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Fonts w:hint="eastAsia" w:ascii="宋体" w:hAnsi="宋体" w:cs="宋体"/>
          <w:b w:val="0"/>
          <w:szCs w:val="21"/>
        </w:rPr>
      </w:pPr>
      <w:bookmarkStart w:id="0" w:name="_Toc24608"/>
      <w:r>
        <w:rPr>
          <w:rFonts w:hint="eastAsia" w:ascii="宋体" w:hAnsi="宋体" w:cs="宋体"/>
          <w:sz w:val="32"/>
          <w:szCs w:val="32"/>
        </w:rPr>
        <w:t>常湾部分</w:t>
      </w:r>
      <w:r>
        <w:rPr>
          <w:rFonts w:hint="eastAsia" w:ascii="宋体" w:hAnsi="宋体" w:cs="宋体"/>
          <w:sz w:val="32"/>
          <w:szCs w:val="32"/>
          <w:lang w:val="en-US" w:eastAsia="zh-CN"/>
        </w:rPr>
        <w:t>即将到期</w:t>
      </w:r>
      <w:r>
        <w:rPr>
          <w:rFonts w:hint="eastAsia" w:ascii="宋体" w:hAnsi="宋体" w:cs="宋体"/>
          <w:sz w:val="32"/>
          <w:szCs w:val="32"/>
        </w:rPr>
        <w:t>房屋招租公告</w:t>
      </w:r>
      <w:bookmarkEnd w:id="0"/>
    </w:p>
    <w:p>
      <w:pPr>
        <w:spacing w:line="360" w:lineRule="auto"/>
        <w:ind w:left="210" w:leftChars="100" w:firstLine="480" w:firstLineChars="200"/>
        <w:rPr>
          <w:rFonts w:hint="eastAsia" w:ascii="宋体" w:hAnsi="宋体" w:cs="宋体"/>
          <w:kern w:val="0"/>
          <w:sz w:val="24"/>
        </w:rPr>
      </w:pPr>
      <w:bookmarkStart w:id="1" w:name="_Toc357584569"/>
      <w:r>
        <w:rPr>
          <w:rFonts w:hint="eastAsia" w:ascii="宋体" w:hAnsi="宋体" w:cs="宋体"/>
          <w:kern w:val="0"/>
          <w:sz w:val="24"/>
        </w:rPr>
        <w:t>招租的房屋</w:t>
      </w:r>
      <w:r>
        <w:rPr>
          <w:rFonts w:hint="eastAsia" w:ascii="宋体" w:hAnsi="宋体" w:cs="宋体"/>
          <w:kern w:val="0"/>
          <w:sz w:val="24"/>
          <w:lang w:val="en-US" w:eastAsia="zh-CN"/>
        </w:rPr>
        <w:t>1</w:t>
      </w:r>
      <w:r>
        <w:rPr>
          <w:rFonts w:hint="eastAsia" w:ascii="宋体" w:hAnsi="宋体" w:cs="宋体"/>
          <w:kern w:val="0"/>
          <w:sz w:val="24"/>
        </w:rPr>
        <w:t>间</w:t>
      </w:r>
      <w:r>
        <w:rPr>
          <w:rFonts w:hint="eastAsia" w:ascii="宋体" w:hAnsi="宋体" w:cs="宋体"/>
          <w:kern w:val="0"/>
          <w:sz w:val="24"/>
          <w:lang w:eastAsia="zh-CN"/>
        </w:rPr>
        <w:t>，</w:t>
      </w:r>
      <w:r>
        <w:rPr>
          <w:rFonts w:hint="eastAsia" w:ascii="宋体" w:hAnsi="宋体" w:cs="宋体"/>
          <w:kern w:val="0"/>
          <w:sz w:val="24"/>
        </w:rPr>
        <w:t>面积共计</w:t>
      </w:r>
      <w:r>
        <w:rPr>
          <w:rFonts w:hint="eastAsia" w:ascii="宋体" w:hAnsi="宋体" w:cs="宋体"/>
          <w:kern w:val="0"/>
          <w:sz w:val="24"/>
          <w:lang w:val="en-US" w:eastAsia="zh-CN"/>
        </w:rPr>
        <w:t>25</w:t>
      </w:r>
      <w:r>
        <w:rPr>
          <w:rFonts w:hint="eastAsia" w:ascii="宋体" w:hAnsi="宋体" w:cs="宋体"/>
          <w:kern w:val="0"/>
          <w:sz w:val="24"/>
        </w:rPr>
        <w:t>㎡，位于武汉市江汉区长春小区三区教育科研楼一楼。交付条件：</w:t>
      </w:r>
      <w:r>
        <w:rPr>
          <w:rFonts w:hint="eastAsia" w:ascii="宋体" w:hAnsi="宋体" w:cs="宋体"/>
          <w:kern w:val="0"/>
          <w:sz w:val="24"/>
          <w:u w:val="single"/>
        </w:rPr>
        <w:t>具备电路、上下水条件；房屋为砖混结构。</w:t>
      </w:r>
      <w:r>
        <w:rPr>
          <w:rFonts w:hint="eastAsia" w:ascii="宋体" w:hAnsi="宋体" w:cs="宋体"/>
          <w:kern w:val="0"/>
          <w:sz w:val="24"/>
        </w:rPr>
        <w:t>现公开对外招租，具体公告如下：</w:t>
      </w:r>
    </w:p>
    <w:p>
      <w:pPr>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一、招租标的</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1.招租人：</w:t>
      </w:r>
      <w:r>
        <w:rPr>
          <w:rFonts w:hint="eastAsia" w:ascii="宋体" w:hAnsi="宋体" w:cs="宋体"/>
          <w:kern w:val="0"/>
          <w:sz w:val="24"/>
          <w:u w:val="single"/>
        </w:rPr>
        <w:t xml:space="preserve">湖北机场集团实业发展有限公司   </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2.项目名称：</w:t>
      </w:r>
      <w:r>
        <w:rPr>
          <w:rFonts w:hint="eastAsia" w:ascii="宋体" w:hAnsi="宋体" w:cs="宋体"/>
          <w:kern w:val="0"/>
          <w:sz w:val="24"/>
          <w:u w:val="single"/>
        </w:rPr>
        <w:t>常湾部分</w:t>
      </w:r>
      <w:r>
        <w:rPr>
          <w:rFonts w:hint="eastAsia" w:ascii="宋体" w:hAnsi="宋体" w:cs="宋体"/>
          <w:kern w:val="0"/>
          <w:sz w:val="24"/>
          <w:u w:val="single"/>
          <w:lang w:val="en-US" w:eastAsia="zh-CN"/>
        </w:rPr>
        <w:t>即将到期</w:t>
      </w:r>
      <w:r>
        <w:rPr>
          <w:rFonts w:hint="eastAsia" w:ascii="宋体" w:hAnsi="宋体" w:cs="宋体"/>
          <w:kern w:val="0"/>
          <w:sz w:val="24"/>
          <w:u w:val="single"/>
        </w:rPr>
        <w:t xml:space="preserve">房屋招租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 xml:space="preserve">3.标段及面积：见下表。 </w:t>
      </w:r>
    </w:p>
    <w:tbl>
      <w:tblPr>
        <w:tblStyle w:val="5"/>
        <w:tblpPr w:leftFromText="180" w:rightFromText="180" w:vertAnchor="text" w:horzAnchor="page" w:tblpXSpec="center" w:tblpY="73"/>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020"/>
        <w:gridCol w:w="975"/>
        <w:gridCol w:w="1965"/>
        <w:gridCol w:w="1485"/>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11" w:type="dxa"/>
            <w:noWrap w:val="0"/>
            <w:vAlign w:val="center"/>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标段</w:t>
            </w:r>
          </w:p>
        </w:tc>
        <w:tc>
          <w:tcPr>
            <w:tcW w:w="1020" w:type="dxa"/>
            <w:noWrap w:val="0"/>
            <w:vAlign w:val="center"/>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商铺号</w:t>
            </w:r>
          </w:p>
        </w:tc>
        <w:tc>
          <w:tcPr>
            <w:tcW w:w="975" w:type="dxa"/>
            <w:noWrap w:val="0"/>
            <w:vAlign w:val="center"/>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面积</w:t>
            </w:r>
            <w:r>
              <w:rPr>
                <w:rFonts w:hint="eastAsia" w:ascii="宋体" w:hAnsi="宋体" w:cs="宋体"/>
                <w:b/>
                <w:bCs/>
                <w:color w:val="000000"/>
                <w:sz w:val="24"/>
              </w:rPr>
              <w:t>㎡</w:t>
            </w:r>
          </w:p>
        </w:tc>
        <w:tc>
          <w:tcPr>
            <w:tcW w:w="1965" w:type="dxa"/>
            <w:noWrap w:val="0"/>
            <w:vAlign w:val="center"/>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招租底价</w:t>
            </w:r>
          </w:p>
        </w:tc>
        <w:tc>
          <w:tcPr>
            <w:tcW w:w="1485" w:type="dxa"/>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b/>
                <w:szCs w:val="21"/>
              </w:rPr>
              <w:t>经营业态</w:t>
            </w:r>
          </w:p>
        </w:tc>
        <w:tc>
          <w:tcPr>
            <w:tcW w:w="2116" w:type="dxa"/>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b/>
                <w:szCs w:val="21"/>
              </w:rPr>
              <w:t>合同期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11" w:type="dxa"/>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标段1</w:t>
            </w:r>
          </w:p>
        </w:tc>
        <w:tc>
          <w:tcPr>
            <w:tcW w:w="1020" w:type="dxa"/>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常湾A07</w:t>
            </w:r>
          </w:p>
        </w:tc>
        <w:tc>
          <w:tcPr>
            <w:tcW w:w="975" w:type="dxa"/>
            <w:noWrap w:val="0"/>
            <w:vAlign w:val="center"/>
          </w:tcPr>
          <w:p>
            <w:pPr>
              <w:autoSpaceDE w:val="0"/>
              <w:autoSpaceDN w:val="0"/>
              <w:adjustRightInd w:val="0"/>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25</w:t>
            </w:r>
            <w:r>
              <w:rPr>
                <w:rFonts w:hint="eastAsia" w:ascii="宋体" w:hAnsi="宋体" w:cs="宋体"/>
                <w:color w:val="000000"/>
                <w:sz w:val="24"/>
                <w:highlight w:val="none"/>
              </w:rPr>
              <w:t>㎡</w:t>
            </w:r>
          </w:p>
        </w:tc>
        <w:tc>
          <w:tcPr>
            <w:tcW w:w="1965" w:type="dxa"/>
            <w:noWrap w:val="0"/>
            <w:vAlign w:val="center"/>
          </w:tcPr>
          <w:p>
            <w:pPr>
              <w:autoSpaceDE w:val="0"/>
              <w:autoSpaceDN w:val="0"/>
              <w:adjustRightInd w:val="0"/>
              <w:spacing w:line="360" w:lineRule="auto"/>
              <w:rPr>
                <w:rFonts w:hint="eastAsia" w:ascii="宋体" w:hAnsi="宋体" w:cs="宋体"/>
                <w:kern w:val="0"/>
                <w:sz w:val="24"/>
                <w:highlight w:val="none"/>
              </w:rPr>
            </w:pPr>
            <w:r>
              <w:rPr>
                <w:rFonts w:hint="eastAsia" w:ascii="宋体" w:hAnsi="宋体" w:cs="宋体"/>
                <w:kern w:val="0"/>
                <w:sz w:val="24"/>
                <w:highlight w:val="none"/>
                <w:lang w:val="en-US" w:eastAsia="zh-CN"/>
              </w:rPr>
              <w:t>60</w:t>
            </w:r>
            <w:r>
              <w:rPr>
                <w:rFonts w:hint="eastAsia" w:ascii="宋体" w:hAnsi="宋体" w:cs="宋体"/>
                <w:kern w:val="0"/>
                <w:sz w:val="24"/>
                <w:highlight w:val="none"/>
              </w:rPr>
              <w:t>元/月/平方米</w:t>
            </w:r>
          </w:p>
        </w:tc>
        <w:tc>
          <w:tcPr>
            <w:tcW w:w="1485" w:type="dxa"/>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eastAsia="宋体" w:cs="仿宋_GB2312"/>
                <w:color w:val="000000"/>
                <w:sz w:val="24"/>
              </w:rPr>
              <w:t>零售、批发、物流、教育培训、便利服务等。</w:t>
            </w:r>
          </w:p>
        </w:tc>
        <w:tc>
          <w:tcPr>
            <w:tcW w:w="2116" w:type="dxa"/>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宋体"/>
                <w:kern w:val="0"/>
                <w:sz w:val="24"/>
              </w:rPr>
              <w:t>3年</w:t>
            </w:r>
            <w:r>
              <w:rPr>
                <w:rFonts w:hint="eastAsia" w:ascii="宋体" w:hAnsi="宋体" w:cs="宋体"/>
                <w:kern w:val="0"/>
                <w:sz w:val="24"/>
                <w:lang w:eastAsia="zh-CN"/>
              </w:rPr>
              <w:t>（</w:t>
            </w:r>
            <w:r>
              <w:rPr>
                <w:rFonts w:hint="eastAsia" w:ascii="宋体" w:hAnsi="宋体" w:cs="宋体"/>
                <w:kern w:val="0"/>
                <w:sz w:val="24"/>
              </w:rPr>
              <w:t>合同期限预计自2023年</w:t>
            </w:r>
            <w:r>
              <w:rPr>
                <w:rFonts w:hint="eastAsia" w:ascii="宋体" w:hAnsi="宋体" w:cs="宋体"/>
                <w:kern w:val="0"/>
                <w:sz w:val="24"/>
                <w:lang w:val="en-US" w:eastAsia="zh-CN"/>
              </w:rPr>
              <w:t>12</w:t>
            </w:r>
            <w:r>
              <w:rPr>
                <w:rFonts w:hint="eastAsia" w:ascii="宋体" w:hAnsi="宋体" w:cs="宋体"/>
                <w:kern w:val="0"/>
                <w:sz w:val="24"/>
              </w:rPr>
              <w:t>月1日起</w:t>
            </w:r>
            <w:r>
              <w:rPr>
                <w:rFonts w:hint="eastAsia" w:ascii="宋体" w:hAnsi="宋体" w:cs="宋体"/>
                <w:kern w:val="0"/>
                <w:sz w:val="24"/>
                <w:lang w:eastAsia="zh-CN"/>
              </w:rPr>
              <w:t>，</w:t>
            </w:r>
            <w:r>
              <w:rPr>
                <w:rFonts w:hint="eastAsia" w:ascii="宋体" w:hAnsi="宋体" w:cs="宋体"/>
                <w:kern w:val="0"/>
                <w:sz w:val="24"/>
              </w:rPr>
              <w:t>具体以合同签订时间为准）</w:t>
            </w:r>
          </w:p>
        </w:tc>
      </w:tr>
    </w:tbl>
    <w:p>
      <w:pPr>
        <w:autoSpaceDE w:val="0"/>
        <w:autoSpaceDN w:val="0"/>
        <w:adjustRightInd w:val="0"/>
        <w:spacing w:line="360" w:lineRule="auto"/>
        <w:ind w:firstLine="422" w:firstLineChars="200"/>
        <w:jc w:val="left"/>
        <w:outlineLvl w:val="1"/>
        <w:rPr>
          <w:rFonts w:hint="eastAsia" w:ascii="宋体" w:hAnsi="宋体" w:cs="宋体"/>
          <w:b/>
          <w:bCs/>
          <w:snapToGrid w:val="0"/>
          <w:kern w:val="0"/>
          <w:szCs w:val="21"/>
          <w:lang w:val="zh-CN"/>
        </w:rPr>
      </w:pPr>
      <w:r>
        <w:rPr>
          <w:rFonts w:hint="eastAsia" w:ascii="宋体" w:hAnsi="宋体" w:cs="宋体"/>
          <w:b/>
          <w:bCs/>
          <w:snapToGrid w:val="0"/>
          <w:kern w:val="0"/>
          <w:szCs w:val="21"/>
          <w:lang w:val="en-US" w:eastAsia="zh-CN"/>
        </w:rPr>
        <w:t>二</w:t>
      </w:r>
      <w:r>
        <w:rPr>
          <w:rFonts w:hint="eastAsia" w:ascii="宋体" w:hAnsi="宋体" w:cs="宋体"/>
          <w:b/>
          <w:bCs/>
          <w:snapToGrid w:val="0"/>
          <w:kern w:val="0"/>
          <w:szCs w:val="21"/>
        </w:rPr>
        <w:t>、</w:t>
      </w:r>
      <w:r>
        <w:rPr>
          <w:rFonts w:hint="eastAsia" w:ascii="宋体" w:hAnsi="宋体" w:cs="宋体"/>
          <w:b/>
          <w:bCs/>
          <w:snapToGrid w:val="0"/>
          <w:kern w:val="0"/>
          <w:szCs w:val="21"/>
          <w:lang w:val="zh-CN"/>
        </w:rPr>
        <w:t>报价要求</w:t>
      </w:r>
    </w:p>
    <w:p>
      <w:pPr>
        <w:spacing w:line="360" w:lineRule="auto"/>
        <w:ind w:left="210" w:leftChars="100" w:firstLine="480" w:firstLineChars="200"/>
        <w:rPr>
          <w:rFonts w:hint="eastAsia" w:ascii="宋体" w:hAnsi="宋体" w:cs="宋体"/>
          <w:kern w:val="0"/>
          <w:sz w:val="24"/>
          <w:lang w:val="zh-CN"/>
        </w:rPr>
      </w:pPr>
      <w:r>
        <w:rPr>
          <w:rFonts w:hint="eastAsia" w:ascii="宋体" w:hAnsi="宋体" w:cs="宋体"/>
          <w:kern w:val="0"/>
          <w:sz w:val="24"/>
        </w:rPr>
        <w:t>响应报价为年保底租金，响应人应结合预测的项目本身</w:t>
      </w:r>
      <w:r>
        <w:rPr>
          <w:rFonts w:hint="eastAsia" w:ascii="宋体" w:hAnsi="宋体" w:cs="宋体"/>
          <w:kern w:val="0"/>
          <w:sz w:val="24"/>
          <w:lang w:eastAsia="zh-CN"/>
        </w:rPr>
        <w:t>盈利</w:t>
      </w:r>
      <w:r>
        <w:rPr>
          <w:rFonts w:hint="eastAsia" w:ascii="宋体" w:hAnsi="宋体" w:cs="宋体"/>
          <w:kern w:val="0"/>
          <w:sz w:val="24"/>
        </w:rPr>
        <w:t>水平和自身的业务水平进行合理报价，不得以任何理由要求招租人降低租金。</w:t>
      </w:r>
    </w:p>
    <w:p>
      <w:pPr>
        <w:autoSpaceDE w:val="0"/>
        <w:autoSpaceDN w:val="0"/>
        <w:adjustRightInd w:val="0"/>
        <w:spacing w:line="360" w:lineRule="auto"/>
        <w:ind w:firstLine="422" w:firstLineChars="200"/>
        <w:jc w:val="left"/>
        <w:outlineLvl w:val="1"/>
        <w:rPr>
          <w:rFonts w:hint="eastAsia" w:ascii="宋体" w:hAnsi="宋体" w:cs="宋体"/>
          <w:b/>
          <w:bCs/>
          <w:snapToGrid w:val="0"/>
          <w:kern w:val="0"/>
          <w:szCs w:val="21"/>
          <w:lang w:val="zh-CN"/>
        </w:rPr>
      </w:pPr>
      <w:r>
        <w:rPr>
          <w:rFonts w:hint="eastAsia" w:ascii="宋体" w:hAnsi="宋体" w:cs="宋体"/>
          <w:b/>
          <w:bCs/>
          <w:snapToGrid w:val="0"/>
          <w:kern w:val="0"/>
          <w:szCs w:val="21"/>
          <w:lang w:val="en-US" w:eastAsia="zh-CN"/>
        </w:rPr>
        <w:t>三</w:t>
      </w:r>
      <w:r>
        <w:rPr>
          <w:rFonts w:hint="eastAsia" w:ascii="宋体" w:hAnsi="宋体" w:cs="宋体"/>
          <w:b/>
          <w:bCs/>
          <w:snapToGrid w:val="0"/>
          <w:kern w:val="0"/>
          <w:szCs w:val="21"/>
        </w:rPr>
        <w:t>、</w:t>
      </w:r>
      <w:r>
        <w:rPr>
          <w:rFonts w:hint="eastAsia" w:ascii="宋体" w:hAnsi="宋体" w:cs="宋体"/>
          <w:b/>
          <w:bCs/>
          <w:snapToGrid w:val="0"/>
          <w:kern w:val="0"/>
          <w:szCs w:val="21"/>
          <w:lang w:val="zh-CN"/>
        </w:rPr>
        <w:t>租金收取方式</w:t>
      </w:r>
    </w:p>
    <w:p>
      <w:pPr>
        <w:spacing w:line="360" w:lineRule="auto"/>
        <w:ind w:left="210" w:leftChars="100" w:firstLine="480" w:firstLineChars="200"/>
        <w:rPr>
          <w:rFonts w:hint="eastAsia" w:ascii="宋体" w:hAnsi="宋体" w:cs="宋体"/>
          <w:kern w:val="0"/>
          <w:sz w:val="24"/>
          <w:highlight w:val="none"/>
        </w:rPr>
      </w:pPr>
      <w:r>
        <w:rPr>
          <w:rFonts w:hint="eastAsia" w:ascii="宋体" w:hAnsi="宋体" w:cs="宋体"/>
          <w:kern w:val="0"/>
          <w:sz w:val="24"/>
        </w:rPr>
        <w:t>租金采用固定费用模式，经营期限开始之日起收取，自经营期限开始之日第二个合同年度起，租金为上一个合同年度×105％。租金缴纳：按季度支付。乙方在收到甲方开具的租金发票后10个工作日内支付租金</w:t>
      </w:r>
      <w:r>
        <w:rPr>
          <w:rFonts w:hint="eastAsia" w:ascii="宋体" w:hAnsi="宋体" w:cs="宋体"/>
          <w:kern w:val="0"/>
          <w:sz w:val="24"/>
          <w:lang w:eastAsia="zh-CN"/>
        </w:rPr>
        <w:t>，</w:t>
      </w:r>
      <w:r>
        <w:rPr>
          <w:rFonts w:hint="eastAsia" w:ascii="宋体" w:hAnsi="宋体" w:cs="宋体"/>
          <w:kern w:val="0"/>
          <w:sz w:val="24"/>
        </w:rPr>
        <w:t>每季度第一个月完成当季租金支付</w:t>
      </w:r>
      <w:r>
        <w:rPr>
          <w:rFonts w:hint="eastAsia" w:ascii="宋体" w:hAnsi="宋体" w:cs="宋体"/>
          <w:kern w:val="0"/>
          <w:sz w:val="24"/>
          <w:highlight w:val="none"/>
        </w:rPr>
        <w:t>。</w:t>
      </w:r>
    </w:p>
    <w:p>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lang w:val="en-US" w:eastAsia="zh-CN"/>
        </w:rPr>
        <w:t>四</w:t>
      </w:r>
      <w:r>
        <w:rPr>
          <w:rFonts w:hint="eastAsia" w:ascii="宋体" w:hAnsi="宋体" w:cs="宋体"/>
          <w:b/>
          <w:kern w:val="0"/>
          <w:sz w:val="24"/>
          <w:highlight w:val="none"/>
        </w:rPr>
        <w:t>、公告时间</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highlight w:val="none"/>
          <w:lang w:val="en-US" w:eastAsia="zh-CN"/>
        </w:rPr>
        <w:t>2023年11月6日—2023年11月17日，</w:t>
      </w:r>
      <w:r>
        <w:rPr>
          <w:rFonts w:hint="eastAsia" w:ascii="宋体" w:hAnsi="宋体" w:cs="宋体"/>
          <w:kern w:val="0"/>
          <w:sz w:val="24"/>
          <w:lang w:val="en-US" w:eastAsia="zh-CN"/>
        </w:rPr>
        <w:t>共计10个工作日</w:t>
      </w:r>
      <w:r>
        <w:rPr>
          <w:rFonts w:hint="eastAsia" w:ascii="宋体" w:hAnsi="宋体" w:cs="宋体"/>
          <w:kern w:val="0"/>
          <w:sz w:val="24"/>
        </w:rPr>
        <w:t>。</w:t>
      </w:r>
    </w:p>
    <w:p>
      <w:pPr>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lang w:val="en-US" w:eastAsia="zh-CN"/>
        </w:rPr>
        <w:t>五</w:t>
      </w:r>
      <w:r>
        <w:rPr>
          <w:rFonts w:hint="eastAsia" w:ascii="宋体" w:hAnsi="宋体" w:cs="宋体"/>
          <w:b/>
          <w:kern w:val="0"/>
          <w:szCs w:val="21"/>
        </w:rPr>
        <w:t>、响应人资格条件</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1.响应人为中国境内依法设立的独立法人企业、个体工商户或自然人，响应人具备合格有效的《营业执照》或行业要求相关证件（需提供原件等相关证明材料），自然人提交身份证明。响应人如引进非自有品牌，须在响应前提供有效的品牌授权书。</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2.本项目不接受曾与天河机场房屋租赁违规退租或有纠纷记录的响应人。</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3.本项目不接受联合体形式参与。响应人必须自营，不允许以任何形式转租。</w:t>
      </w:r>
    </w:p>
    <w:p>
      <w:pPr>
        <w:tabs>
          <w:tab w:val="left" w:pos="2850"/>
        </w:tabs>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lang w:val="en-US" w:eastAsia="zh-CN"/>
        </w:rPr>
        <w:t>六</w:t>
      </w:r>
      <w:r>
        <w:rPr>
          <w:rFonts w:hint="eastAsia" w:ascii="宋体" w:hAnsi="宋体" w:cs="宋体"/>
          <w:b/>
          <w:kern w:val="0"/>
          <w:szCs w:val="21"/>
        </w:rPr>
        <w:t>、报名时间及地点</w:t>
      </w:r>
      <w:r>
        <w:rPr>
          <w:rFonts w:ascii="宋体" w:hAnsi="宋体" w:cs="宋体"/>
          <w:b/>
          <w:kern w:val="0"/>
          <w:szCs w:val="21"/>
        </w:rPr>
        <w:tab/>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请有意向且符合响应条件的响应人携带《营业执照》或身份证，于每周一至周五上午08:30-12:00时、下午14:00-17:00时</w:t>
      </w:r>
      <w:r>
        <w:rPr>
          <w:rFonts w:hint="eastAsia" w:ascii="宋体" w:hAnsi="宋体" w:cs="宋体"/>
          <w:kern w:val="0"/>
          <w:sz w:val="24"/>
          <w:lang w:eastAsia="zh-CN"/>
        </w:rPr>
        <w:t>（</w:t>
      </w:r>
      <w:r>
        <w:rPr>
          <w:rFonts w:hint="eastAsia" w:ascii="宋体" w:hAnsi="宋体" w:cs="宋体"/>
          <w:kern w:val="0"/>
          <w:sz w:val="24"/>
        </w:rPr>
        <w:t>节假日除外），前往武汉天河机场T3航站楼西庭院1E1-20室报名，领取招租文件。</w:t>
      </w:r>
    </w:p>
    <w:p>
      <w:pPr>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lang w:val="en-US" w:eastAsia="zh-CN"/>
        </w:rPr>
        <w:t>七</w:t>
      </w:r>
      <w:r>
        <w:rPr>
          <w:rFonts w:hint="eastAsia" w:ascii="宋体" w:hAnsi="宋体" w:cs="宋体"/>
          <w:b/>
          <w:kern w:val="0"/>
          <w:szCs w:val="21"/>
        </w:rPr>
        <w:t>、响应时间及地点</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lang w:val="en-US" w:eastAsia="zh-CN"/>
        </w:rPr>
        <w:t>请</w:t>
      </w:r>
      <w:r>
        <w:rPr>
          <w:rFonts w:hint="eastAsia" w:ascii="宋体" w:hAnsi="宋体" w:cs="宋体"/>
          <w:kern w:val="0"/>
          <w:sz w:val="24"/>
        </w:rPr>
        <w:t>有意向且符合响应条件的响应人</w:t>
      </w:r>
      <w:r>
        <w:rPr>
          <w:rFonts w:hint="eastAsia" w:ascii="宋体" w:hAnsi="宋体" w:cs="宋体"/>
          <w:kern w:val="0"/>
          <w:sz w:val="24"/>
          <w:highlight w:val="none"/>
          <w:lang w:val="en-US" w:eastAsia="zh-CN"/>
        </w:rPr>
        <w:t>于2023年11月17日下午17:00前缴纳投标保证金，</w:t>
      </w:r>
      <w:r>
        <w:rPr>
          <w:rFonts w:hint="eastAsia" w:ascii="宋体" w:hAnsi="宋体" w:cs="宋体"/>
          <w:kern w:val="0"/>
          <w:sz w:val="24"/>
          <w:highlight w:val="none"/>
        </w:rPr>
        <w:t>未足额缴纳投标保证金的不予参加开标会。</w:t>
      </w:r>
      <w:r>
        <w:rPr>
          <w:rFonts w:hint="eastAsia" w:ascii="宋体" w:hAnsi="宋体" w:cs="宋体"/>
          <w:kern w:val="0"/>
          <w:sz w:val="24"/>
          <w:highlight w:val="none"/>
          <w:lang w:val="en-US" w:eastAsia="zh-CN"/>
        </w:rPr>
        <w:t>2023年11月20日下午14:30止，前往武汉天河机场综合业务</w:t>
      </w:r>
      <w:r>
        <w:rPr>
          <w:rFonts w:hint="eastAsia" w:ascii="宋体" w:hAnsi="宋体" w:cs="宋体"/>
          <w:kern w:val="0"/>
          <w:sz w:val="24"/>
          <w:lang w:val="en-US" w:eastAsia="zh-CN"/>
        </w:rPr>
        <w:t>楼A208招标室。逾期或不符合招租文件要求的响应文件概不接受</w:t>
      </w:r>
      <w:r>
        <w:rPr>
          <w:rFonts w:hint="eastAsia" w:ascii="宋体" w:hAnsi="宋体" w:cs="宋体"/>
          <w:kern w:val="0"/>
          <w:sz w:val="24"/>
        </w:rPr>
        <w:t>。</w:t>
      </w:r>
    </w:p>
    <w:p>
      <w:pPr>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lang w:val="en-US" w:eastAsia="zh-CN"/>
        </w:rPr>
        <w:t>八</w:t>
      </w:r>
      <w:r>
        <w:rPr>
          <w:rFonts w:hint="eastAsia" w:ascii="宋体" w:hAnsi="宋体" w:cs="宋体"/>
          <w:b/>
          <w:kern w:val="0"/>
          <w:szCs w:val="21"/>
        </w:rPr>
        <w:t>、联系方式：</w:t>
      </w:r>
    </w:p>
    <w:p>
      <w:pPr>
        <w:spacing w:line="360" w:lineRule="auto"/>
        <w:ind w:left="210" w:leftChars="100" w:firstLine="480" w:firstLineChars="200"/>
        <w:rPr>
          <w:rFonts w:hint="eastAsia" w:ascii="宋体" w:hAnsi="宋体" w:cs="宋体"/>
          <w:kern w:val="0"/>
          <w:sz w:val="24"/>
          <w:lang w:eastAsia="zh-CN"/>
        </w:rPr>
      </w:pPr>
      <w:r>
        <w:rPr>
          <w:rFonts w:hint="eastAsia" w:ascii="宋体" w:hAnsi="宋体" w:cs="宋体"/>
          <w:kern w:val="0"/>
          <w:sz w:val="24"/>
        </w:rPr>
        <w:t>联系人：</w:t>
      </w:r>
      <w:r>
        <w:rPr>
          <w:rFonts w:hint="eastAsia" w:ascii="宋体" w:hAnsi="宋体" w:cs="宋体"/>
          <w:kern w:val="0"/>
          <w:sz w:val="24"/>
          <w:lang w:val="en-US" w:eastAsia="zh-CN"/>
        </w:rPr>
        <w:t>杨先生</w:t>
      </w:r>
    </w:p>
    <w:p>
      <w:pPr>
        <w:spacing w:line="360" w:lineRule="auto"/>
        <w:ind w:left="210" w:leftChars="100" w:firstLine="480" w:firstLineChars="200"/>
        <w:rPr>
          <w:rFonts w:hint="default" w:ascii="宋体" w:hAnsi="宋体" w:cs="宋体"/>
          <w:kern w:val="0"/>
          <w:sz w:val="24"/>
          <w:lang w:val="en-US" w:eastAsia="zh-CN"/>
        </w:rPr>
      </w:pPr>
      <w:r>
        <w:rPr>
          <w:rFonts w:hint="eastAsia" w:ascii="宋体" w:hAnsi="宋体" w:cs="宋体"/>
          <w:kern w:val="0"/>
          <w:sz w:val="24"/>
        </w:rPr>
        <w:t>电话：</w:t>
      </w:r>
      <w:r>
        <w:rPr>
          <w:rFonts w:hint="eastAsia" w:ascii="宋体" w:hAnsi="宋体" w:cs="宋体"/>
          <w:kern w:val="0"/>
          <w:sz w:val="24"/>
          <w:lang w:val="en-US" w:eastAsia="zh-CN"/>
        </w:rPr>
        <w:t>027-</w:t>
      </w:r>
      <w:bookmarkStart w:id="2" w:name="_GoBack"/>
      <w:bookmarkEnd w:id="2"/>
      <w:r>
        <w:rPr>
          <w:rFonts w:hint="eastAsia" w:ascii="宋体" w:hAnsi="宋体" w:cs="宋体"/>
          <w:kern w:val="0"/>
          <w:sz w:val="24"/>
          <w:lang w:val="en-US" w:eastAsia="zh-CN"/>
        </w:rPr>
        <w:t>65590265</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联系地址：</w:t>
      </w:r>
      <w:r>
        <w:rPr>
          <w:rFonts w:hint="eastAsia" w:ascii="宋体" w:hAnsi="宋体" w:cs="宋体"/>
          <w:kern w:val="0"/>
          <w:sz w:val="24"/>
          <w:lang w:val="en-US" w:eastAsia="zh-CN"/>
        </w:rPr>
        <w:t>武汉天河机场T3航站楼西庭院1E1-20室</w:t>
      </w:r>
    </w:p>
    <w:p>
      <w:pPr>
        <w:tabs>
          <w:tab w:val="left" w:pos="540"/>
          <w:tab w:val="left" w:pos="840"/>
        </w:tabs>
        <w:spacing w:line="360" w:lineRule="auto"/>
        <w:ind w:firstLine="422" w:firstLineChars="200"/>
        <w:outlineLvl w:val="1"/>
        <w:rPr>
          <w:rFonts w:hint="eastAsia" w:ascii="宋体" w:hAnsi="宋体" w:cs="宋体"/>
          <w:b/>
          <w:szCs w:val="21"/>
        </w:rPr>
      </w:pPr>
      <w:r>
        <w:rPr>
          <w:rFonts w:hint="eastAsia" w:ascii="宋体" w:hAnsi="宋体" w:cs="宋体"/>
          <w:b/>
          <w:szCs w:val="21"/>
          <w:lang w:val="en-US" w:eastAsia="zh-CN"/>
        </w:rPr>
        <w:t>九</w:t>
      </w:r>
      <w:r>
        <w:rPr>
          <w:rFonts w:hint="eastAsia" w:ascii="宋体" w:hAnsi="宋体" w:cs="宋体"/>
          <w:b/>
          <w:szCs w:val="21"/>
        </w:rPr>
        <w:t>、信息发布媒体</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湖北机场集团公司内外网。</w:t>
      </w:r>
    </w:p>
    <w:p>
      <w:pPr>
        <w:spacing w:line="360" w:lineRule="auto"/>
        <w:ind w:firstLine="480" w:firstLineChars="200"/>
        <w:rPr>
          <w:rFonts w:ascii="宋体" w:hAnsi="宋体" w:cs="宋体"/>
          <w:kern w:val="0"/>
          <w:sz w:val="24"/>
        </w:rPr>
      </w:pPr>
    </w:p>
    <w:p>
      <w:pPr>
        <w:spacing w:line="360" w:lineRule="auto"/>
        <w:ind w:firstLine="480" w:firstLineChars="200"/>
        <w:rPr>
          <w:rFonts w:hint="eastAsia" w:ascii="宋体" w:hAnsi="宋体" w:cs="宋体"/>
          <w:kern w:val="0"/>
          <w:sz w:val="24"/>
        </w:rPr>
      </w:pP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湖北机场集团实业发展有限公司</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w:t>
      </w:r>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TcwOTYxNWYzZTY5MzY1OGQ3Y2Y1OTEwMTc5YTgifQ=="/>
  </w:docVars>
  <w:rsids>
    <w:rsidRoot w:val="74E402F2"/>
    <w:rsid w:val="29FF78F4"/>
    <w:rsid w:val="34007603"/>
    <w:rsid w:val="391A60AE"/>
    <w:rsid w:val="54C067AF"/>
    <w:rsid w:val="5DBA0DEF"/>
    <w:rsid w:val="6EBFF573"/>
    <w:rsid w:val="740B0E44"/>
    <w:rsid w:val="74E402F2"/>
    <w:rsid w:val="79561DEF"/>
    <w:rsid w:val="796B01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2023-11-03T11:42:00Z</dcterms:created>
  <dc:creator>.</dc:creator>
  <cp:lastModifiedBy>吴梦莹</cp:lastModifiedBy>
  <dcterms:modified xsi:type="dcterms:W3CDTF">2023-11-06T01:19:29Z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5715BC1BE4E14436BC871F0E88092D38_13</vt:lpwstr>
  </property>
</Properties>
</file>