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eastAsia="宋体" w:cs="宋体"/>
        </w:rPr>
      </w:pPr>
      <w:r>
        <w:rPr>
          <w:rFonts w:hint="eastAsia" w:ascii="宋体" w:hAnsi="宋体" w:eastAsia="宋体" w:cs="宋体"/>
          <w:b/>
          <w:bCs/>
          <w:sz w:val="28"/>
          <w:szCs w:val="28"/>
          <w:lang w:eastAsia="zh-CN"/>
        </w:rPr>
        <w:t>武汉天河机场T3航站楼第四批（国际出发厅）商业项目招商</w:t>
      </w:r>
      <w:r>
        <w:rPr>
          <w:rFonts w:hint="eastAsia" w:ascii="宋体" w:hAnsi="宋体" w:cs="宋体"/>
          <w:b/>
          <w:bCs/>
          <w:sz w:val="28"/>
          <w:szCs w:val="28"/>
          <w:lang w:eastAsia="zh-CN"/>
        </w:rPr>
        <w:t>公告</w:t>
      </w:r>
    </w:p>
    <w:p>
      <w:pPr>
        <w:pStyle w:val="2"/>
        <w:spacing w:line="360" w:lineRule="auto"/>
        <w:ind w:firstLine="480" w:firstLineChars="200"/>
        <w:rPr>
          <w:rFonts w:ascii="宋体" w:hAnsi="宋体" w:eastAsia="宋体" w:cs="宋体"/>
        </w:rPr>
      </w:pPr>
      <w:r>
        <w:rPr>
          <w:rFonts w:hint="eastAsia" w:ascii="宋体" w:hAnsi="宋体" w:eastAsia="宋体" w:cs="宋体"/>
        </w:rPr>
        <w:t>湖北国华项目管理咨询有限公司（以下简称“招商代理机构”）受湖北机场集团实业发展有限公司（以下简称“招商人”）的委托，就其</w:t>
      </w:r>
      <w:r>
        <w:rPr>
          <w:rFonts w:hint="eastAsia" w:ascii="宋体" w:hAnsi="宋体" w:eastAsia="宋体" w:cs="宋体"/>
          <w:lang w:eastAsia="zh-CN"/>
        </w:rPr>
        <w:t>武汉天河机场T3航站楼第四批（国际出发厅）商业项目招商</w:t>
      </w:r>
      <w:r>
        <w:rPr>
          <w:rFonts w:hint="eastAsia" w:ascii="宋体" w:hAnsi="宋体" w:eastAsia="宋体" w:cs="宋体"/>
        </w:rPr>
        <w:t>，现公开邀请潜在响应人参与招商活动。</w:t>
      </w:r>
    </w:p>
    <w:p>
      <w:pPr>
        <w:pStyle w:val="3"/>
        <w:spacing w:before="156" w:beforeLines="50" w:after="156" w:afterLines="50" w:line="360" w:lineRule="auto"/>
        <w:rPr>
          <w:rFonts w:ascii="宋体" w:hAnsi="宋体" w:eastAsia="宋体" w:cs="宋体"/>
          <w:b/>
          <w:sz w:val="28"/>
          <w:szCs w:val="28"/>
        </w:rPr>
      </w:pPr>
      <w:bookmarkStart w:id="0" w:name="_Toc7359"/>
      <w:bookmarkStart w:id="1" w:name="_Toc431970291"/>
      <w:bookmarkStart w:id="2" w:name="_Toc430855196"/>
      <w:r>
        <w:rPr>
          <w:rFonts w:hint="eastAsia" w:ascii="宋体" w:hAnsi="宋体" w:eastAsia="宋体" w:cs="宋体"/>
          <w:b/>
          <w:sz w:val="28"/>
          <w:szCs w:val="28"/>
        </w:rPr>
        <w:t>一、项目概况</w:t>
      </w:r>
      <w:bookmarkEnd w:id="0"/>
      <w:bookmarkEnd w:id="1"/>
      <w:bookmarkEnd w:id="2"/>
    </w:p>
    <w:p>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rPr>
        <w:t>1、项目名称：</w:t>
      </w:r>
      <w:r>
        <w:rPr>
          <w:rFonts w:hint="eastAsia" w:ascii="宋体" w:hAnsi="宋体" w:eastAsia="宋体" w:cs="宋体"/>
          <w:sz w:val="24"/>
          <w:lang w:eastAsia="zh-CN"/>
        </w:rPr>
        <w:t>武汉天河机场T3航站楼第四批（国际出发厅）商业项目招商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2、招商编号：ZB0102-202308-FZBFW1027</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3、招商内容：本次招商的共3个子项目（餐饮2个、零售1个），划分为3个标段进行招商，可多投多中，具体</w:t>
      </w:r>
      <w:r>
        <w:rPr>
          <w:rFonts w:hint="eastAsia" w:ascii="宋体" w:hAnsi="宋体" w:eastAsia="宋体" w:cs="宋体"/>
          <w:sz w:val="24"/>
          <w:lang w:val="en-US" w:eastAsia="zh-CN"/>
        </w:rPr>
        <w:t>详</w:t>
      </w:r>
      <w:r>
        <w:rPr>
          <w:rFonts w:hint="eastAsia" w:ascii="宋体" w:hAnsi="宋体" w:eastAsia="宋体" w:cs="宋体"/>
          <w:sz w:val="24"/>
        </w:rPr>
        <w:t>见下表：</w:t>
      </w:r>
    </w:p>
    <w:tbl>
      <w:tblPr>
        <w:tblStyle w:val="4"/>
        <w:tblW w:w="7795" w:type="dxa"/>
        <w:jc w:val="center"/>
        <w:tblLayout w:type="fixed"/>
        <w:tblCellMar>
          <w:top w:w="0" w:type="dxa"/>
          <w:left w:w="108" w:type="dxa"/>
          <w:bottom w:w="0" w:type="dxa"/>
          <w:right w:w="108" w:type="dxa"/>
        </w:tblCellMar>
      </w:tblPr>
      <w:tblGrid>
        <w:gridCol w:w="640"/>
        <w:gridCol w:w="1350"/>
        <w:gridCol w:w="1410"/>
        <w:gridCol w:w="1770"/>
        <w:gridCol w:w="2625"/>
      </w:tblGrid>
      <w:tr>
        <w:trPr>
          <w:trHeight w:val="62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标段</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店铺编号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面积（单位：㎡）</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招商品类</w:t>
            </w:r>
          </w:p>
        </w:tc>
      </w:tr>
      <w:tr>
        <w:tblPrEx>
          <w:tblCellMar>
            <w:top w:w="0" w:type="dxa"/>
            <w:left w:w="108" w:type="dxa"/>
            <w:bottom w:w="0" w:type="dxa"/>
            <w:right w:w="108" w:type="dxa"/>
          </w:tblCellMar>
        </w:tblPrEx>
        <w:trPr>
          <w:trHeight w:val="634"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I</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5</w:t>
            </w:r>
          </w:p>
        </w:tc>
        <w:tc>
          <w:tcPr>
            <w:tcW w:w="141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四层国际出发厅</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223.08</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品牌餐饮+中式简餐（至少包含2种餐饮品类）</w:t>
            </w:r>
          </w:p>
        </w:tc>
      </w:tr>
      <w:tr>
        <w:tblPrEx>
          <w:tblCellMar>
            <w:top w:w="0" w:type="dxa"/>
            <w:left w:w="108" w:type="dxa"/>
            <w:bottom w:w="0" w:type="dxa"/>
            <w:right w:w="108" w:type="dxa"/>
          </w:tblCellMar>
        </w:tblPrEx>
        <w:trPr>
          <w:trHeight w:val="634"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I</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-2</w:t>
            </w:r>
          </w:p>
        </w:tc>
        <w:tc>
          <w:tcPr>
            <w:tcW w:w="1410" w:type="dxa"/>
            <w:vMerge w:val="continue"/>
            <w:tcBorders>
              <w:left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72.46</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轻餐饮(咖啡、奶茶等）</w:t>
            </w:r>
          </w:p>
        </w:tc>
      </w:tr>
      <w:tr>
        <w:tblPrEx>
          <w:tblCellMar>
            <w:top w:w="0" w:type="dxa"/>
            <w:left w:w="108" w:type="dxa"/>
            <w:bottom w:w="0" w:type="dxa"/>
            <w:right w:w="108" w:type="dxa"/>
          </w:tblCellMar>
        </w:tblPrEx>
        <w:trPr>
          <w:trHeight w:val="634"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I</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-3</w:t>
            </w:r>
          </w:p>
        </w:tc>
        <w:tc>
          <w:tcPr>
            <w:tcW w:w="141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88.12</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便利、旅行用品、文创、电子产品、潮玩</w:t>
            </w:r>
          </w:p>
        </w:tc>
      </w:tr>
    </w:tbl>
    <w:p>
      <w:pPr>
        <w:snapToGrid w:val="0"/>
        <w:spacing w:line="360" w:lineRule="auto"/>
        <w:rPr>
          <w:rFonts w:hint="eastAsia" w:ascii="宋体" w:hAnsi="宋体" w:eastAsia="宋体" w:cs="宋体"/>
          <w:sz w:val="24"/>
        </w:rPr>
      </w:pPr>
    </w:p>
    <w:p>
      <w:pPr>
        <w:numPr>
          <w:ilvl w:val="0"/>
          <w:numId w:val="1"/>
        </w:numPr>
        <w:snapToGrid w:val="0"/>
        <w:spacing w:line="360" w:lineRule="auto"/>
        <w:rPr>
          <w:rFonts w:hint="eastAsia" w:ascii="宋体" w:hAnsi="宋体" w:eastAsia="宋体" w:cs="宋体"/>
          <w:sz w:val="24"/>
        </w:rPr>
      </w:pPr>
      <w:r>
        <w:rPr>
          <w:rFonts w:hint="eastAsia" w:ascii="宋体" w:hAnsi="宋体" w:eastAsia="宋体" w:cs="宋体"/>
          <w:sz w:val="24"/>
        </w:rPr>
        <w:t>合同期限：</w:t>
      </w:r>
      <w:bookmarkStart w:id="3" w:name="OLE_LINK10"/>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标段1-2：合同期限为5年。合同执行期限自适用场地交付起开始计算。标段1装修免租期为适用场地交付之日起最多不超过90个日历日；标段2装修免租期为适用场地交付之日起最多不超过60个日历日。其中非经营方原因导致的停工，在提供相应证明文件后，可不计入免租期，具体以招商人审批为准。如提前完成装修并开业以实际开业之日起租。</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标段3：合同期限为3年。合同执行期限自适用场地交付起开始计算。装修免租期为适用场地交付之日起最多不超过60个日历日。其中非经营方原因导致的停工，在提供相应证明文件后，可不计入免租期，具体以招商人审批为准。如提前完成装修并开业以实际开业之日起租。</w:t>
      </w:r>
    </w:p>
    <w:bookmarkEnd w:id="3"/>
    <w:p>
      <w:pPr>
        <w:pStyle w:val="3"/>
        <w:spacing w:before="156" w:beforeLines="50" w:after="156" w:afterLines="50" w:line="360" w:lineRule="auto"/>
        <w:rPr>
          <w:rFonts w:hint="eastAsia" w:ascii="宋体" w:hAnsi="宋体" w:eastAsia="宋体" w:cs="宋体"/>
          <w:b/>
          <w:sz w:val="28"/>
          <w:szCs w:val="28"/>
        </w:rPr>
      </w:pPr>
      <w:bookmarkStart w:id="4" w:name="_Toc2445"/>
      <w:bookmarkStart w:id="5" w:name="_Toc430855197"/>
      <w:bookmarkStart w:id="6" w:name="_Toc431970292"/>
      <w:r>
        <w:rPr>
          <w:rFonts w:hint="eastAsia" w:ascii="宋体" w:hAnsi="宋体" w:eastAsia="宋体" w:cs="宋体"/>
          <w:b/>
          <w:sz w:val="28"/>
          <w:szCs w:val="28"/>
        </w:rPr>
        <w:t>二、响应人资格要求</w:t>
      </w:r>
      <w:bookmarkEnd w:id="4"/>
      <w:bookmarkEnd w:id="5"/>
      <w:bookmarkEnd w:id="6"/>
      <w:r>
        <w:rPr>
          <w:rFonts w:hint="eastAsia" w:ascii="宋体" w:hAnsi="宋体" w:eastAsia="宋体" w:cs="宋体"/>
          <w:b/>
          <w:sz w:val="28"/>
          <w:szCs w:val="28"/>
        </w:rPr>
        <w:t xml:space="preserve">       </w:t>
      </w:r>
    </w:p>
    <w:p>
      <w:pPr>
        <w:snapToGrid w:val="0"/>
        <w:spacing w:line="360" w:lineRule="auto"/>
        <w:ind w:firstLine="480" w:firstLineChars="200"/>
        <w:rPr>
          <w:rFonts w:hint="eastAsia" w:ascii="宋体" w:hAnsi="宋体" w:eastAsia="宋体" w:cs="宋体"/>
          <w:b w:val="0"/>
          <w:bCs w:val="0"/>
          <w:sz w:val="24"/>
        </w:rPr>
      </w:pPr>
      <w:bookmarkStart w:id="7" w:name="_Toc431970298"/>
      <w:bookmarkStart w:id="8" w:name="_Toc430855203"/>
      <w:r>
        <w:rPr>
          <w:rFonts w:hint="eastAsia" w:ascii="宋体" w:hAnsi="宋体" w:eastAsia="宋体" w:cs="宋体"/>
          <w:b w:val="0"/>
          <w:bCs w:val="0"/>
          <w:sz w:val="24"/>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四）符合招商条件的T3航站楼现有商业项目经营商户或曾经经营商户参与本次招商，不得与招商人存在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（五）守法经营，诚实守信。在国家企业信用信息公示系统（http://www.gsxt.gov.cn/）显示经营中无违法记录（提供网页查询截图）。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（六）本项目不接受联合体形式参与，有控股及关联的公司只能选择一家公司报名参与，否则将被同时取消参与资格。</w:t>
      </w:r>
    </w:p>
    <w:p>
      <w:pPr>
        <w:snapToGrid w:val="0"/>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）响应人须针对《湖北机场集团“供应商不良行为”管理暂行办法（试行）》在响应文件中做出承诺，格式详见响应文件格式。</w:t>
      </w:r>
    </w:p>
    <w:p>
      <w:pPr>
        <w:pStyle w:val="3"/>
        <w:spacing w:before="156" w:beforeLines="50" w:after="156" w:afterLines="50" w:line="360" w:lineRule="auto"/>
        <w:rPr>
          <w:rFonts w:ascii="宋体" w:hAnsi="宋体" w:eastAsia="宋体" w:cs="宋体"/>
          <w:b/>
          <w:sz w:val="28"/>
          <w:szCs w:val="28"/>
        </w:rPr>
      </w:pPr>
      <w:bookmarkStart w:id="9" w:name="_Toc5395"/>
      <w:r>
        <w:rPr>
          <w:rFonts w:hint="eastAsia" w:ascii="宋体" w:hAnsi="宋体" w:eastAsia="宋体" w:cs="宋体"/>
          <w:b/>
          <w:sz w:val="28"/>
          <w:szCs w:val="28"/>
        </w:rPr>
        <w:t>三、报名及招商文件的领取</w:t>
      </w:r>
      <w:bookmarkEnd w:id="9"/>
    </w:p>
    <w:p>
      <w:pPr>
        <w:snapToGrid w:val="0"/>
        <w:spacing w:line="360" w:lineRule="auto"/>
        <w:ind w:firstLine="480" w:firstLineChars="200"/>
        <w:rPr>
          <w:rFonts w:hint="eastAsia" w:ascii="宋体" w:hAnsi="宋体" w:eastAsia="宋体" w:cs="宋体"/>
          <w:sz w:val="24"/>
        </w:rPr>
      </w:pPr>
      <w:bookmarkStart w:id="10" w:name="_Toc431970297"/>
      <w:bookmarkStart w:id="11" w:name="_Toc430855202"/>
      <w:r>
        <w:rPr>
          <w:rFonts w:hint="eastAsia" w:ascii="宋体" w:hAnsi="宋体" w:eastAsia="宋体" w:cs="宋体"/>
          <w:sz w:val="24"/>
        </w:rPr>
        <w:t>1.拟参加本项目的供应商须在阳光招采电子交易平台免费注册（网址：</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https://www.yangguangzhaocai.com---【新用户注册】，相关操作帮助详见：帮助中心--- 投标人注册操作指南）；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2.完成注册后，请于即日起至</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8月18</w:t>
      </w:r>
      <w:r>
        <w:rPr>
          <w:rFonts w:hint="eastAsia" w:ascii="宋体" w:hAnsi="宋体" w:eastAsia="宋体" w:cs="宋体"/>
          <w:sz w:val="24"/>
          <w:highlight w:val="none"/>
        </w:rPr>
        <w:t>日</w:t>
      </w:r>
      <w:r>
        <w:rPr>
          <w:rFonts w:hint="eastAsia" w:ascii="宋体" w:hAnsi="宋体" w:eastAsia="宋体" w:cs="宋体"/>
          <w:sz w:val="24"/>
          <w:lang w:val="en-US" w:eastAsia="zh-CN"/>
        </w:rPr>
        <w:t>17</w:t>
      </w:r>
      <w:r>
        <w:rPr>
          <w:rFonts w:hint="eastAsia" w:ascii="宋体" w:hAnsi="宋体" w:eastAsia="宋体" w:cs="宋体"/>
          <w:sz w:val="24"/>
        </w:rPr>
        <w:t>:00时止（北京时间），通过互联网访问电子交易平台，点击【投标人】，在【公告信息】---【采购公告】栏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3.本项目不是全流程电子标，投标人无需办理CA数字证书；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5.注册进度查询、密码修改问题咨询电话：027-87272708；</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对本项目的具体业务问题，请向采购代理机构项目经理进行咨询。</w:t>
      </w:r>
    </w:p>
    <w:p>
      <w:pPr>
        <w:pStyle w:val="3"/>
        <w:spacing w:before="156" w:beforeLines="50" w:after="156" w:afterLines="50" w:line="360" w:lineRule="auto"/>
        <w:rPr>
          <w:rFonts w:ascii="宋体" w:hAnsi="宋体" w:eastAsia="宋体" w:cs="宋体"/>
          <w:b/>
          <w:sz w:val="28"/>
          <w:szCs w:val="28"/>
        </w:rPr>
      </w:pPr>
      <w:bookmarkStart w:id="12" w:name="_Toc24225"/>
      <w:r>
        <w:rPr>
          <w:rFonts w:hint="eastAsia" w:ascii="宋体" w:hAnsi="宋体" w:eastAsia="宋体" w:cs="宋体"/>
          <w:b/>
          <w:sz w:val="28"/>
          <w:szCs w:val="28"/>
        </w:rPr>
        <w:t>四、递交响应文件及磋商</w:t>
      </w:r>
      <w:bookmarkEnd w:id="10"/>
      <w:bookmarkEnd w:id="11"/>
      <w:r>
        <w:rPr>
          <w:rFonts w:hint="eastAsia" w:ascii="宋体" w:hAnsi="宋体" w:eastAsia="宋体" w:cs="宋体"/>
          <w:b/>
          <w:sz w:val="28"/>
          <w:szCs w:val="28"/>
        </w:rPr>
        <w:t>时间、地点</w:t>
      </w:r>
      <w:bookmarkEnd w:id="1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w:t>
      </w:r>
      <w:bookmarkStart w:id="15" w:name="_GoBack"/>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r>
        <w:rPr>
          <w:rFonts w:hint="eastAsia" w:ascii="宋体" w:hAnsi="宋体" w:eastAsia="宋体" w:cs="宋体"/>
          <w:sz w:val="24"/>
        </w:rPr>
        <w:t>整</w:t>
      </w:r>
      <w:bookmarkEnd w:id="15"/>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pStyle w:val="3"/>
        <w:spacing w:before="156" w:beforeLines="50" w:after="156" w:afterLines="50" w:line="360" w:lineRule="auto"/>
        <w:rPr>
          <w:rFonts w:ascii="宋体" w:hAnsi="宋体" w:eastAsia="宋体" w:cs="宋体"/>
          <w:b/>
          <w:sz w:val="28"/>
          <w:szCs w:val="28"/>
        </w:rPr>
      </w:pPr>
      <w:bookmarkStart w:id="13" w:name="_Toc22468"/>
      <w:r>
        <w:rPr>
          <w:rFonts w:hint="eastAsia" w:ascii="宋体" w:hAnsi="宋体" w:eastAsia="宋体" w:cs="宋体"/>
          <w:b/>
          <w:sz w:val="28"/>
          <w:szCs w:val="28"/>
        </w:rPr>
        <w:t>五、发布公告的媒介</w:t>
      </w:r>
      <w:bookmarkEnd w:id="1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本次招商公告同时在中国招标投标公共服务平台(网址：http://www.cebpubservice.com/) 、湖北机场集团有限公司（www.whairport.com）媒体上发布，其它任何网站不得转载。如有发现，我公司将追究非法转载单位的责任。</w:t>
      </w:r>
    </w:p>
    <w:p>
      <w:pPr>
        <w:pStyle w:val="3"/>
        <w:spacing w:before="156" w:beforeLines="50" w:after="156" w:afterLines="50" w:line="360" w:lineRule="auto"/>
        <w:rPr>
          <w:rFonts w:hint="eastAsia" w:ascii="宋体" w:hAnsi="宋体" w:eastAsia="宋体" w:cs="宋体"/>
          <w:b/>
          <w:sz w:val="28"/>
          <w:szCs w:val="28"/>
        </w:rPr>
      </w:pPr>
      <w:bookmarkStart w:id="14" w:name="_Toc23652"/>
      <w:r>
        <w:rPr>
          <w:rFonts w:hint="eastAsia" w:ascii="宋体" w:hAnsi="宋体" w:eastAsia="宋体" w:cs="宋体"/>
          <w:b/>
          <w:sz w:val="28"/>
          <w:szCs w:val="28"/>
        </w:rPr>
        <w:t>六、联系方式</w:t>
      </w:r>
      <w:bookmarkEnd w:id="7"/>
      <w:bookmarkEnd w:id="8"/>
      <w:bookmarkEnd w:id="1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招商代理机构：湖北国华项目管理咨询有限公司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联系地址：武昌区中北路109号中铁1818中心10楼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 系 人：李贝</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话：027-87272701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招商人：湖北机场集团实业发展有限公司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联系地址：武汉市黄陂区天河机场内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 系 人：李女士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电    话：027-85818281</w:t>
      </w:r>
      <w:r>
        <w:rPr>
          <w:rFonts w:hint="eastAsia" w:ascii="宋体" w:hAnsi="宋体" w:eastAsia="宋体" w:cs="宋体"/>
          <w:sz w:val="24"/>
          <w:highlight w:val="none"/>
        </w:rPr>
        <w:t xml:space="preserve">  </w:t>
      </w:r>
    </w:p>
    <w:p>
      <w:pPr>
        <w:snapToGrid w:val="0"/>
        <w:spacing w:line="360" w:lineRule="auto"/>
        <w:ind w:firstLine="480" w:firstLineChars="200"/>
        <w:jc w:val="right"/>
        <w:rPr>
          <w:rFonts w:ascii="Times New Roman" w:hAnsi="Times New Roman" w:eastAsia="宋体" w:cs="Times New Roman"/>
        </w:rPr>
      </w:pPr>
      <w:r>
        <w:rPr>
          <w:rFonts w:hint="eastAsia" w:ascii="宋体" w:hAnsi="宋体" w:eastAsia="宋体" w:cs="宋体"/>
          <w:sz w:val="24"/>
        </w:rPr>
        <w:t xml:space="preserve">  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8月11</w:t>
      </w:r>
      <w:r>
        <w:rPr>
          <w:rFonts w:hint="eastAsia" w:ascii="宋体" w:hAnsi="宋体" w:eastAsia="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A1665"/>
    <w:multiLevelType w:val="singleLevel"/>
    <w:tmpl w:val="593A166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566666C1"/>
    <w:rsid w:val="213D7E0C"/>
    <w:rsid w:val="318C163D"/>
    <w:rsid w:val="566666C1"/>
    <w:rsid w:val="5E5A241C"/>
    <w:rsid w:val="6714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1786</Words>
  <Characters>2063</Characters>
  <Lines>0</Lines>
  <Paragraphs>0</Paragraphs>
  <TotalTime>2</TotalTime>
  <ScaleCrop>false</ScaleCrop>
  <LinksUpToDate>false</LinksUpToDate>
  <CharactersWithSpaces>2111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2023-08-11T04:47:00Z</dcterms:created>
  <dc:creator>李贝</dc:creator>
  <cp:lastModifiedBy>李贝</cp:lastModifiedBy>
  <dcterms:modified xsi:type="dcterms:W3CDTF">2023-08-11T08:21:10Z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149F77E4F53541799F66CAB8E4F9EA8E_11</vt:lpwstr>
  </property>
</Properties>
</file>