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武汉天河机场2023年T3航站楼新增车道灯箱媒体招商项目</w:t>
      </w:r>
      <w:r>
        <w:rPr>
          <w:rFonts w:hint="eastAsia" w:hAnsi="宋体" w:cs="Times New Roman"/>
          <w:b/>
          <w:szCs w:val="21"/>
          <w:highlight w:val="none"/>
          <w:u w:val="single"/>
          <w:lang w:eastAsia="zh-CN"/>
        </w:rPr>
        <w:t>招商公告</w:t>
      </w:r>
    </w:p>
    <w:p>
      <w:pPr>
        <w:spacing w:line="360" w:lineRule="auto"/>
        <w:ind w:firstLine="437"/>
        <w:jc w:val="left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湖北国华项目管理咨询有限公司（以下简称“招商代理机构”） 受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  <w:highlight w:val="none"/>
        </w:rPr>
        <w:t>（以下简称“招商人”）的委托，对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武汉天河机场2023年T3航站楼新增车道灯箱媒体招商项目</w:t>
      </w:r>
      <w:r>
        <w:rPr>
          <w:rFonts w:hint="eastAsia" w:ascii="宋体" w:hAnsi="宋体" w:eastAsia="宋体" w:cs="宋体"/>
          <w:szCs w:val="21"/>
          <w:highlight w:val="none"/>
        </w:rPr>
        <w:t>进行招商。资金来源：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招商响应人自筹</w:t>
      </w:r>
      <w:r>
        <w:rPr>
          <w:rFonts w:hint="eastAsia" w:ascii="宋体" w:hAnsi="宋体" w:eastAsia="宋体" w:cs="宋体"/>
          <w:szCs w:val="21"/>
          <w:highlight w:val="none"/>
        </w:rPr>
        <w:t>。欢迎符合资格条件的招商响应人参加磋商。</w:t>
      </w:r>
    </w:p>
    <w:p>
      <w:pPr>
        <w:spacing w:before="120" w:beforeLines="50" w:after="120" w:afterLines="50" w:line="360" w:lineRule="auto"/>
        <w:outlineLvl w:val="1"/>
        <w:rPr>
          <w:rFonts w:ascii="宋体" w:hAnsi="宋体" w:eastAsia="宋体" w:cs="宋体"/>
          <w:b/>
          <w:szCs w:val="21"/>
          <w:highlight w:val="none"/>
        </w:rPr>
      </w:pPr>
      <w:bookmarkStart w:id="0" w:name="_Toc380747815"/>
      <w:bookmarkStart w:id="1" w:name="_Toc365302267"/>
      <w:bookmarkStart w:id="2" w:name="_Toc6581"/>
      <w:bookmarkStart w:id="3" w:name="_Toc9016"/>
      <w:r>
        <w:rPr>
          <w:rFonts w:hint="eastAsia" w:ascii="宋体" w:hAnsi="宋体" w:eastAsia="宋体" w:cs="宋体"/>
          <w:b/>
          <w:szCs w:val="21"/>
          <w:highlight w:val="none"/>
        </w:rPr>
        <w:t>一、项目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szCs w:val="21"/>
          <w:highlight w:val="none"/>
        </w:rPr>
        <w:t>概况</w:t>
      </w:r>
      <w:bookmarkEnd w:id="3"/>
    </w:p>
    <w:p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1.招商人：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2.项目名称：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武汉天河机场2023年T3航站楼新增车道灯箱媒体招商项目</w:t>
      </w:r>
    </w:p>
    <w:p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3.项目编号：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ZB0102-202306-FZBFW0779</w:t>
      </w:r>
    </w:p>
    <w:p>
      <w:pPr>
        <w:tabs>
          <w:tab w:val="left" w:pos="3306"/>
        </w:tabs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4.招商内容：本项目为一个标段进行招商。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368"/>
        <w:gridCol w:w="1896"/>
        <w:gridCol w:w="697"/>
        <w:gridCol w:w="1385"/>
        <w:gridCol w:w="748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楼层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区域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类型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媒体编号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媒体数量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媒体尺寸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四层出发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1-5号门外车道中间人行道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>灯箱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HBWUH-34G-D019~24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6 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详见点位图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5.</w:t>
      </w:r>
      <w:r>
        <w:rPr>
          <w:rFonts w:hint="eastAsia" w:ascii="宋体" w:hAnsi="宋体" w:eastAsia="宋体" w:cs="宋体"/>
          <w:szCs w:val="21"/>
          <w:highlight w:val="none"/>
        </w:rPr>
        <w:t>资金来源：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招商响应人自筹。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</w:rPr>
        <w:t>二、合同经营期限及其他商务条款</w:t>
      </w:r>
    </w:p>
    <w:p>
      <w:pPr>
        <w:spacing w:line="360" w:lineRule="auto"/>
        <w:rPr>
          <w:rFonts w:hint="eastAsia" w:ascii="Times New Roman" w:hAnsi="宋体" w:eastAsia="宋体" w:cs="Times New Roman"/>
          <w:bCs/>
          <w:szCs w:val="21"/>
          <w:highlight w:val="none"/>
        </w:rPr>
      </w:pPr>
      <w:r>
        <w:rPr>
          <w:rFonts w:hint="eastAsia" w:ascii="Times New Roman" w:hAnsi="宋体" w:eastAsia="宋体" w:cs="Times New Roman"/>
          <w:bCs/>
          <w:szCs w:val="21"/>
          <w:highlight w:val="none"/>
        </w:rPr>
        <w:t xml:space="preserve">1. </w:t>
      </w:r>
      <w:r>
        <w:rPr>
          <w:rFonts w:hint="eastAsia" w:ascii="Times New Roman" w:hAnsi="Times New Roman" w:eastAsia="宋体" w:cs="Times New Roman"/>
          <w:highlight w:val="none"/>
        </w:rPr>
        <w:t>合同经营期限：</w:t>
      </w:r>
      <w:r>
        <w:rPr>
          <w:rFonts w:hint="eastAsia" w:ascii="Times New Roman" w:hAnsi="宋体" w:eastAsia="宋体" w:cs="Times New Roman"/>
          <w:bCs/>
          <w:szCs w:val="21"/>
          <w:highlight w:val="none"/>
        </w:rPr>
        <w:t>3年，合同广告费第二年较第一年递增3%，第三年广告费较第二年递增5%，合同期限具体以招商人通知时间为准，合同签订后招商人给予45日的媒体建设施工期，施工结束后，以双方验收时间为准，签订补充协议。该项目成交响应人负担合同期内本合同项下媒体建设及运行电费（报装费用）。</w:t>
      </w:r>
      <w:bookmarkStart w:id="29" w:name="_GoBack"/>
      <w:bookmarkEnd w:id="29"/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kern w:val="0"/>
          <w:szCs w:val="21"/>
          <w:highlight w:val="none"/>
        </w:rPr>
      </w:pPr>
      <w:bookmarkStart w:id="4" w:name="_Toc25557"/>
      <w:bookmarkStart w:id="5" w:name="_Toc17887"/>
      <w:bookmarkStart w:id="6" w:name="_Toc26049"/>
      <w:bookmarkStart w:id="7" w:name="_Toc30896"/>
      <w:bookmarkStart w:id="8" w:name="_Toc458503196"/>
      <w:bookmarkStart w:id="9" w:name="_Toc27593"/>
      <w:r>
        <w:rPr>
          <w:rFonts w:hint="eastAsia" w:ascii="宋体" w:hAnsi="宋体" w:eastAsia="宋体" w:cs="宋体"/>
          <w:b/>
          <w:bCs/>
          <w:kern w:val="0"/>
          <w:szCs w:val="21"/>
          <w:highlight w:val="none"/>
        </w:rPr>
        <w:t>三、响应资格及要求：</w:t>
      </w:r>
      <w:bookmarkEnd w:id="4"/>
      <w:bookmarkEnd w:id="5"/>
      <w:bookmarkEnd w:id="6"/>
      <w:bookmarkEnd w:id="7"/>
      <w:bookmarkEnd w:id="8"/>
      <w:bookmarkEnd w:id="9"/>
      <w:bookmarkStart w:id="10" w:name="_Toc19838"/>
      <w:bookmarkStart w:id="11" w:name="_Toc26730"/>
    </w:p>
    <w:p>
      <w:pPr>
        <w:autoSpaceDE w:val="0"/>
        <w:autoSpaceDN w:val="0"/>
        <w:spacing w:line="360" w:lineRule="auto"/>
        <w:ind w:left="630" w:hanging="630" w:hangingChars="300"/>
        <w:outlineLvl w:val="1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1.招商响应人须具备市场监督管理部门核发的有效营业执照，具有独立法人资格。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2.招商响应人须具有健全的财务会计制度。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4.对于截止2023年4月30日未缴清招商人2022年计提欠款的响应人，不得参与本次招商；对于截至2023年5月31日未缴清首都机场集团传媒有限公司范围内2022年计提欠款的响应人，不得参与本次招商；参与招商响应人及其关联公司在与招商人的合作中，需付清2023年1月1日至招商公告发布日上一月底广告计提欠款的50%，否则将取消投标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5.招商响应人须针对《湖北机场集团“供应商不良行为”管理暂行办法（试行）》在响应文件中做出承诺，格式详见响应文件格式。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6.本次招商不接受联合体响应。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四、招商文件的获取</w:t>
      </w:r>
      <w:bookmarkEnd w:id="10"/>
      <w:bookmarkEnd w:id="11"/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bookmarkStart w:id="12" w:name="_Toc259028275"/>
      <w:bookmarkStart w:id="13" w:name="_Toc259028695"/>
      <w:bookmarkStart w:id="14" w:name="_Toc7141"/>
      <w:bookmarkStart w:id="15" w:name="_Toc18694"/>
      <w:bookmarkStart w:id="16" w:name="_Toc5856"/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1.拟参加本项目的供应商须在阳光招采电子交易平台免费注册（网址：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https://www.yangguangzhaocai.com---【新用户注册】，相关操作帮助详见：帮助中心--- 投标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人注册操作指南）；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2.在新平台完成注册后，请于即日起至2023年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月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  <w:lang w:val="en-US" w:eastAsia="zh-CN"/>
        </w:rPr>
        <w:t>19</w:t>
      </w: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日17:00时止（北京时间），通过互联网访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问电子交易平台，点击【投标人】，在【公告信息】---【采购公告】栏下载采购文件，500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元/份，售后不退。联合体响应的，由联合体牵头人下载采购文件。未按规定获取采购文件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的，其响应文件将被否决；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3.本项目不是全流程电子标，投标人无需办理CA数字证书；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4.使用电子交易平台时遇到的各类操作问题，可拨打咨询电话010-21362559（工作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日:08:00-18:00；节假日:09:00-12:00，14:00-18:00)；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注册进度查询、密码修改问题咨询电话：027-87272708；对本项目的具体业务问题，请</w:t>
      </w:r>
    </w:p>
    <w:p>
      <w:pPr>
        <w:autoSpaceDE w:val="0"/>
        <w:autoSpaceDN w:val="0"/>
        <w:adjustRightInd w:val="0"/>
        <w:spacing w:line="360" w:lineRule="auto"/>
        <w:ind w:left="-630" w:leftChars="-300" w:firstLine="630" w:firstLine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向代理机构项目经理进行咨询。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注：响应人可对本次招商各标段进行选择性投标响应，也可同时投标响应；但评标时将以标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段为单位进行独立评审，分别确定成交候选人。响应人若同时投多个标段，则须分别编制响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ascii="Times New Roman" w:hAnsi="宋体" w:eastAsia="宋体" w:cs="Times New Roman"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szCs w:val="21"/>
          <w:highlight w:val="none"/>
          <w:u w:val="single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Cs w:val="32"/>
          <w:highlight w:val="none"/>
        </w:rPr>
        <w:t>五、递交响应文件的截止时间及招商时间</w:t>
      </w:r>
      <w:bookmarkEnd w:id="12"/>
      <w:bookmarkEnd w:id="13"/>
      <w:bookmarkEnd w:id="14"/>
      <w:bookmarkEnd w:id="15"/>
      <w:bookmarkEnd w:id="16"/>
    </w:p>
    <w:p>
      <w:pPr>
        <w:autoSpaceDE w:val="0"/>
        <w:autoSpaceDN w:val="0"/>
        <w:adjustRightInd w:val="0"/>
        <w:spacing w:line="360" w:lineRule="auto"/>
        <w:ind w:left="631" w:leftChars="200" w:hanging="211" w:hangingChars="100"/>
        <w:outlineLvl w:val="1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2023年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20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时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分</w:t>
      </w:r>
      <w:r>
        <w:rPr>
          <w:rFonts w:hint="eastAsia" w:ascii="宋体" w:hAnsi="宋体" w:eastAsia="宋体" w:cs="宋体"/>
          <w:szCs w:val="21"/>
          <w:highlight w:val="none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  <w:highlight w:val="none"/>
        </w:rPr>
      </w:pPr>
      <w:bookmarkStart w:id="17" w:name="_Toc11358"/>
      <w:bookmarkStart w:id="18" w:name="_Toc259028696"/>
      <w:bookmarkStart w:id="19" w:name="_Toc15832"/>
      <w:bookmarkStart w:id="20" w:name="_Toc22343"/>
      <w:bookmarkStart w:id="21" w:name="_Toc259028276"/>
      <w:r>
        <w:rPr>
          <w:rFonts w:hint="eastAsia" w:ascii="宋体" w:hAnsi="宋体" w:eastAsia="宋体" w:cs="宋体"/>
          <w:b/>
          <w:bCs/>
          <w:szCs w:val="32"/>
          <w:highlight w:val="none"/>
        </w:rPr>
        <w:t>六、招商响应文件送达地点及招商地点</w:t>
      </w:r>
      <w:bookmarkEnd w:id="17"/>
      <w:bookmarkEnd w:id="18"/>
      <w:bookmarkEnd w:id="19"/>
      <w:bookmarkEnd w:id="20"/>
      <w:bookmarkEnd w:id="21"/>
    </w:p>
    <w:p>
      <w:pPr>
        <w:spacing w:line="360" w:lineRule="auto"/>
        <w:ind w:firstLine="422" w:firstLineChars="200"/>
        <w:rPr>
          <w:rFonts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武汉天河机场综合保障楼A208。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  <w:highlight w:val="none"/>
        </w:rPr>
      </w:pPr>
      <w:bookmarkStart w:id="22" w:name="_Toc8044"/>
      <w:bookmarkStart w:id="23" w:name="_Toc7669"/>
      <w:bookmarkStart w:id="24" w:name="_Toc7227"/>
      <w:bookmarkStart w:id="25" w:name="_Toc25113"/>
      <w:bookmarkStart w:id="26" w:name="_Toc15722"/>
      <w:r>
        <w:rPr>
          <w:rFonts w:hint="eastAsia" w:ascii="宋体" w:hAnsi="宋体" w:eastAsia="宋体" w:cs="宋体"/>
          <w:b/>
          <w:bCs/>
          <w:szCs w:val="32"/>
          <w:highlight w:val="none"/>
        </w:rPr>
        <w:t>七、联系方式：</w:t>
      </w:r>
      <w:bookmarkEnd w:id="22"/>
      <w:bookmarkEnd w:id="23"/>
      <w:bookmarkEnd w:id="24"/>
      <w:bookmarkEnd w:id="25"/>
    </w:p>
    <w:p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招商人：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代理机构：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湖北国华项目管理咨询有限公司</w:t>
      </w:r>
    </w:p>
    <w:p>
      <w:pPr>
        <w:spacing w:line="360" w:lineRule="auto"/>
        <w:rPr>
          <w:rFonts w:ascii="Calibri" w:hAnsi="宋体" w:eastAsia="宋体" w:cs="Times New Roman"/>
          <w:b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地  址：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武汉天河机场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 xml:space="preserve">                    </w:t>
      </w:r>
      <w:r>
        <w:rPr>
          <w:rFonts w:hint="eastAsia" w:ascii="宋体" w:hAnsi="宋体" w:eastAsia="宋体" w:cs="宋体"/>
          <w:szCs w:val="21"/>
          <w:highlight w:val="none"/>
        </w:rPr>
        <w:t>地 址：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武昌区中北路109号中铁1818中心10楼</w:t>
      </w:r>
    </w:p>
    <w:p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邮    编：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430302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            邮    编：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430071</w:t>
      </w:r>
    </w:p>
    <w:p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联 系 人：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阮畅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       联 系 人：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李贝</w:t>
      </w:r>
      <w:r>
        <w:rPr>
          <w:rFonts w:hint="eastAsia" w:ascii="宋体" w:hAnsi="宋体" w:eastAsia="宋体" w:cs="宋体"/>
          <w:szCs w:val="21"/>
          <w:highlight w:val="none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电    话：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027- 85818411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 xml:space="preserve">       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电    话：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027-87272701</w:t>
      </w:r>
      <w:r>
        <w:rPr>
          <w:rFonts w:hint="eastAsia" w:ascii="宋体" w:hAnsi="宋体" w:eastAsia="宋体" w:cs="宋体"/>
          <w:szCs w:val="21"/>
          <w:highlight w:val="none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传    真：  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 xml:space="preserve">/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            传    真：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>/</w:t>
      </w:r>
    </w:p>
    <w:p>
      <w:pPr>
        <w:spacing w:line="360" w:lineRule="auto"/>
        <w:rPr>
          <w:rFonts w:ascii="Calibri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电子邮件：  /                          电子邮件：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/</w:t>
      </w:r>
    </w:p>
    <w:p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 xml:space="preserve">网    址：  /                          网    址：/ </w:t>
      </w:r>
    </w:p>
    <w:p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账    号：  /                          账    号：/</w:t>
      </w:r>
    </w:p>
    <w:bookmarkEnd w:id="26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  <w:highlight w:val="none"/>
        </w:rPr>
      </w:pPr>
      <w:bookmarkStart w:id="27" w:name="_Toc12626"/>
      <w:bookmarkStart w:id="28" w:name="_Toc12422"/>
      <w:r>
        <w:rPr>
          <w:rFonts w:hint="eastAsia" w:ascii="宋体" w:hAnsi="宋体" w:eastAsia="宋体" w:cs="宋体"/>
          <w:b/>
          <w:szCs w:val="21"/>
          <w:highlight w:val="none"/>
        </w:rPr>
        <w:t>八、信息发布媒体</w:t>
      </w:r>
      <w:bookmarkEnd w:id="27"/>
      <w:bookmarkEnd w:id="28"/>
    </w:p>
    <w:p>
      <w:pPr>
        <w:spacing w:line="360" w:lineRule="auto"/>
        <w:jc w:val="left"/>
        <w:rPr>
          <w:rFonts w:ascii="宋体" w:hAnsi="宋体" w:eastAsia="宋体" w:cs="宋体"/>
          <w:bCs/>
          <w:szCs w:val="21"/>
          <w:highlight w:val="non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《湖北机场集团有限公司内外网》、《首都机场集团传媒有限公司外网》、《中国招标投标公共服务平台》</w:t>
      </w:r>
    </w:p>
    <w:p>
      <w:pPr>
        <w:pStyle w:val="2"/>
        <w:jc w:val="right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PAGE   \* MERGEFORMAT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2</w: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ind w:left="180" w:hanging="180" w:hangingChars="100"/>
      <w:rPr>
        <w:rFonts w:hint="eastAsia" w:ascii="Times New Roman" w:hAnsi="Times New Roman" w:eastAsia="楷体_GB2312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A0048"/>
    <w:multiLevelType w:val="singleLevel"/>
    <w:tmpl w:val="081A004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GVhMzIwMjc3Mzk5MTBiODFiOTJkZTRhMjIzODMifQ=="/>
  </w:docVars>
  <w:rsids>
    <w:rsidRoot w:val="79D27464"/>
    <w:rsid w:val="2A17569E"/>
    <w:rsid w:val="2B1D3B3F"/>
    <w:rsid w:val="356D6ABA"/>
    <w:rsid w:val="36AC53C0"/>
    <w:rsid w:val="4D901140"/>
    <w:rsid w:val="644B5969"/>
    <w:rsid w:val="67874F0A"/>
    <w:rsid w:val="6AC55427"/>
    <w:rsid w:val="6E0F7A08"/>
    <w:rsid w:val="71BE59CD"/>
    <w:rsid w:val="76861013"/>
    <w:rsid w:val="79D27464"/>
    <w:rsid w:val="7D8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1577</Words>
  <Characters>1857</Characters>
  <Lines>0</Lines>
  <Paragraphs>0</Paragraphs>
  <TotalTime>1</TotalTime>
  <ScaleCrop>false</ScaleCrop>
  <LinksUpToDate>false</LinksUpToDate>
  <CharactersWithSpaces>2145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2023-06-30T02:15:00Z</dcterms:created>
  <dc:creator>李贝</dc:creator>
  <cp:lastModifiedBy>阮畅</cp:lastModifiedBy>
  <dcterms:modified xsi:type="dcterms:W3CDTF">2023-06-30T02:25:12Z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B84B64A3AE1F41DA95584E7162C322E7</vt:lpwstr>
  </property>
</Properties>
</file>