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00" w:line="48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武汉天河机场T3航站楼出发及到达LED媒体招商项目</w:t>
      </w:r>
    </w:p>
    <w:p>
      <w:pPr>
        <w:pStyle w:val="3"/>
        <w:spacing w:before="0" w:after="100" w:line="48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招商公告</w:t>
      </w:r>
    </w:p>
    <w:p>
      <w:pPr>
        <w:pStyle w:val="2"/>
        <w:spacing w:line="360" w:lineRule="auto"/>
        <w:ind w:firstLine="480" w:firstLineChars="200"/>
        <w:rPr>
          <w:rFonts w:ascii="宋体" w:hAnsi="宋体" w:cs="宋体"/>
          <w:color w:val="auto"/>
          <w:highlight w:val="none"/>
        </w:rPr>
      </w:pPr>
      <w:bookmarkStart w:id="0" w:name="_Hlt758651"/>
      <w:bookmarkEnd w:id="0"/>
      <w:bookmarkStart w:id="1" w:name="_Hlt4486101"/>
      <w:bookmarkEnd w:id="1"/>
      <w:bookmarkStart w:id="2" w:name="_Hlt3692889"/>
      <w:bookmarkEnd w:id="2"/>
      <w:bookmarkStart w:id="3" w:name="_Hlt3694304"/>
      <w:bookmarkEnd w:id="3"/>
      <w:bookmarkStart w:id="4" w:name="_Hlt9415333"/>
      <w:bookmarkEnd w:id="4"/>
      <w:bookmarkStart w:id="5" w:name="_Hlt536244962"/>
      <w:bookmarkEnd w:id="5"/>
      <w:bookmarkStart w:id="6" w:name="_Hlt3694260"/>
      <w:bookmarkEnd w:id="6"/>
      <w:r>
        <w:rPr>
          <w:rFonts w:hint="eastAsia" w:ascii="宋体" w:hAnsi="宋体" w:cs="宋体"/>
          <w:color w:val="auto"/>
          <w:highlight w:val="none"/>
        </w:rPr>
        <w:t>湖北省招标股份有限公司（以下简称“招商代理机构”）受</w:t>
      </w:r>
      <w:r>
        <w:rPr>
          <w:rFonts w:hint="eastAsia" w:ascii="宋体" w:hAnsi="宋体" w:cs="宋体"/>
          <w:color w:val="auto"/>
          <w:highlight w:val="none"/>
          <w:lang w:eastAsia="zh-CN"/>
        </w:rPr>
        <w:t>湖北空港首广联合传媒有限公司</w:t>
      </w:r>
      <w:r>
        <w:rPr>
          <w:rFonts w:hint="eastAsia" w:ascii="宋体" w:hAnsi="宋体" w:cs="宋体"/>
          <w:color w:val="auto"/>
          <w:highlight w:val="none"/>
        </w:rPr>
        <w:t>（以下简称“招商人”）的委托，就其</w:t>
      </w:r>
      <w:r>
        <w:rPr>
          <w:rFonts w:hint="eastAsia" w:ascii="宋体" w:hAnsi="宋体" w:cs="宋体"/>
          <w:color w:val="auto"/>
          <w:highlight w:val="none"/>
          <w:lang w:val="en-US" w:eastAsia="zh-CN"/>
        </w:rPr>
        <w:t>武汉天河机场T3航站楼出发及到达LED媒体招商项目</w:t>
      </w:r>
      <w:r>
        <w:rPr>
          <w:rFonts w:hint="eastAsia" w:ascii="宋体" w:hAnsi="宋体" w:cs="宋体"/>
          <w:color w:val="auto"/>
          <w:highlight w:val="none"/>
        </w:rPr>
        <w:t>，现公开邀请潜在响应人参与</w:t>
      </w:r>
      <w:r>
        <w:rPr>
          <w:rFonts w:hint="eastAsia" w:ascii="宋体" w:hAnsi="宋体" w:cs="宋体"/>
          <w:color w:val="auto"/>
          <w:highlight w:val="none"/>
          <w:lang w:val="en-US" w:eastAsia="zh-CN"/>
        </w:rPr>
        <w:t>招商</w:t>
      </w:r>
      <w:r>
        <w:rPr>
          <w:rFonts w:hint="eastAsia" w:ascii="宋体" w:hAnsi="宋体" w:cs="宋体"/>
          <w:color w:val="auto"/>
          <w:highlight w:val="none"/>
        </w:rPr>
        <w:t>活动。</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eastAsia="宋体" w:cs="宋体"/>
          <w:b/>
          <w:color w:val="auto"/>
          <w:sz w:val="28"/>
          <w:szCs w:val="28"/>
          <w:highlight w:val="none"/>
        </w:rPr>
      </w:pPr>
      <w:bookmarkStart w:id="7" w:name="_Toc7096"/>
      <w:bookmarkStart w:id="8" w:name="_Toc431970291"/>
      <w:bookmarkStart w:id="9" w:name="_Toc430855196"/>
      <w:r>
        <w:rPr>
          <w:rFonts w:hint="eastAsia" w:ascii="宋体" w:hAnsi="宋体" w:eastAsia="宋体" w:cs="宋体"/>
          <w:b/>
          <w:color w:val="auto"/>
          <w:sz w:val="28"/>
          <w:szCs w:val="28"/>
          <w:highlight w:val="none"/>
        </w:rPr>
        <w:t>一、项目概况</w:t>
      </w:r>
      <w:bookmarkEnd w:id="7"/>
      <w:bookmarkEnd w:id="8"/>
      <w:bookmarkEnd w:id="9"/>
    </w:p>
    <w:p>
      <w:pPr>
        <w:snapToGrid w:val="0"/>
        <w:spacing w:line="360" w:lineRule="auto"/>
        <w:ind w:firstLine="480" w:firstLineChars="200"/>
        <w:rPr>
          <w:rFonts w:hint="default" w:ascii="宋体" w:hAnsi="宋体" w:cs="宋体"/>
          <w:color w:val="auto"/>
          <w:highlight w:val="none"/>
          <w:lang w:val="en-US"/>
        </w:rPr>
      </w:pPr>
      <w:r>
        <w:rPr>
          <w:rFonts w:hint="eastAsia" w:ascii="宋体" w:hAnsi="宋体" w:cs="宋体"/>
          <w:color w:val="auto"/>
          <w:sz w:val="24"/>
          <w:highlight w:val="none"/>
        </w:rPr>
        <w:t>1、项目名称：</w:t>
      </w:r>
      <w:r>
        <w:rPr>
          <w:rFonts w:hint="eastAsia" w:ascii="宋体" w:hAnsi="宋体" w:cs="宋体"/>
          <w:color w:val="auto"/>
          <w:sz w:val="24"/>
          <w:highlight w:val="none"/>
          <w:lang w:val="en-US" w:eastAsia="zh-CN"/>
        </w:rPr>
        <w:t>武汉天河机场T3航站楼出发及到达LED媒体招商项目</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2、招商编号：</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"javascript:void(0);" \o "HBT-12323011-232339武汉天河机场T3航站楼出发及到达LED媒体招商项目"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HBT-12323011-232339</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 xml:space="preserve"> </w:t>
      </w:r>
      <w:r>
        <w:rPr>
          <w:rFonts w:hint="eastAsia" w:ascii="宋体" w:hAnsi="宋体" w:cs="宋体"/>
          <w:color w:val="FF0000"/>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3、招商内容：</w:t>
      </w:r>
      <w:r>
        <w:rPr>
          <w:rFonts w:hint="eastAsia" w:ascii="宋体" w:hAnsi="宋体" w:cs="宋体"/>
          <w:color w:val="auto"/>
          <w:sz w:val="24"/>
          <w:highlight w:val="none"/>
          <w:lang w:val="en-US" w:eastAsia="zh-CN"/>
        </w:rPr>
        <w:t>武汉天河机场T3航站楼出发及到达LED媒体招商，主要共分为2个区域，其中</w:t>
      </w:r>
      <w:r>
        <w:rPr>
          <w:rFonts w:hint="eastAsia" w:ascii="宋体" w:hAnsi="宋体" w:cs="宋体"/>
          <w:color w:val="auto"/>
          <w:sz w:val="24"/>
          <w:highlight w:val="none"/>
          <w:lang w:eastAsia="zh-CN"/>
        </w:rPr>
        <w:t>武汉天河机场T3航站楼</w:t>
      </w:r>
      <w:r>
        <w:rPr>
          <w:rFonts w:hint="eastAsia" w:ascii="宋体" w:hAnsi="宋体" w:cs="宋体"/>
          <w:color w:val="auto"/>
          <w:sz w:val="24"/>
          <w:highlight w:val="none"/>
        </w:rPr>
        <w:t>四层出发大厅安检上方LED媒体，编号为：HBWUH-34G-L010~011，共计两块LED媒体；</w:t>
      </w:r>
      <w:r>
        <w:rPr>
          <w:rFonts w:hint="eastAsia" w:ascii="宋体" w:hAnsi="宋体" w:cs="宋体"/>
          <w:color w:val="auto"/>
          <w:sz w:val="24"/>
          <w:highlight w:val="none"/>
          <w:lang w:eastAsia="zh-CN"/>
        </w:rPr>
        <w:t>武汉天河机场T3航站楼</w:t>
      </w:r>
      <w:r>
        <w:rPr>
          <w:rFonts w:hint="eastAsia" w:ascii="宋体" w:hAnsi="宋体" w:cs="宋体"/>
          <w:color w:val="auto"/>
          <w:sz w:val="24"/>
          <w:highlight w:val="none"/>
        </w:rPr>
        <w:t>二层国内、国际到达行李提取厅LED媒体，编号为：HBWUH-32N-L001~012、HBWUH-32J-L001~006，共计十八块LED媒体</w:t>
      </w:r>
      <w:r>
        <w:rPr>
          <w:rFonts w:hint="eastAsia" w:ascii="宋体" w:hAnsi="宋体" w:eastAsia="宋体" w:cs="宋体"/>
          <w:color w:val="auto"/>
          <w:sz w:val="24"/>
          <w:highlight w:val="none"/>
          <w:lang w:val="en-US" w:eastAsia="zh-CN"/>
        </w:rPr>
        <w:t>。招商详细要求详见“第三章项目情况介绍及要求”。</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447"/>
        <w:gridCol w:w="959"/>
        <w:gridCol w:w="1948"/>
        <w:gridCol w:w="712"/>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2"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标段号</w:t>
            </w: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区域</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媒体</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媒体编号</w:t>
            </w:r>
          </w:p>
        </w:tc>
        <w:tc>
          <w:tcPr>
            <w:tcW w:w="41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媒体数量</w:t>
            </w: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媒体尺寸</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（宽X高）单位:M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36"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四层出发大厅安检上方</w:t>
            </w:r>
          </w:p>
        </w:tc>
        <w:tc>
          <w:tcPr>
            <w:tcW w:w="563"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w:t>
            </w: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HBWUH-34G-L010</w:t>
            </w:r>
          </w:p>
        </w:tc>
        <w:tc>
          <w:tcPr>
            <w:tcW w:w="418"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436"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HBWUH-34G-L011</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A区行李提取厅</w:t>
            </w:r>
          </w:p>
        </w:tc>
        <w:tc>
          <w:tcPr>
            <w:tcW w:w="563"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w:t>
            </w: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HBWUH-32N-L001</w:t>
            </w:r>
          </w:p>
        </w:tc>
        <w:tc>
          <w:tcPr>
            <w:tcW w:w="418"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HBWUH-32N-L002</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HBWUH-32N-L003</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HBWUH-32N-L004</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HBWUH-32N-L005</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HBWUH-32N-L006</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B区行李提取厅</w:t>
            </w:r>
          </w:p>
        </w:tc>
        <w:tc>
          <w:tcPr>
            <w:tcW w:w="563"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w:t>
            </w: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HBWUH-32N-L007</w:t>
            </w:r>
          </w:p>
        </w:tc>
        <w:tc>
          <w:tcPr>
            <w:tcW w:w="418"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HBWUH-32N-L008</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HBWUH-32N-L009</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HBWUH-32N-L010</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HBWUH-32N-L011</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B区行李提取厅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HBWUH-32N-L012</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国际行李提取厅</w:t>
            </w:r>
          </w:p>
        </w:tc>
        <w:tc>
          <w:tcPr>
            <w:tcW w:w="563"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w:t>
            </w: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HBWUH-32J-L001</w:t>
            </w:r>
          </w:p>
        </w:tc>
        <w:tc>
          <w:tcPr>
            <w:tcW w:w="418"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HBWUH-32J-L002</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HBWUH-32J-L003</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HBWUH-32J-L004</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HBWUH-32J-L005</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2"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3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国际行李提取厅</w:t>
            </w:r>
          </w:p>
        </w:tc>
        <w:tc>
          <w:tcPr>
            <w:tcW w:w="563"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11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HBWUH-32J-L006</w:t>
            </w:r>
          </w:p>
        </w:tc>
        <w:tc>
          <w:tcPr>
            <w:tcW w:w="418" w:type="pct"/>
            <w:vMerge w:val="continue"/>
            <w:noWrap w:val="0"/>
            <w:vAlign w:val="center"/>
          </w:tcPr>
          <w:p>
            <w:pPr>
              <w:jc w:val="center"/>
              <w:rPr>
                <w:rFonts w:hint="eastAsia" w:ascii="宋体" w:hAnsi="宋体" w:eastAsia="宋体" w:cs="宋体"/>
                <w:i w:val="0"/>
                <w:iCs w:val="0"/>
                <w:color w:val="000000"/>
                <w:sz w:val="21"/>
                <w:szCs w:val="21"/>
                <w:u w:val="none"/>
              </w:rPr>
            </w:pPr>
          </w:p>
        </w:tc>
        <w:tc>
          <w:tcPr>
            <w:tcW w:w="8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6×1.75×2</w:t>
            </w:r>
          </w:p>
        </w:tc>
      </w:tr>
    </w:tbl>
    <w:p>
      <w:pPr>
        <w:snapToGrid w:val="0"/>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4、合同期限：</w:t>
      </w:r>
      <w:bookmarkStart w:id="10" w:name="OLE_LINK10"/>
      <w:r>
        <w:rPr>
          <w:rFonts w:hint="eastAsia" w:ascii="宋体" w:hAnsi="宋体" w:eastAsia="宋体" w:cs="宋体"/>
          <w:color w:val="auto"/>
          <w:sz w:val="24"/>
          <w:highlight w:val="none"/>
          <w:lang w:val="en-US" w:eastAsia="zh-CN"/>
        </w:rPr>
        <w:t>合同期为三年，合同执行期限自适用场地交付起开始计算。</w:t>
      </w:r>
    </w:p>
    <w:bookmarkEnd w:id="10"/>
    <w:p>
      <w:pPr>
        <w:pStyle w:val="4"/>
        <w:numPr>
          <w:ilvl w:val="0"/>
          <w:numId w:val="1"/>
        </w:numPr>
        <w:spacing w:before="156" w:beforeLines="50" w:after="156" w:afterLines="50" w:line="360" w:lineRule="auto"/>
        <w:rPr>
          <w:rFonts w:hint="eastAsia" w:ascii="宋体" w:hAnsi="宋体" w:eastAsia="宋体" w:cs="宋体"/>
          <w:b/>
          <w:color w:val="auto"/>
          <w:sz w:val="28"/>
          <w:szCs w:val="28"/>
          <w:highlight w:val="none"/>
        </w:rPr>
      </w:pPr>
      <w:bookmarkStart w:id="11" w:name="_Toc430855197"/>
      <w:bookmarkStart w:id="12" w:name="_Toc431970292"/>
      <w:bookmarkStart w:id="13" w:name="_Toc24379"/>
      <w:r>
        <w:rPr>
          <w:rFonts w:hint="eastAsia" w:ascii="宋体" w:hAnsi="宋体" w:eastAsia="宋体" w:cs="宋体"/>
          <w:b/>
          <w:color w:val="auto"/>
          <w:sz w:val="28"/>
          <w:szCs w:val="28"/>
          <w:highlight w:val="none"/>
        </w:rPr>
        <w:t>响应人资格要求</w:t>
      </w:r>
      <w:bookmarkEnd w:id="11"/>
      <w:bookmarkEnd w:id="12"/>
      <w:bookmarkEnd w:id="13"/>
    </w:p>
    <w:p>
      <w:pPr>
        <w:numPr>
          <w:ilvl w:val="0"/>
          <w:numId w:val="2"/>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响应人须是在中华人民共和国境内注册且具备合法有效的营业执照；</w:t>
      </w:r>
    </w:p>
    <w:p>
      <w:pPr>
        <w:numPr>
          <w:ilvl w:val="0"/>
          <w:numId w:val="2"/>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响应人不得与招商人和招商代理机构有任何的隶属关系或者其他利害关系（提供承诺函）；</w:t>
      </w:r>
    </w:p>
    <w:p>
      <w:pPr>
        <w:numPr>
          <w:ilvl w:val="0"/>
          <w:numId w:val="2"/>
        </w:numPr>
        <w:spacing w:line="360" w:lineRule="auto"/>
        <w:ind w:left="-6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信誉要求：①未被责令停业的；②未被暂停或取消投标资格且处于有效期内的；③财产未被接管或冻结的；</w:t>
      </w:r>
      <w:r>
        <w:rPr>
          <w:rFonts w:hint="eastAsia" w:ascii="宋体" w:hAnsi="宋体" w:eastAsia="宋体" w:cs="宋体"/>
          <w:color w:val="auto"/>
          <w:sz w:val="24"/>
          <w:szCs w:val="24"/>
          <w:lang w:val="en-US" w:eastAsia="zh-CN"/>
        </w:rPr>
        <w:t>④未被</w:t>
      </w:r>
      <w:r>
        <w:rPr>
          <w:rFonts w:hint="eastAsia" w:ascii="宋体" w:hAnsi="宋体" w:eastAsia="宋体" w:cs="宋体"/>
          <w:color w:val="auto"/>
          <w:sz w:val="24"/>
          <w:szCs w:val="24"/>
        </w:rPr>
        <w:t>“信用中国”网（www.creditchina.gov.cn）或“中国执行信息公开网”（http://zxgk.court.gov.cn/shixin/）列入失信被执行人（①②③提供承诺函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详见响应文件格式</w:t>
      </w:r>
      <w:r>
        <w:rPr>
          <w:rFonts w:hint="eastAsia" w:ascii="宋体" w:hAnsi="宋体" w:eastAsia="宋体" w:cs="宋体"/>
          <w:color w:val="auto"/>
          <w:sz w:val="24"/>
          <w:szCs w:val="24"/>
          <w:highlight w:val="none"/>
        </w:rPr>
        <w:t>；④提供查询截图并加盖公章）；</w:t>
      </w:r>
    </w:p>
    <w:p>
      <w:pPr>
        <w:numPr>
          <w:ilvl w:val="0"/>
          <w:numId w:val="2"/>
        </w:numPr>
        <w:spacing w:line="360" w:lineRule="auto"/>
        <w:ind w:left="-6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响应人需针对《湖北机场集团“供应商不良行为”管理暂行办法（试行）》在响应文件中做出承诺，格式详见响应文件格式；</w:t>
      </w:r>
    </w:p>
    <w:p>
      <w:pPr>
        <w:numPr>
          <w:ilvl w:val="0"/>
          <w:numId w:val="2"/>
        </w:numPr>
        <w:spacing w:line="360" w:lineRule="auto"/>
        <w:ind w:left="-6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参与招商响应人及其关联公司在与招商</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的合作中，需付清2023年1月1日至招商公告发布日上一月底广告计提欠款的50%，否则将取消投标资格</w:t>
      </w:r>
      <w:r>
        <w:rPr>
          <w:rFonts w:hint="eastAsia" w:ascii="宋体" w:hAnsi="宋体" w:eastAsia="宋体" w:cs="宋体"/>
          <w:color w:val="auto"/>
          <w:sz w:val="24"/>
          <w:szCs w:val="24"/>
          <w:highlight w:val="none"/>
        </w:rPr>
        <w:t>。</w:t>
      </w:r>
    </w:p>
    <w:p>
      <w:pPr>
        <w:numPr>
          <w:ilvl w:val="0"/>
          <w:numId w:val="2"/>
        </w:numPr>
        <w:snapToGrid w:val="0"/>
        <w:spacing w:line="360" w:lineRule="auto"/>
        <w:ind w:left="-60" w:leftChars="0" w:firstLine="480" w:firstLineChars="0"/>
        <w:rPr>
          <w:rFonts w:hint="eastAsia" w:ascii="宋体" w:hAnsi="宋体" w:cs="宋体"/>
          <w:color w:val="auto"/>
          <w:sz w:val="24"/>
          <w:highlight w:val="none"/>
        </w:rPr>
      </w:pPr>
      <w:bookmarkStart w:id="14" w:name="_Toc97300607"/>
      <w:r>
        <w:rPr>
          <w:rFonts w:hint="eastAsia" w:ascii="宋体" w:hAnsi="宋体" w:eastAsia="宋体" w:cs="宋体"/>
          <w:color w:val="auto"/>
          <w:sz w:val="24"/>
          <w:szCs w:val="24"/>
          <w:highlight w:val="none"/>
        </w:rPr>
        <w:t>本次招商不接受联合体响应。</w:t>
      </w:r>
      <w:bookmarkEnd w:id="14"/>
    </w:p>
    <w:p>
      <w:pPr>
        <w:rPr>
          <w:rFonts w:ascii="宋体" w:hAnsi="宋体" w:eastAsia="宋体" w:cs="宋体"/>
          <w:b/>
          <w:color w:val="auto"/>
          <w:sz w:val="28"/>
          <w:szCs w:val="28"/>
          <w:highlight w:val="none"/>
        </w:rPr>
      </w:pPr>
      <w:r>
        <w:rPr>
          <w:rFonts w:hint="eastAsia"/>
          <w:lang w:val="en-US" w:eastAsia="zh-CN"/>
        </w:rPr>
        <w:t xml:space="preserve"> </w:t>
      </w:r>
      <w:bookmarkStart w:id="15" w:name="_Toc431970298"/>
      <w:bookmarkStart w:id="16" w:name="_Toc430855203"/>
      <w:r>
        <w:rPr>
          <w:rFonts w:hint="eastAsia" w:ascii="宋体" w:hAnsi="宋体" w:eastAsia="宋体" w:cs="宋体"/>
          <w:b/>
          <w:color w:val="auto"/>
          <w:sz w:val="28"/>
          <w:szCs w:val="28"/>
          <w:highlight w:val="none"/>
        </w:rPr>
        <w:t>三、报名及招商文件的领取</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获取时间：202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日至202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日（每天上午8:30至12:00，下午14:00至17:00）。</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2、招商</w:t>
      </w:r>
      <w:r>
        <w:rPr>
          <w:rFonts w:hint="eastAsia" w:ascii="宋体" w:hAnsi="宋体" w:cs="宋体"/>
          <w:sz w:val="24"/>
          <w:highlight w:val="none"/>
        </w:rPr>
        <w:t>文件获取方式：</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现场获取：湖北省招标股份有限公司标书发售窗口，须提交的资料：法定代表人自己领取的，须提供法定代表人身份证明书及法定代表人身份证；法定代表人委托他人领取的，须提供法定代表人授权书及受托人身份证。</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（2）网络获取（如需网络获取采购文件，</w:t>
      </w:r>
      <w:r>
        <w:rPr>
          <w:rFonts w:hint="eastAsia" w:ascii="宋体" w:hAnsi="宋体" w:cs="宋体"/>
          <w:sz w:val="24"/>
          <w:highlight w:val="none"/>
          <w:lang w:val="en-US" w:eastAsia="zh-CN"/>
        </w:rPr>
        <w:t>响应</w:t>
      </w:r>
      <w:r>
        <w:rPr>
          <w:rFonts w:hint="eastAsia" w:ascii="宋体" w:hAnsi="宋体" w:cs="宋体"/>
          <w:sz w:val="24"/>
          <w:highlight w:val="none"/>
        </w:rPr>
        <w:t>人登陆“湖北省招标股份有限公司”官网，进入“电子服务系统”，按照“操作指引”完成获取。报名咨询</w:t>
      </w:r>
      <w:r>
        <w:rPr>
          <w:rFonts w:hint="eastAsia" w:ascii="宋体" w:hAnsi="宋体" w:eastAsia="宋体" w:cs="宋体"/>
          <w:sz w:val="24"/>
          <w:highlight w:val="none"/>
        </w:rPr>
        <w:t>请致电027-87273107）。</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3、招商</w:t>
      </w:r>
      <w:r>
        <w:rPr>
          <w:rFonts w:hint="eastAsia" w:ascii="宋体" w:hAnsi="宋体" w:eastAsia="宋体" w:cs="宋体"/>
          <w:sz w:val="24"/>
          <w:highlight w:val="none"/>
        </w:rPr>
        <w:t>文件售价</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00元，售后不退。</w:t>
      </w:r>
    </w:p>
    <w:p>
      <w:p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不得参与本次招商</w:t>
      </w:r>
      <w:r>
        <w:rPr>
          <w:rFonts w:hint="eastAsia" w:ascii="宋体" w:hAnsi="宋体" w:eastAsia="宋体" w:cs="宋体"/>
          <w:sz w:val="24"/>
          <w:highlight w:val="none"/>
          <w:lang w:val="en-US" w:eastAsia="zh-CN"/>
        </w:rPr>
        <w:t>情形：</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对于截至2023年4月30日未缴清</w:t>
      </w:r>
      <w:r>
        <w:rPr>
          <w:rFonts w:hint="eastAsia" w:ascii="宋体" w:hAnsi="宋体" w:cs="宋体"/>
          <w:sz w:val="24"/>
          <w:highlight w:val="none"/>
          <w:lang w:val="en-US" w:eastAsia="zh-CN"/>
        </w:rPr>
        <w:t>招商人</w:t>
      </w:r>
      <w:r>
        <w:rPr>
          <w:rFonts w:hint="eastAsia" w:ascii="宋体" w:hAnsi="宋体" w:eastAsia="宋体" w:cs="宋体"/>
          <w:sz w:val="24"/>
          <w:highlight w:val="none"/>
        </w:rPr>
        <w:t>2022年计提欠款的</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 xml:space="preserve">，不得参与本次招商；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对于截至2023年5月31日未缴清首都机场集团传媒有限公司范围内2022年计提欠款的供应商，不得参与本次招商。</w:t>
      </w:r>
    </w:p>
    <w:p>
      <w:pPr>
        <w:pStyle w:val="2"/>
        <w:rPr>
          <w:rFonts w:hint="eastAsia" w:eastAsia="宋体"/>
          <w:lang w:val="en-US" w:eastAsia="zh-CN"/>
        </w:rPr>
      </w:pPr>
    </w:p>
    <w:p>
      <w:pPr>
        <w:pStyle w:val="4"/>
        <w:spacing w:before="156" w:beforeLines="50" w:after="156" w:afterLines="50" w:line="360" w:lineRule="auto"/>
        <w:rPr>
          <w:rFonts w:ascii="宋体" w:hAnsi="宋体" w:eastAsia="宋体" w:cs="宋体"/>
          <w:b/>
          <w:color w:val="auto"/>
          <w:sz w:val="28"/>
          <w:szCs w:val="28"/>
          <w:highlight w:val="none"/>
        </w:rPr>
      </w:pPr>
      <w:bookmarkStart w:id="17" w:name="_Toc431970297"/>
      <w:bookmarkStart w:id="18" w:name="_Toc430855202"/>
      <w:bookmarkStart w:id="19" w:name="_Toc13087"/>
      <w:r>
        <w:rPr>
          <w:rFonts w:hint="eastAsia" w:ascii="宋体" w:hAnsi="宋体" w:eastAsia="宋体" w:cs="宋体"/>
          <w:b/>
          <w:color w:val="auto"/>
          <w:sz w:val="28"/>
          <w:szCs w:val="28"/>
          <w:highlight w:val="none"/>
        </w:rPr>
        <w:t>四、递交响应文件及磋商</w:t>
      </w:r>
      <w:bookmarkEnd w:id="17"/>
      <w:bookmarkEnd w:id="18"/>
      <w:r>
        <w:rPr>
          <w:rFonts w:hint="eastAsia" w:ascii="宋体" w:hAnsi="宋体" w:eastAsia="宋体" w:cs="宋体"/>
          <w:b/>
          <w:color w:val="auto"/>
          <w:sz w:val="28"/>
          <w:szCs w:val="28"/>
          <w:highlight w:val="none"/>
        </w:rPr>
        <w:t>时间、地点</w:t>
      </w:r>
      <w:bookmarkEnd w:id="19"/>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1、递交响应文件截止时间：20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日9时30分</w:t>
      </w:r>
      <w:r>
        <w:rPr>
          <w:rFonts w:hint="eastAsia" w:ascii="宋体" w:hAnsi="宋体" w:cs="宋体"/>
          <w:color w:val="auto"/>
          <w:sz w:val="24"/>
          <w:highlight w:val="none"/>
          <w:lang w:val="en-US" w:eastAsia="zh-CN"/>
        </w:rPr>
        <w:t>整</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2、递交响应文件地点及磋商地点：</w:t>
      </w:r>
      <w:r>
        <w:rPr>
          <w:rFonts w:hint="eastAsia" w:ascii="宋体" w:hAnsi="宋体" w:cs="宋体"/>
          <w:color w:val="auto"/>
          <w:sz w:val="24"/>
          <w:highlight w:val="none"/>
          <w:lang w:eastAsia="zh-CN"/>
        </w:rPr>
        <w:t>湖北机场集团有限公司综合办公楼</w:t>
      </w:r>
      <w:r>
        <w:rPr>
          <w:rFonts w:hint="eastAsia" w:ascii="宋体" w:hAnsi="宋体" w:cs="宋体"/>
          <w:color w:val="auto"/>
          <w:sz w:val="24"/>
          <w:highlight w:val="none"/>
          <w:lang w:val="en-US" w:eastAsia="zh-CN"/>
        </w:rPr>
        <w:t>A2</w:t>
      </w:r>
      <w:r>
        <w:rPr>
          <w:rFonts w:hint="eastAsia" w:ascii="宋体" w:hAnsi="宋体" w:cs="宋体"/>
          <w:color w:val="auto"/>
          <w:sz w:val="24"/>
          <w:highlight w:val="none"/>
          <w:lang w:eastAsia="zh-CN"/>
        </w:rPr>
        <w:t>08</w:t>
      </w:r>
      <w:r>
        <w:rPr>
          <w:rFonts w:hint="eastAsia" w:ascii="宋体" w:hAnsi="宋体" w:cs="宋体"/>
          <w:color w:val="auto"/>
          <w:sz w:val="24"/>
          <w:highlight w:val="none"/>
          <w:lang w:val="en-US" w:eastAsia="zh-CN"/>
        </w:rPr>
        <w:t>会议室</w:t>
      </w:r>
      <w:r>
        <w:rPr>
          <w:rFonts w:hint="eastAsia" w:ascii="宋体" w:hAnsi="宋体" w:cs="宋体"/>
          <w:color w:val="auto"/>
          <w:sz w:val="24"/>
          <w:highlight w:val="none"/>
        </w:rPr>
        <w:t>。</w:t>
      </w:r>
      <w:bookmarkStart w:id="22" w:name="_GoBack"/>
      <w:bookmarkEnd w:id="22"/>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3、逾期送达指定地点的或者不按照招商文件要求密封的响应文件，招商人和招商代理机构不予受理。</w:t>
      </w:r>
    </w:p>
    <w:p>
      <w:pPr>
        <w:snapToGrid w:val="0"/>
        <w:spacing w:line="360" w:lineRule="auto"/>
      </w:pPr>
      <w:r>
        <w:rPr>
          <w:rFonts w:hint="eastAsia" w:ascii="宋体" w:hAnsi="宋体" w:eastAsia="宋体" w:cs="宋体"/>
          <w:color w:val="auto"/>
          <w:sz w:val="24"/>
          <w:highlight w:val="none"/>
          <w:lang w:val="en-US" w:eastAsia="zh-CN"/>
        </w:rPr>
        <w:t>备注：</w:t>
      </w:r>
      <w:r>
        <w:rPr>
          <w:rFonts w:hint="eastAsia" w:ascii="宋体" w:hAnsi="宋体" w:eastAsia="宋体" w:cs="宋体"/>
          <w:color w:val="auto"/>
          <w:sz w:val="24"/>
          <w:highlight w:val="none"/>
        </w:rPr>
        <w:t>有效</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不足三家的，经评审委员会商议一致后，对于符合招商文件要求，满足招商需求的，可继续采取两家比选或一家直接洽商方式进行评审。对于不满足招商需求的，经评审委员会确认后，可终止招商。</w:t>
      </w:r>
    </w:p>
    <w:p>
      <w:pPr>
        <w:pStyle w:val="4"/>
        <w:spacing w:before="156" w:beforeLines="50" w:after="156" w:afterLines="50" w:line="360" w:lineRule="auto"/>
        <w:rPr>
          <w:rFonts w:ascii="宋体" w:hAnsi="宋体" w:eastAsia="宋体" w:cs="宋体"/>
          <w:b/>
          <w:color w:val="auto"/>
          <w:sz w:val="28"/>
          <w:szCs w:val="28"/>
          <w:highlight w:val="none"/>
        </w:rPr>
      </w:pPr>
      <w:bookmarkStart w:id="20" w:name="_Toc25239"/>
      <w:r>
        <w:rPr>
          <w:rFonts w:hint="eastAsia" w:ascii="宋体" w:hAnsi="宋体" w:eastAsia="宋体" w:cs="宋体"/>
          <w:b/>
          <w:color w:val="auto"/>
          <w:sz w:val="28"/>
          <w:szCs w:val="28"/>
          <w:highlight w:val="none"/>
        </w:rPr>
        <w:t>五、发布公告的媒介</w:t>
      </w:r>
      <w:bookmarkEnd w:id="20"/>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本次招商公告同时</w:t>
      </w:r>
      <w:r>
        <w:rPr>
          <w:rFonts w:hint="eastAsia" w:ascii="宋体" w:hAnsi="宋体" w:cs="宋体"/>
          <w:color w:val="auto"/>
          <w:sz w:val="24"/>
          <w:highlight w:val="none"/>
          <w:lang w:val="en-US" w:eastAsia="zh-CN"/>
        </w:rPr>
        <w:t>在中国招标投标公共服务平台(网址：http://www.cebpubservice.com/)、湖北省招标股份有限公司(https://www.hbbidding.com.cn/)、湖北机场集团有限公司（www.whairport.com）和首都机场集团传媒有限公司（https://www.cahm.cn/）</w:t>
      </w:r>
      <w:r>
        <w:rPr>
          <w:rFonts w:hint="eastAsia" w:ascii="宋体" w:hAnsi="宋体" w:cs="宋体"/>
          <w:color w:val="auto"/>
          <w:sz w:val="24"/>
          <w:highlight w:val="none"/>
        </w:rPr>
        <w:t>媒体上发布。</w:t>
      </w:r>
    </w:p>
    <w:p>
      <w:pPr>
        <w:pStyle w:val="4"/>
        <w:spacing w:before="156" w:beforeLines="50" w:after="156" w:afterLines="50" w:line="360" w:lineRule="auto"/>
        <w:rPr>
          <w:rFonts w:hint="eastAsia" w:ascii="宋体" w:hAnsi="宋体" w:eastAsia="宋体" w:cs="宋体"/>
          <w:b/>
          <w:color w:val="auto"/>
          <w:sz w:val="28"/>
          <w:szCs w:val="28"/>
          <w:highlight w:val="none"/>
        </w:rPr>
      </w:pPr>
      <w:bookmarkStart w:id="21" w:name="_Toc32628"/>
      <w:r>
        <w:rPr>
          <w:rFonts w:hint="eastAsia" w:ascii="宋体" w:hAnsi="宋体" w:eastAsia="宋体" w:cs="宋体"/>
          <w:b/>
          <w:color w:val="auto"/>
          <w:sz w:val="28"/>
          <w:szCs w:val="28"/>
          <w:highlight w:val="none"/>
        </w:rPr>
        <w:t>六、联系方式</w:t>
      </w:r>
      <w:bookmarkEnd w:id="15"/>
      <w:bookmarkEnd w:id="16"/>
      <w:bookmarkEnd w:id="21"/>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招商代理机构：湖北省招标股份有限公司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联系地址：武汉市武昌区中北路108号兴业银行大厦5层</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李华聪、</w:t>
      </w:r>
      <w:r>
        <w:rPr>
          <w:rFonts w:hint="eastAsia" w:ascii="宋体" w:hAnsi="宋体" w:cs="宋体"/>
          <w:color w:val="auto"/>
          <w:sz w:val="24"/>
          <w:highlight w:val="none"/>
        </w:rPr>
        <w:t>罗宽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话：027-87273559     传    真：027-87273559</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邮箱：hbzbzx2010@163.com</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招商人：</w:t>
      </w:r>
      <w:r>
        <w:rPr>
          <w:rFonts w:hint="eastAsia" w:ascii="宋体" w:hAnsi="宋体" w:cs="宋体"/>
          <w:color w:val="auto"/>
          <w:sz w:val="24"/>
          <w:highlight w:val="none"/>
          <w:lang w:eastAsia="zh-CN"/>
        </w:rPr>
        <w:t>湖北空港首广联合传媒有限公司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联系地址：武汉市黄陂区天河机场内</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陈女士</w:t>
      </w:r>
      <w:r>
        <w:rPr>
          <w:rFonts w:hint="eastAsia" w:ascii="宋体" w:hAnsi="宋体" w:cs="宋体"/>
          <w:color w:val="auto"/>
          <w:sz w:val="24"/>
          <w:highlight w:val="none"/>
        </w:rPr>
        <w:t xml:space="preserve">          电    话：027-85819672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质疑投诉：湖北省招标股份有限公司</w:t>
      </w:r>
      <w:r>
        <w:rPr>
          <w:rFonts w:hint="eastAsia" w:ascii="宋体" w:hAnsi="宋体" w:cs="宋体"/>
          <w:color w:val="auto"/>
          <w:sz w:val="24"/>
          <w:highlight w:val="none"/>
          <w:lang w:val="en-US" w:eastAsia="zh-CN"/>
        </w:rPr>
        <w:t>运营管理</w:t>
      </w:r>
      <w:r>
        <w:rPr>
          <w:rFonts w:hint="eastAsia" w:ascii="宋体" w:hAnsi="宋体" w:cs="宋体"/>
          <w:color w:val="auto"/>
          <w:sz w:val="24"/>
          <w:highlight w:val="none"/>
        </w:rPr>
        <w:t>部</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刘刚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联系电话：027-87816246</w:t>
      </w:r>
    </w:p>
    <w:p>
      <w:pPr>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pPr>
        <w:ind w:firstLine="6240" w:firstLineChars="2600"/>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023</w:t>
      </w:r>
      <w:r>
        <w:rPr>
          <w:rFonts w:hint="eastAsia" w:ascii="宋体" w:hAnsi="宋体" w:cs="宋体"/>
          <w:color w:val="auto"/>
          <w:sz w:val="24"/>
          <w:highlight w:val="none"/>
        </w:rPr>
        <w:t xml:space="preserve"> 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49795"/>
    <w:multiLevelType w:val="singleLevel"/>
    <w:tmpl w:val="83B49795"/>
    <w:lvl w:ilvl="0" w:tentative="0">
      <w:start w:val="1"/>
      <w:numFmt w:val="decimal"/>
      <w:lvlText w:val="%1."/>
      <w:lvlJc w:val="left"/>
      <w:pPr>
        <w:tabs>
          <w:tab w:val="left" w:pos="312"/>
        </w:tabs>
        <w:ind w:left="-60"/>
      </w:pPr>
      <w:rPr>
        <w:rFonts w:hint="default"/>
        <w:b w:val="0"/>
        <w:bCs w:val="0"/>
        <w:color w:val="auto"/>
      </w:rPr>
    </w:lvl>
  </w:abstractNum>
  <w:abstractNum w:abstractNumId="1">
    <w:nsid w:val="674A7F10"/>
    <w:multiLevelType w:val="singleLevel"/>
    <w:tmpl w:val="674A7F1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Q1NTEwZDFjNzE3M2UyZGEzMzNiNzFiY2ZlMjQifQ=="/>
  </w:docVars>
  <w:rsids>
    <w:rsidRoot w:val="7DA46A8F"/>
    <w:rsid w:val="16922CF4"/>
    <w:rsid w:val="7DA4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1764</Words>
  <Characters>2462</Characters>
  <Lines>0</Lines>
  <Paragraphs>0</Paragraphs>
  <TotalTime>2</TotalTime>
  <ScaleCrop>false</ScaleCrop>
  <LinksUpToDate>false</LinksUpToDate>
  <CharactersWithSpaces>2546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2023-06-19T03:03:00Z</dcterms:created>
  <dc:creator>LHC</dc:creator>
  <cp:lastModifiedBy>LHC</cp:lastModifiedBy>
  <dcterms:modified xsi:type="dcterms:W3CDTF">2023-06-19T07:17:14Z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926552015178429B8452DDC03B4A9B2A_11</vt:lpwstr>
  </property>
</Properties>
</file>