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643" w:firstLineChars="200"/>
        <w:rPr>
          <w:rFonts w:hint="eastAsia" w:ascii="宋体" w:hAnsi="宋体" w:cs="宋体"/>
          <w:b/>
          <w:bCs/>
          <w:color w:val="auto"/>
          <w:sz w:val="32"/>
          <w:szCs w:val="32"/>
          <w:highlight w:val="none"/>
          <w:u w:val="none"/>
        </w:rPr>
      </w:pPr>
      <w:r>
        <w:rPr>
          <w:rFonts w:hint="eastAsia" w:ascii="宋体" w:hAnsi="宋体" w:cs="宋体"/>
          <w:b/>
          <w:bCs/>
          <w:color w:val="auto"/>
          <w:sz w:val="32"/>
          <w:szCs w:val="32"/>
          <w:highlight w:val="none"/>
          <w:u w:val="none"/>
        </w:rPr>
        <w:t>武汉天河机场T3航站楼乡村振兴农副产品展销店招商项目</w:t>
      </w:r>
    </w:p>
    <w:p>
      <w:pPr>
        <w:pStyle w:val="2"/>
        <w:rPr>
          <w:rFonts w:hint="default" w:eastAsia="宋体"/>
          <w:highlight w:val="none"/>
          <w:lang w:val="en-US" w:eastAsia="zh-CN"/>
        </w:rPr>
      </w:pPr>
      <w:r>
        <w:rPr>
          <w:rFonts w:hint="eastAsia" w:ascii="宋体" w:hAnsi="宋体" w:cs="宋体"/>
          <w:b/>
          <w:bCs/>
          <w:color w:val="auto"/>
          <w:sz w:val="32"/>
          <w:szCs w:val="32"/>
          <w:highlight w:val="none"/>
          <w:u w:val="none"/>
          <w:lang w:val="en-US" w:eastAsia="zh-CN"/>
        </w:rPr>
        <w:t xml:space="preserve">                          招商公告</w:t>
      </w:r>
    </w:p>
    <w:p>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u w:val="single"/>
        </w:rPr>
        <w:t>湖北路港工程咨询有限公司</w:t>
      </w:r>
      <w:r>
        <w:rPr>
          <w:rFonts w:hint="eastAsia" w:ascii="宋体" w:hAnsi="宋体" w:cs="宋体"/>
          <w:color w:val="auto"/>
          <w:szCs w:val="21"/>
          <w:highlight w:val="none"/>
        </w:rPr>
        <w:t>（以下简称“招商代理机构”） 受</w:t>
      </w:r>
      <w:r>
        <w:rPr>
          <w:rFonts w:hint="eastAsia" w:ascii="宋体" w:hAnsi="宋体" w:cs="宋体"/>
          <w:color w:val="auto"/>
          <w:szCs w:val="21"/>
          <w:highlight w:val="none"/>
          <w:u w:val="single"/>
        </w:rPr>
        <w:t>湖北机场集团实业发展有限公司</w:t>
      </w:r>
      <w:r>
        <w:rPr>
          <w:rFonts w:hint="eastAsia" w:ascii="宋体" w:hAnsi="宋体" w:cs="宋体"/>
          <w:color w:val="auto"/>
          <w:szCs w:val="21"/>
          <w:highlight w:val="none"/>
        </w:rPr>
        <w:t>（以下简称“招商人”）的委托，对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武汉天河机场T3航站楼乡村振兴农副产品展销店招商项目</w:t>
      </w:r>
      <w:r>
        <w:rPr>
          <w:rFonts w:hint="eastAsia" w:ascii="宋体" w:hAnsi="宋体" w:cs="宋体"/>
          <w:color w:val="auto"/>
          <w:szCs w:val="21"/>
          <w:highlight w:val="none"/>
        </w:rPr>
        <w:t>进行招商。资金来源：</w:t>
      </w:r>
      <w:r>
        <w:rPr>
          <w:rFonts w:hint="eastAsia" w:ascii="Calibri" w:hAnsi="宋体"/>
          <w:color w:val="auto"/>
          <w:szCs w:val="21"/>
          <w:highlight w:val="none"/>
        </w:rPr>
        <w:t>招商响应人自筹</w:t>
      </w:r>
      <w:r>
        <w:rPr>
          <w:rFonts w:hint="eastAsia" w:ascii="宋体" w:hAnsi="宋体" w:cs="宋体"/>
          <w:color w:val="auto"/>
          <w:szCs w:val="21"/>
          <w:highlight w:val="none"/>
        </w:rPr>
        <w:t>。欢迎符合资格条件的招商响应人参加磋商。</w:t>
      </w:r>
    </w:p>
    <w:p>
      <w:pPr>
        <w:spacing w:before="120" w:beforeLines="50" w:after="120" w:afterLines="50" w:line="360" w:lineRule="auto"/>
        <w:outlineLvl w:val="1"/>
        <w:rPr>
          <w:rFonts w:hint="eastAsia" w:ascii="宋体" w:hAnsi="宋体" w:cs="宋体"/>
          <w:b/>
          <w:color w:val="auto"/>
          <w:szCs w:val="21"/>
          <w:highlight w:val="none"/>
        </w:rPr>
      </w:pPr>
      <w:bookmarkStart w:id="0" w:name="_Toc6581"/>
      <w:bookmarkStart w:id="1" w:name="_Toc380747815"/>
      <w:bookmarkStart w:id="2" w:name="_Toc365302267"/>
      <w:bookmarkStart w:id="3" w:name="_Toc23331"/>
      <w:bookmarkStart w:id="4" w:name="_Toc19939"/>
      <w:bookmarkStart w:id="5" w:name="_Toc24986"/>
      <w:bookmarkStart w:id="6" w:name="_Toc9876"/>
      <w:r>
        <w:rPr>
          <w:rFonts w:hint="eastAsia" w:ascii="宋体" w:hAnsi="宋体" w:cs="宋体"/>
          <w:b/>
          <w:color w:val="auto"/>
          <w:szCs w:val="21"/>
          <w:highlight w:val="none"/>
        </w:rPr>
        <w:t>一、项目</w:t>
      </w:r>
      <w:bookmarkEnd w:id="0"/>
      <w:bookmarkEnd w:id="1"/>
      <w:bookmarkEnd w:id="2"/>
      <w:r>
        <w:rPr>
          <w:rFonts w:hint="eastAsia" w:ascii="宋体" w:hAnsi="宋体" w:cs="宋体"/>
          <w:b/>
          <w:color w:val="auto"/>
          <w:szCs w:val="21"/>
          <w:highlight w:val="none"/>
        </w:rPr>
        <w:t>概况</w:t>
      </w:r>
      <w:bookmarkEnd w:id="3"/>
      <w:bookmarkEnd w:id="4"/>
      <w:bookmarkEnd w:id="5"/>
      <w:bookmarkEnd w:id="6"/>
    </w:p>
    <w:p>
      <w:pPr>
        <w:spacing w:line="360" w:lineRule="auto"/>
        <w:rPr>
          <w:rFonts w:hint="eastAsia" w:ascii="宋体" w:hAnsi="宋体"/>
          <w:b/>
          <w:color w:val="auto"/>
          <w:szCs w:val="21"/>
          <w:highlight w:val="none"/>
        </w:rPr>
      </w:pPr>
      <w:r>
        <w:rPr>
          <w:rFonts w:hint="eastAsia" w:ascii="宋体" w:hAnsi="宋体" w:cs="宋体"/>
          <w:color w:val="auto"/>
          <w:szCs w:val="21"/>
          <w:highlight w:val="none"/>
        </w:rPr>
        <w:t>1.招商人：</w:t>
      </w:r>
      <w:r>
        <w:rPr>
          <w:rFonts w:hint="eastAsia" w:ascii="Calibri" w:hAnsi="宋体"/>
          <w:color w:val="auto"/>
          <w:szCs w:val="21"/>
          <w:highlight w:val="none"/>
        </w:rPr>
        <w:t>湖北机场集团实业发展有限公司</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2.项目名称：武汉天河机场T3航站楼</w:t>
      </w:r>
      <w:r>
        <w:rPr>
          <w:rFonts w:hint="eastAsia" w:ascii="Calibri" w:hAnsi="宋体"/>
          <w:color w:val="auto"/>
          <w:szCs w:val="21"/>
          <w:highlight w:val="none"/>
        </w:rPr>
        <w:t>乡村振兴农副产品展销店招商项目</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3.项目编号：</w:t>
      </w:r>
      <w:r>
        <w:rPr>
          <w:rFonts w:hint="eastAsia" w:ascii="Calibri" w:hAnsi="宋体"/>
          <w:color w:val="auto"/>
          <w:szCs w:val="21"/>
          <w:highlight w:val="none"/>
        </w:rPr>
        <w:t>LGZX-202111-374</w:t>
      </w:r>
    </w:p>
    <w:p>
      <w:pPr>
        <w:spacing w:line="360" w:lineRule="auto"/>
        <w:rPr>
          <w:rFonts w:hint="eastAsia" w:ascii="Calibri" w:hAnsi="宋体"/>
          <w:color w:val="auto"/>
          <w:szCs w:val="21"/>
          <w:highlight w:val="none"/>
        </w:rPr>
      </w:pPr>
      <w:r>
        <w:rPr>
          <w:rFonts w:hint="eastAsia" w:ascii="宋体" w:hAnsi="宋体" w:cs="宋体"/>
          <w:color w:val="auto"/>
          <w:szCs w:val="21"/>
          <w:highlight w:val="none"/>
        </w:rPr>
        <w:t>4.招商内容</w:t>
      </w:r>
      <w:r>
        <w:rPr>
          <w:rFonts w:hint="eastAsia"/>
          <w:color w:val="auto"/>
          <w:szCs w:val="21"/>
          <w:highlight w:val="none"/>
        </w:rPr>
        <w:t>：将现有扶贫专卖店作为一个标的场地进行招商。</w:t>
      </w:r>
      <w:r>
        <w:rPr>
          <w:rFonts w:hint="eastAsia" w:ascii="Calibri" w:hAnsi="宋体"/>
          <w:color w:val="auto"/>
          <w:szCs w:val="21"/>
          <w:highlight w:val="none"/>
        </w:rPr>
        <w:t>具体内容详见第三章招商需求。</w:t>
      </w:r>
    </w:p>
    <w:tbl>
      <w:tblPr>
        <w:tblStyle w:val="5"/>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03"/>
        <w:gridCol w:w="1250"/>
        <w:gridCol w:w="2098"/>
        <w:gridCol w:w="1725"/>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标段</w:t>
            </w:r>
          </w:p>
        </w:tc>
        <w:tc>
          <w:tcPr>
            <w:tcW w:w="803"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业态</w:t>
            </w:r>
          </w:p>
        </w:tc>
        <w:tc>
          <w:tcPr>
            <w:tcW w:w="1250" w:type="dxa"/>
            <w:noWrap w:val="0"/>
            <w:vAlign w:val="center"/>
          </w:tcPr>
          <w:p>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品类</w:t>
            </w:r>
          </w:p>
        </w:tc>
        <w:tc>
          <w:tcPr>
            <w:tcW w:w="2098"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位置</w:t>
            </w:r>
          </w:p>
        </w:tc>
        <w:tc>
          <w:tcPr>
            <w:tcW w:w="1725"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面积</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w:t>
            </w:r>
          </w:p>
        </w:tc>
        <w:tc>
          <w:tcPr>
            <w:tcW w:w="3183"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500" w:type="dxa"/>
            <w:noWrap w:val="0"/>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803" w:type="dxa"/>
            <w:noWrap w:val="0"/>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零售</w:t>
            </w:r>
          </w:p>
        </w:tc>
        <w:tc>
          <w:tcPr>
            <w:tcW w:w="1250" w:type="dxa"/>
            <w:noWrap w:val="0"/>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乡村振兴农副产品</w:t>
            </w:r>
          </w:p>
        </w:tc>
        <w:tc>
          <w:tcPr>
            <w:tcW w:w="2098" w:type="dxa"/>
            <w:noWrap w:val="0"/>
            <w:vAlign w:val="center"/>
          </w:tcPr>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T3航站楼四层出发厅4号门旁</w:t>
            </w:r>
          </w:p>
        </w:tc>
        <w:tc>
          <w:tcPr>
            <w:tcW w:w="1725" w:type="dxa"/>
            <w:noWrap w:val="0"/>
            <w:vAlign w:val="center"/>
          </w:tcPr>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40（以实际测量为准）</w:t>
            </w:r>
          </w:p>
        </w:tc>
        <w:tc>
          <w:tcPr>
            <w:tcW w:w="3183" w:type="dxa"/>
            <w:noWrap w:val="0"/>
            <w:vAlign w:val="center"/>
          </w:tcPr>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仅限售卖在贫困地区农副产品网络销售平台（简称“扶贫832平台”）上销售的产品。</w:t>
            </w:r>
          </w:p>
        </w:tc>
      </w:tr>
    </w:tbl>
    <w:p>
      <w:pPr>
        <w:rPr>
          <w:rFonts w:hint="eastAsia"/>
          <w:b/>
          <w:bCs/>
          <w:color w:val="auto"/>
          <w:highlight w:val="none"/>
        </w:rPr>
      </w:pPr>
      <w:bookmarkStart w:id="7" w:name="_Toc13835"/>
      <w:bookmarkStart w:id="8" w:name="_Toc17887"/>
      <w:bookmarkStart w:id="9" w:name="_Toc1298"/>
      <w:bookmarkStart w:id="10" w:name="_Toc27593"/>
      <w:bookmarkStart w:id="11" w:name="_Toc26049"/>
      <w:bookmarkStart w:id="12" w:name="_Toc25557"/>
      <w:bookmarkStart w:id="13" w:name="_Toc458503196"/>
    </w:p>
    <w:p>
      <w:pPr>
        <w:spacing w:line="360" w:lineRule="auto"/>
        <w:rPr>
          <w:rFonts w:hint="eastAsia" w:ascii="宋体" w:hAnsi="宋体" w:cs="宋体"/>
          <w:color w:val="auto"/>
          <w:szCs w:val="21"/>
          <w:highlight w:val="none"/>
        </w:rPr>
      </w:pPr>
      <w:bookmarkStart w:id="14" w:name="_Toc9458"/>
      <w:bookmarkStart w:id="15" w:name="_Toc14018"/>
      <w:r>
        <w:rPr>
          <w:rFonts w:hint="eastAsia" w:ascii="宋体" w:hAnsi="宋体" w:cs="宋体"/>
          <w:color w:val="auto"/>
          <w:szCs w:val="21"/>
          <w:highlight w:val="none"/>
        </w:rPr>
        <w:t>5、经营费用收取</w:t>
      </w:r>
      <w:bookmarkEnd w:id="14"/>
      <w:bookmarkEnd w:id="15"/>
      <w:r>
        <w:rPr>
          <w:rFonts w:hint="eastAsia" w:ascii="宋体" w:hAnsi="宋体" w:cs="宋体"/>
          <w:color w:val="auto"/>
          <w:szCs w:val="21"/>
          <w:highlight w:val="none"/>
        </w:rPr>
        <w:t>：</w:t>
      </w:r>
      <w:bookmarkStart w:id="16" w:name="_Toc9696"/>
      <w:bookmarkStart w:id="17" w:name="_Toc12313"/>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color w:val="auto"/>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采取保底租金与营业额提取二者取高的模式收取，经营费用包含“场地固定经营费用+经营权转让费”。</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 MERGEFORMAT </w:instrText>
      </w:r>
      <w:r>
        <w:rPr>
          <w:rFonts w:hint="eastAsia" w:ascii="宋体" w:hAnsi="宋体" w:cs="宋体"/>
          <w:color w:val="auto"/>
          <w:szCs w:val="21"/>
          <w:highlight w:val="none"/>
        </w:rPr>
        <w:fldChar w:fldCharType="separate"/>
      </w:r>
      <w:r>
        <w:rPr>
          <w:color w:val="auto"/>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不设置年度经营费用的递增。</w:t>
      </w:r>
    </w:p>
    <w:p>
      <w:pPr>
        <w:spacing w:line="360" w:lineRule="auto"/>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、招商合同期限： 合同期限为3年，合同执行期限自适用场地交付起开始计算。其中非经营方原因导致的停工，在提供相应证明文件后，可不计入免租期，具体以招商人审批为准。如提前完成装修并开业以实际开业之日起租。</w:t>
      </w:r>
    </w:p>
    <w:bookmarkEnd w:id="16"/>
    <w:bookmarkEnd w:id="17"/>
    <w:p>
      <w:pPr>
        <w:autoSpaceDE w:val="0"/>
        <w:autoSpaceDN w:val="0"/>
        <w:spacing w:line="360" w:lineRule="auto"/>
        <w:ind w:left="632" w:hanging="632" w:hangingChars="300"/>
        <w:outlineLvl w:val="1"/>
        <w:rPr>
          <w:rFonts w:hint="eastAsia" w:ascii="宋体" w:hAnsi="宋体" w:cs="宋体"/>
          <w:b/>
          <w:bCs/>
          <w:color w:val="auto"/>
          <w:kern w:val="0"/>
          <w:szCs w:val="21"/>
          <w:highlight w:val="none"/>
        </w:rPr>
      </w:pPr>
      <w:bookmarkStart w:id="18" w:name="_Toc28248"/>
      <w:bookmarkStart w:id="19" w:name="_Toc29041"/>
      <w:r>
        <w:rPr>
          <w:rFonts w:hint="eastAsia" w:ascii="宋体" w:hAnsi="宋体" w:cs="宋体"/>
          <w:b/>
          <w:bCs/>
          <w:color w:val="auto"/>
          <w:kern w:val="0"/>
          <w:szCs w:val="21"/>
          <w:highlight w:val="none"/>
        </w:rPr>
        <w:t>二、响应资格及要求</w:t>
      </w:r>
      <w:bookmarkEnd w:id="7"/>
      <w:bookmarkEnd w:id="8"/>
      <w:bookmarkEnd w:id="9"/>
      <w:bookmarkEnd w:id="10"/>
      <w:bookmarkEnd w:id="11"/>
      <w:bookmarkEnd w:id="12"/>
      <w:bookmarkEnd w:id="13"/>
      <w:bookmarkEnd w:id="18"/>
      <w:bookmarkEnd w:id="19"/>
      <w:bookmarkStart w:id="20" w:name="_Toc19838"/>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bookmarkStart w:id="21" w:name="_Toc28975"/>
      <w:bookmarkStart w:id="22" w:name="_Toc16423"/>
      <w:bookmarkStart w:id="23" w:name="_Toc624"/>
      <w:bookmarkStart w:id="24" w:name="_Toc20043"/>
      <w:r>
        <w:rPr>
          <w:rFonts w:hint="eastAsia" w:ascii="宋体" w:hAnsi="宋体" w:cs="宋体"/>
          <w:color w:val="auto"/>
          <w:kern w:val="0"/>
          <w:szCs w:val="21"/>
          <w:highlight w:val="none"/>
        </w:rPr>
        <w:t>1.响应人应为符合中国法律法规及行业经营管理规定、具有行业必要从业执照或资质的境内企业法人。所销售产品必须来源于“832”电商平台，且商品售价不得高于“832”平台相关商品对应售价。且截至2021年9月1日前，具有2年（含）以上相关运营管理经验（响应人须提供近2年有收入的税务申报表、营业执照等）。</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2.响应人须具备自有品牌的生产企业、或自有注册商标的经销商、或具备合法代理资格的代理商；如引进非自有品牌，须提供有效的品牌授权书、特殊行业授权书。</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3.符合运营投标项目所需的国家规定的相关资质条件（营业执照、食品经营许可证等，具体视项目决定）。</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4.如符合招商条件的T3航站楼现有商业项目经营商户或曾经经营商户参与本次招商，不得与招商人存在法律仲裁、诉讼关系。</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5.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及相关文件。（包含但不限于《企业信用信息公示报告》等）。</w:t>
      </w:r>
    </w:p>
    <w:p>
      <w:pPr>
        <w:tabs>
          <w:tab w:val="left" w:pos="540"/>
          <w:tab w:val="left" w:pos="840"/>
        </w:tabs>
        <w:spacing w:line="360" w:lineRule="auto"/>
        <w:ind w:firstLine="420" w:firstLineChars="200"/>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rPr>
        <w:t>6.本项目不接受联合体形式参与，有控股及关联的公司只能选择一家公司报名参与，否则将被同时取消参与资格。</w:t>
      </w:r>
    </w:p>
    <w:p>
      <w:pPr>
        <w:tabs>
          <w:tab w:val="left" w:pos="540"/>
          <w:tab w:val="left" w:pos="840"/>
        </w:tabs>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t>三、招商文件的获取</w:t>
      </w:r>
      <w:bookmarkEnd w:id="20"/>
      <w:bookmarkEnd w:id="21"/>
      <w:bookmarkEnd w:id="22"/>
      <w:bookmarkEnd w:id="23"/>
      <w:bookmarkEnd w:id="24"/>
    </w:p>
    <w:p>
      <w:pPr>
        <w:spacing w:line="360" w:lineRule="auto"/>
        <w:ind w:firstLine="420" w:firstLineChars="200"/>
        <w:rPr>
          <w:rFonts w:ascii="宋体" w:hAnsi="宋体" w:cs="宋体"/>
          <w:color w:val="auto"/>
          <w:szCs w:val="21"/>
          <w:highlight w:val="none"/>
        </w:rPr>
      </w:pPr>
      <w:bookmarkStart w:id="25" w:name="_Toc259028275"/>
      <w:bookmarkStart w:id="26" w:name="_Toc259028695"/>
      <w:r>
        <w:rPr>
          <w:rFonts w:hint="eastAsia" w:ascii="宋体" w:hAnsi="宋体" w:cs="宋体"/>
          <w:color w:val="auto"/>
          <w:szCs w:val="21"/>
          <w:highlight w:val="none"/>
        </w:rPr>
        <w:t>1.获取时间：202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bookmarkStart w:id="55" w:name="_GoBack"/>
      <w:bookmarkEnd w:id="55"/>
      <w:r>
        <w:rPr>
          <w:rFonts w:hint="eastAsia" w:ascii="宋体" w:hAnsi="宋体" w:cs="宋体"/>
          <w:color w:val="auto"/>
          <w:szCs w:val="21"/>
          <w:highlight w:val="none"/>
        </w:rPr>
        <w:t>日，每天上午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0～12：00、下午14：00～1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0（周末、节假日除外）。</w:t>
      </w:r>
    </w:p>
    <w:p>
      <w:pPr>
        <w:spacing w:line="360" w:lineRule="auto"/>
        <w:ind w:left="420" w:leftChars="200" w:firstLine="0" w:firstLineChars="0"/>
        <w:rPr>
          <w:rFonts w:hint="eastAsia" w:ascii="宋体" w:hAnsi="宋体" w:cs="宋体"/>
          <w:color w:val="auto"/>
          <w:szCs w:val="21"/>
          <w:highlight w:val="none"/>
        </w:rPr>
      </w:pPr>
      <w:r>
        <w:rPr>
          <w:rFonts w:hint="eastAsia" w:ascii="宋体" w:hAnsi="宋体" w:cs="宋体"/>
          <w:color w:val="auto"/>
          <w:szCs w:val="21"/>
          <w:highlight w:val="none"/>
        </w:rPr>
        <w:t>2.获取地点：湖北路港工程咨询有限公司（武汉市武昌区民主路782号洪广大酒店A座14楼）。</w:t>
      </w:r>
    </w:p>
    <w:p>
      <w:pPr>
        <w:spacing w:line="360" w:lineRule="auto"/>
        <w:ind w:left="420" w:leftChars="200" w:firstLine="0" w:firstLineChars="0"/>
        <w:rPr>
          <w:rFonts w:hint="eastAsia" w:ascii="宋体" w:hAnsi="宋体" w:cs="宋体"/>
          <w:color w:val="auto"/>
          <w:szCs w:val="21"/>
          <w:highlight w:val="none"/>
        </w:rPr>
      </w:pPr>
      <w:r>
        <w:rPr>
          <w:rFonts w:hint="eastAsia" w:ascii="宋体" w:hAnsi="宋体" w:cs="宋体"/>
          <w:color w:val="auto"/>
          <w:szCs w:val="21"/>
          <w:highlight w:val="none"/>
        </w:rPr>
        <w:t>3.获取招商文件须提供的资料：</w:t>
      </w:r>
    </w:p>
    <w:p>
      <w:pPr>
        <w:spacing w:line="360" w:lineRule="auto"/>
        <w:ind w:firstLine="420" w:firstLineChars="200"/>
        <w:rPr>
          <w:rFonts w:hint="eastAsia" w:ascii="宋体" w:hAnsi="宋体"/>
          <w:color w:val="auto"/>
          <w:szCs w:val="21"/>
          <w:highlight w:val="none"/>
        </w:rPr>
      </w:pPr>
      <w:bookmarkStart w:id="27" w:name="_Toc16383"/>
      <w:bookmarkStart w:id="28" w:name="_Toc7141"/>
      <w:bookmarkStart w:id="29" w:name="_Toc5856"/>
      <w:r>
        <w:rPr>
          <w:rFonts w:hint="eastAsia" w:ascii="宋体" w:hAnsi="宋体"/>
          <w:color w:val="auto"/>
          <w:szCs w:val="21"/>
          <w:highlight w:val="none"/>
        </w:rPr>
        <w:t>1)法定代表人自己领取的，须提供法定代表人身份证明及法定代表人身份证（扫描件）；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2)法定代表人委托他人领取的，须提供法定代表人授权书及受托人身份证（扫描件）；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3)开票资料：①开票单位名称、②纳税人识别号（或统一社会信用代码）、③营业执照或税务登记证地址、④单位联系电话、⑤开户行及账号。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4、售价：人民币</w:t>
      </w:r>
      <w:r>
        <w:rPr>
          <w:rFonts w:hint="eastAsia" w:ascii="宋体" w:hAnsi="宋体"/>
          <w:color w:val="auto"/>
          <w:szCs w:val="21"/>
          <w:highlight w:val="none"/>
          <w:lang w:val="en-US" w:eastAsia="zh-CN"/>
        </w:rPr>
        <w:t>3</w:t>
      </w:r>
      <w:r>
        <w:rPr>
          <w:rFonts w:hint="eastAsia" w:ascii="宋体" w:hAnsi="宋体"/>
          <w:color w:val="auto"/>
          <w:szCs w:val="21"/>
          <w:highlight w:val="none"/>
        </w:rPr>
        <w:t>00元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现金</w:t>
      </w:r>
      <w:r>
        <w:rPr>
          <w:rFonts w:hint="eastAsia" w:ascii="宋体" w:hAnsi="宋体"/>
          <w:color w:val="auto"/>
          <w:szCs w:val="21"/>
          <w:highlight w:val="none"/>
          <w:lang w:eastAsia="zh-CN"/>
        </w:rPr>
        <w:t>）</w:t>
      </w:r>
      <w:r>
        <w:rPr>
          <w:rFonts w:hint="eastAsia" w:ascii="宋体" w:hAnsi="宋体"/>
          <w:color w:val="auto"/>
          <w:szCs w:val="21"/>
          <w:highlight w:val="none"/>
        </w:rPr>
        <w:t>，售后不退。</w:t>
      </w:r>
    </w:p>
    <w:p>
      <w:pPr>
        <w:autoSpaceDE w:val="0"/>
        <w:autoSpaceDN w:val="0"/>
        <w:adjustRightInd w:val="0"/>
        <w:spacing w:line="360" w:lineRule="auto"/>
        <w:ind w:left="632" w:hanging="632" w:hangingChars="300"/>
        <w:outlineLvl w:val="1"/>
        <w:rPr>
          <w:rFonts w:hint="eastAsia" w:ascii="宋体" w:hAnsi="宋体" w:cs="宋体"/>
          <w:b/>
          <w:bCs/>
          <w:color w:val="auto"/>
          <w:szCs w:val="32"/>
          <w:highlight w:val="none"/>
        </w:rPr>
      </w:pPr>
      <w:bookmarkStart w:id="30" w:name="_Toc17160"/>
      <w:bookmarkStart w:id="31" w:name="_Toc2969"/>
      <w:bookmarkStart w:id="32" w:name="_Toc8717"/>
      <w:r>
        <w:rPr>
          <w:rFonts w:hint="eastAsia" w:ascii="宋体" w:hAnsi="宋体" w:cs="宋体"/>
          <w:b/>
          <w:bCs/>
          <w:color w:val="auto"/>
          <w:szCs w:val="32"/>
          <w:highlight w:val="none"/>
        </w:rPr>
        <w:t>四、</w:t>
      </w:r>
      <w:bookmarkEnd w:id="25"/>
      <w:bookmarkEnd w:id="26"/>
      <w:bookmarkEnd w:id="27"/>
      <w:bookmarkEnd w:id="28"/>
      <w:bookmarkEnd w:id="29"/>
      <w:r>
        <w:rPr>
          <w:rFonts w:hint="eastAsia" w:ascii="宋体" w:hAnsi="宋体" w:cs="宋体"/>
          <w:b/>
          <w:bCs/>
          <w:color w:val="auto"/>
          <w:szCs w:val="32"/>
          <w:highlight w:val="none"/>
        </w:rPr>
        <w:t>递交招商响应文件的截止时间及磋商时间</w:t>
      </w:r>
      <w:bookmarkEnd w:id="30"/>
      <w:bookmarkEnd w:id="31"/>
      <w:bookmarkEnd w:id="32"/>
    </w:p>
    <w:p>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3</w:t>
      </w:r>
      <w:r>
        <w:rPr>
          <w:rFonts w:ascii="宋体" w:hAnsi="宋体"/>
          <w:bCs/>
          <w:color w:val="auto"/>
          <w:szCs w:val="21"/>
          <w:highlight w:val="none"/>
        </w:rPr>
        <w:t xml:space="preserve"> </w:t>
      </w:r>
      <w:r>
        <w:rPr>
          <w:rFonts w:hint="eastAsia" w:ascii="宋体" w:hAnsi="宋体"/>
          <w:bCs/>
          <w:color w:val="auto"/>
          <w:szCs w:val="21"/>
          <w:highlight w:val="none"/>
        </w:rPr>
        <w:t>月</w:t>
      </w:r>
      <w:r>
        <w:rPr>
          <w:rFonts w:ascii="宋体" w:hAnsi="宋体"/>
          <w:bCs/>
          <w:color w:val="auto"/>
          <w:szCs w:val="21"/>
          <w:highlight w:val="none"/>
        </w:rPr>
        <w:t xml:space="preserve"> </w:t>
      </w:r>
      <w:r>
        <w:rPr>
          <w:rFonts w:hint="eastAsia" w:ascii="宋体" w:hAnsi="宋体"/>
          <w:bCs/>
          <w:color w:val="auto"/>
          <w:szCs w:val="21"/>
          <w:highlight w:val="none"/>
          <w:lang w:val="en-US" w:eastAsia="zh-CN"/>
        </w:rPr>
        <w:t>29</w:t>
      </w:r>
      <w:r>
        <w:rPr>
          <w:rFonts w:hint="eastAsia" w:ascii="宋体" w:hAnsi="宋体"/>
          <w:bCs/>
          <w:color w:val="auto"/>
          <w:szCs w:val="21"/>
          <w:highlight w:val="none"/>
        </w:rPr>
        <w:t>日</w:t>
      </w:r>
      <w:r>
        <w:rPr>
          <w:rFonts w:hint="eastAsia" w:ascii="宋体" w:hAnsi="宋体"/>
          <w:bCs/>
          <w:color w:val="auto"/>
          <w:szCs w:val="21"/>
          <w:highlight w:val="none"/>
          <w:lang w:val="en-US" w:eastAsia="zh-CN"/>
        </w:rPr>
        <w:t>14</w:t>
      </w:r>
      <w:r>
        <w:rPr>
          <w:rFonts w:hint="eastAsia" w:ascii="宋体" w:hAnsi="宋体"/>
          <w:bCs/>
          <w:color w:val="auto"/>
          <w:szCs w:val="21"/>
          <w:highlight w:val="none"/>
        </w:rPr>
        <w:t>时</w:t>
      </w:r>
      <w:r>
        <w:rPr>
          <w:rFonts w:hint="eastAsia" w:ascii="宋体" w:hAnsi="宋体"/>
          <w:bCs/>
          <w:color w:val="auto"/>
          <w:szCs w:val="21"/>
          <w:highlight w:val="none"/>
          <w:lang w:val="en-US" w:eastAsia="zh-CN"/>
        </w:rPr>
        <w:t xml:space="preserve"> 30分</w:t>
      </w:r>
      <w:r>
        <w:rPr>
          <w:rFonts w:hint="eastAsia" w:ascii="宋体" w:hAnsi="宋体" w:cs="宋体"/>
          <w:bCs/>
          <w:color w:val="auto"/>
          <w:szCs w:val="21"/>
          <w:highlight w:val="none"/>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Cs w:val="32"/>
          <w:highlight w:val="none"/>
        </w:rPr>
      </w:pPr>
      <w:bookmarkStart w:id="33" w:name="_Toc11358"/>
      <w:bookmarkStart w:id="34" w:name="_Toc23418"/>
      <w:bookmarkStart w:id="35" w:name="_Toc259028696"/>
      <w:bookmarkStart w:id="36" w:name="_Toc259028276"/>
      <w:bookmarkStart w:id="37" w:name="_Toc15832"/>
      <w:bookmarkStart w:id="38" w:name="_Toc18692"/>
      <w:bookmarkStart w:id="39" w:name="_Toc9129"/>
      <w:bookmarkStart w:id="40" w:name="_Toc19677"/>
      <w:r>
        <w:rPr>
          <w:rFonts w:hint="eastAsia" w:ascii="宋体" w:hAnsi="宋体" w:cs="宋体"/>
          <w:b/>
          <w:bCs/>
          <w:color w:val="auto"/>
          <w:szCs w:val="32"/>
          <w:highlight w:val="none"/>
        </w:rPr>
        <w:t>五、</w:t>
      </w:r>
      <w:bookmarkEnd w:id="33"/>
      <w:bookmarkEnd w:id="34"/>
      <w:bookmarkEnd w:id="35"/>
      <w:bookmarkEnd w:id="36"/>
      <w:bookmarkEnd w:id="37"/>
      <w:r>
        <w:rPr>
          <w:rFonts w:hint="eastAsia" w:ascii="宋体" w:hAnsi="宋体" w:cs="宋体"/>
          <w:b/>
          <w:bCs/>
          <w:color w:val="auto"/>
          <w:szCs w:val="32"/>
          <w:highlight w:val="none"/>
        </w:rPr>
        <w:t>招商响应文件送达地点及磋商地点</w:t>
      </w:r>
      <w:bookmarkEnd w:id="38"/>
      <w:bookmarkEnd w:id="39"/>
      <w:bookmarkEnd w:id="40"/>
    </w:p>
    <w:p>
      <w:pPr>
        <w:spacing w:line="360" w:lineRule="auto"/>
        <w:ind w:firstLine="420"/>
        <w:rPr>
          <w:rFonts w:hint="eastAsia" w:ascii="Calibri" w:hAnsi="宋体"/>
          <w:bCs/>
          <w:color w:val="auto"/>
          <w:szCs w:val="21"/>
          <w:highlight w:val="none"/>
        </w:rPr>
      </w:pPr>
      <w:r>
        <w:rPr>
          <w:rFonts w:hint="eastAsia" w:ascii="Calibri" w:hAnsi="宋体"/>
          <w:bCs/>
          <w:color w:val="auto"/>
          <w:szCs w:val="21"/>
          <w:highlight w:val="none"/>
        </w:rPr>
        <w:t>送达地点：湖北机场集团有限公司综合办公楼A609招投标室。</w:t>
      </w:r>
    </w:p>
    <w:p>
      <w:pPr>
        <w:spacing w:line="360" w:lineRule="auto"/>
        <w:rPr>
          <w:rFonts w:hint="eastAsia" w:ascii="Calibri" w:hAnsi="宋体"/>
          <w:bCs/>
          <w:color w:val="auto"/>
          <w:szCs w:val="21"/>
          <w:highlight w:val="none"/>
        </w:rPr>
      </w:pPr>
      <w:r>
        <w:rPr>
          <w:rFonts w:hint="eastAsia" w:ascii="Calibri" w:hAnsi="宋体"/>
          <w:bCs/>
          <w:color w:val="auto"/>
          <w:szCs w:val="21"/>
          <w:highlight w:val="none"/>
        </w:rPr>
        <w:t>备注：1、逾期送达指定地点的或者不按照招商文件要求密封的响应文件，招商人不予受理。</w:t>
      </w:r>
    </w:p>
    <w:p>
      <w:pPr>
        <w:spacing w:line="360" w:lineRule="auto"/>
        <w:ind w:firstLine="630" w:firstLineChars="300"/>
        <w:rPr>
          <w:rFonts w:hint="eastAsia" w:ascii="Calibri" w:hAnsi="宋体"/>
          <w:bCs/>
          <w:color w:val="auto"/>
          <w:szCs w:val="21"/>
          <w:highlight w:val="none"/>
        </w:rPr>
      </w:pPr>
      <w:r>
        <w:rPr>
          <w:rFonts w:hint="eastAsia" w:ascii="Calibri" w:hAnsi="宋体"/>
          <w:bCs/>
          <w:color w:val="auto"/>
          <w:szCs w:val="21"/>
          <w:highlight w:val="none"/>
        </w:rPr>
        <w:t>2、针对有效响应人不足3 家的，经评审委员会商议一致后，对于符合招商文件要求，满足招商需求的，采取两家比选或一家直接洽商方式进行评审。对于不满足招商需求的，经评审委员会确认后，可终止招商。招商完成后，由“湖北机场集团实业发展有限公司商业分公司”与商家签订租赁合同。</w:t>
      </w:r>
    </w:p>
    <w:p>
      <w:pPr>
        <w:autoSpaceDE w:val="0"/>
        <w:autoSpaceDN w:val="0"/>
        <w:adjustRightInd w:val="0"/>
        <w:spacing w:line="360" w:lineRule="auto"/>
        <w:ind w:left="632" w:hanging="632" w:hangingChars="300"/>
        <w:outlineLvl w:val="1"/>
        <w:rPr>
          <w:rFonts w:hint="eastAsia" w:ascii="宋体" w:hAnsi="宋体" w:cs="宋体"/>
          <w:b/>
          <w:bCs/>
          <w:color w:val="auto"/>
          <w:szCs w:val="32"/>
          <w:highlight w:val="none"/>
        </w:rPr>
      </w:pPr>
      <w:bookmarkStart w:id="41" w:name="_Toc25113"/>
      <w:bookmarkStart w:id="42" w:name="_Toc8044"/>
      <w:bookmarkStart w:id="43" w:name="_Toc23102"/>
      <w:bookmarkStart w:id="44" w:name="_Toc7227"/>
      <w:bookmarkStart w:id="45" w:name="_Toc27963"/>
      <w:bookmarkStart w:id="46" w:name="_Toc27428"/>
      <w:bookmarkStart w:id="47" w:name="_Toc3947"/>
      <w:bookmarkStart w:id="48" w:name="_Toc15722"/>
      <w:r>
        <w:rPr>
          <w:rFonts w:hint="eastAsia" w:ascii="宋体" w:hAnsi="宋体" w:cs="宋体"/>
          <w:b/>
          <w:bCs/>
          <w:color w:val="auto"/>
          <w:szCs w:val="32"/>
          <w:highlight w:val="none"/>
        </w:rPr>
        <w:t>六、联系方式</w:t>
      </w:r>
      <w:bookmarkEnd w:id="41"/>
      <w:bookmarkEnd w:id="42"/>
      <w:bookmarkEnd w:id="43"/>
      <w:bookmarkEnd w:id="44"/>
      <w:bookmarkEnd w:id="45"/>
      <w:bookmarkEnd w:id="46"/>
      <w:bookmarkEnd w:id="47"/>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招商人：</w:t>
      </w:r>
      <w:r>
        <w:rPr>
          <w:rFonts w:hint="eastAsia" w:ascii="Calibri" w:hAnsi="宋体"/>
          <w:color w:val="auto"/>
          <w:szCs w:val="21"/>
          <w:highlight w:val="none"/>
        </w:rPr>
        <w:t>湖北机场集团实业发展有限公司</w:t>
      </w:r>
      <w:r>
        <w:rPr>
          <w:rFonts w:hint="eastAsia" w:ascii="宋体" w:hAnsi="宋体" w:cs="宋体"/>
          <w:color w:val="auto"/>
          <w:szCs w:val="21"/>
          <w:highlight w:val="none"/>
        </w:rPr>
        <w:t xml:space="preserve">    代理机构：</w:t>
      </w:r>
      <w:r>
        <w:rPr>
          <w:rFonts w:hint="eastAsia" w:hAnsi="宋体"/>
          <w:color w:val="auto"/>
          <w:szCs w:val="21"/>
          <w:highlight w:val="none"/>
        </w:rPr>
        <w:t>湖北路港工程咨询有限公司</w:t>
      </w:r>
    </w:p>
    <w:p>
      <w:pPr>
        <w:pStyle w:val="7"/>
        <w:spacing w:line="360" w:lineRule="auto"/>
        <w:jc w:val="right"/>
        <w:rPr>
          <w:rFonts w:hint="eastAsia" w:hAnsi="宋体"/>
          <w:color w:val="auto"/>
          <w:szCs w:val="21"/>
          <w:highlight w:val="none"/>
        </w:rPr>
      </w:pPr>
      <w:r>
        <w:rPr>
          <w:rFonts w:hint="eastAsia" w:ascii="宋体" w:hAnsi="宋体" w:cs="宋体"/>
          <w:color w:val="auto"/>
          <w:szCs w:val="21"/>
          <w:highlight w:val="none"/>
        </w:rPr>
        <w:t>地  址：</w:t>
      </w:r>
      <w:r>
        <w:rPr>
          <w:rFonts w:hint="eastAsia" w:hAnsi="宋体"/>
          <w:color w:val="auto"/>
          <w:szCs w:val="21"/>
          <w:highlight w:val="none"/>
        </w:rPr>
        <w:t xml:space="preserve">武汉市黄陂区天河机场内          </w:t>
      </w:r>
      <w:r>
        <w:rPr>
          <w:rFonts w:hint="eastAsia" w:ascii="宋体" w:hAnsi="宋体" w:cs="宋体"/>
          <w:color w:val="auto"/>
          <w:szCs w:val="21"/>
          <w:highlight w:val="none"/>
        </w:rPr>
        <w:t>地 址：</w:t>
      </w:r>
      <w:r>
        <w:rPr>
          <w:rFonts w:hint="eastAsia" w:hAnsi="宋体"/>
          <w:color w:val="auto"/>
          <w:szCs w:val="21"/>
          <w:highlight w:val="none"/>
        </w:rPr>
        <w:t xml:space="preserve"> 湖北省武汉市武昌区民主路洪广大酒店A座14楼</w:t>
      </w:r>
    </w:p>
    <w:p>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    编：</w:t>
      </w:r>
      <w:r>
        <w:rPr>
          <w:rFonts w:hint="eastAsia" w:hAnsi="宋体"/>
          <w:color w:val="auto"/>
          <w:szCs w:val="21"/>
          <w:highlight w:val="none"/>
        </w:rPr>
        <w:t>430302</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邮    编：</w:t>
      </w:r>
      <w:r>
        <w:rPr>
          <w:rFonts w:hint="eastAsia" w:hAnsi="宋体"/>
          <w:color w:val="auto"/>
          <w:szCs w:val="21"/>
          <w:highlight w:val="none"/>
        </w:rPr>
        <w:t>430071</w:t>
      </w:r>
    </w:p>
    <w:p>
      <w:pPr>
        <w:pStyle w:val="7"/>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人：李艾婷</w:t>
      </w:r>
      <w:r>
        <w:rPr>
          <w:rFonts w:hint="eastAsia" w:hAnsi="宋体"/>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 系 人：</w:t>
      </w:r>
      <w:r>
        <w:rPr>
          <w:rFonts w:hint="eastAsia" w:hAnsi="宋体"/>
          <w:color w:val="auto"/>
          <w:szCs w:val="21"/>
          <w:highlight w:val="none"/>
        </w:rPr>
        <w:t>江雅琴、</w:t>
      </w:r>
      <w:r>
        <w:rPr>
          <w:rFonts w:hint="eastAsia" w:hAnsi="宋体"/>
          <w:color w:val="auto"/>
          <w:szCs w:val="21"/>
          <w:highlight w:val="none"/>
          <w:lang w:val="en-US" w:eastAsia="zh-CN"/>
        </w:rPr>
        <w:t>谭莉</w:t>
      </w:r>
    </w:p>
    <w:p>
      <w:pPr>
        <w:pStyle w:val="7"/>
        <w:spacing w:line="360" w:lineRule="auto"/>
        <w:rPr>
          <w:rFonts w:hint="eastAsia" w:hAnsi="宋体"/>
          <w:color w:val="auto"/>
          <w:szCs w:val="21"/>
          <w:highlight w:val="none"/>
        </w:rPr>
      </w:pPr>
      <w:r>
        <w:rPr>
          <w:rFonts w:hint="eastAsia" w:ascii="宋体" w:hAnsi="宋体" w:cs="宋体"/>
          <w:color w:val="auto"/>
          <w:szCs w:val="21"/>
          <w:highlight w:val="none"/>
        </w:rPr>
        <w:t>电    话：</w:t>
      </w:r>
      <w:r>
        <w:rPr>
          <w:rFonts w:hint="eastAsia" w:hAnsi="宋体"/>
          <w:color w:val="auto"/>
          <w:szCs w:val="21"/>
          <w:highlight w:val="none"/>
        </w:rPr>
        <w:t xml:space="preserve">027-85818281           </w:t>
      </w:r>
      <w:r>
        <w:rPr>
          <w:rFonts w:hint="eastAsia" w:ascii="宋体" w:hAnsi="宋体" w:cs="宋体"/>
          <w:color w:val="auto"/>
          <w:szCs w:val="21"/>
          <w:highlight w:val="none"/>
        </w:rPr>
        <w:t xml:space="preserve">      电    话：</w:t>
      </w:r>
      <w:r>
        <w:rPr>
          <w:rFonts w:hint="eastAsia" w:hAnsi="宋体"/>
          <w:color w:val="auto"/>
          <w:szCs w:val="21"/>
          <w:highlight w:val="none"/>
        </w:rPr>
        <w:t>027-87339660-819  18995513217</w:t>
      </w:r>
    </w:p>
    <w:p>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电子邮件：  /                          电子邮件：</w:t>
      </w:r>
      <w:r>
        <w:rPr>
          <w:rFonts w:hint="eastAsia" w:ascii="宋体" w:hAnsi="宋体" w:cs="宋体"/>
          <w:color w:val="auto"/>
          <w:szCs w:val="21"/>
          <w:highlight w:val="none"/>
          <w:lang w:val="en-US" w:eastAsia="zh-CN"/>
        </w:rPr>
        <w:t>287198989</w:t>
      </w:r>
      <w:r>
        <w:rPr>
          <w:rFonts w:hint="eastAsia" w:hAnsi="宋体"/>
          <w:color w:val="auto"/>
          <w:szCs w:val="21"/>
          <w:highlight w:val="none"/>
        </w:rPr>
        <w:t>@qq.com</w:t>
      </w:r>
    </w:p>
    <w:bookmarkEnd w:id="48"/>
    <w:p>
      <w:pPr>
        <w:pStyle w:val="3"/>
        <w:spacing w:line="240" w:lineRule="auto"/>
        <w:rPr>
          <w:rFonts w:hint="eastAsia" w:ascii="宋体" w:hAnsi="宋体" w:eastAsia="宋体" w:cs="宋体"/>
          <w:color w:val="auto"/>
          <w:sz w:val="21"/>
          <w:szCs w:val="21"/>
          <w:highlight w:val="none"/>
        </w:rPr>
      </w:pPr>
      <w:bookmarkStart w:id="49" w:name="_Toc334539190"/>
      <w:bookmarkStart w:id="50" w:name="_Toc32188"/>
      <w:bookmarkStart w:id="51" w:name="_Toc11036"/>
      <w:bookmarkStart w:id="52" w:name="_Toc8480"/>
      <w:bookmarkStart w:id="53" w:name="_Toc14406"/>
      <w:bookmarkStart w:id="54" w:name="_Toc19104"/>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、信息发布媒体</w:t>
      </w:r>
      <w:bookmarkEnd w:id="49"/>
      <w:r>
        <w:rPr>
          <w:rFonts w:hint="eastAsia" w:ascii="宋体" w:hAnsi="宋体" w:eastAsia="宋体" w:cs="宋体"/>
          <w:color w:val="auto"/>
          <w:sz w:val="21"/>
          <w:szCs w:val="21"/>
          <w:highlight w:val="none"/>
        </w:rPr>
        <w:t>及发布时间</w:t>
      </w:r>
      <w:bookmarkEnd w:id="50"/>
      <w:bookmarkEnd w:id="51"/>
      <w:bookmarkEnd w:id="52"/>
      <w:bookmarkEnd w:id="53"/>
      <w:bookmarkEnd w:id="54"/>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发布媒体：中国招标报投标公共服务平台、湖北机场集团有限公司网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发布日期：202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p>
    <w:p>
      <w:pPr>
        <w:rPr>
          <w:highlight w:val="none"/>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21C19"/>
    <w:rsid w:val="00BE32F3"/>
    <w:rsid w:val="01A324E9"/>
    <w:rsid w:val="07061550"/>
    <w:rsid w:val="07F65CA4"/>
    <w:rsid w:val="095062BA"/>
    <w:rsid w:val="0D0F5672"/>
    <w:rsid w:val="0D272220"/>
    <w:rsid w:val="182061EA"/>
    <w:rsid w:val="21B7196D"/>
    <w:rsid w:val="27EC7E96"/>
    <w:rsid w:val="2A3D2C2B"/>
    <w:rsid w:val="36D87F64"/>
    <w:rsid w:val="37200B34"/>
    <w:rsid w:val="3EB42CB1"/>
    <w:rsid w:val="46AC6D17"/>
    <w:rsid w:val="48403BBB"/>
    <w:rsid w:val="488E4926"/>
    <w:rsid w:val="4CA02E7A"/>
    <w:rsid w:val="4D072EF9"/>
    <w:rsid w:val="4D245859"/>
    <w:rsid w:val="5BDC7A53"/>
    <w:rsid w:val="5C2A2760"/>
    <w:rsid w:val="61BA6334"/>
    <w:rsid w:val="677E1BB2"/>
    <w:rsid w:val="68297D70"/>
    <w:rsid w:val="74BD1F6B"/>
    <w:rsid w:val="75A44ED9"/>
    <w:rsid w:val="77304C77"/>
    <w:rsid w:val="784C4A71"/>
    <w:rsid w:val="793F73F3"/>
    <w:rsid w:val="7B464ACB"/>
    <w:rsid w:val="7D230DDA"/>
    <w:rsid w:val="7EA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pPr>
    <w:rPr>
      <w:szCs w:val="20"/>
    </w:rPr>
  </w:style>
  <w:style w:type="paragraph" w:customStyle="1" w:styleId="7">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2022-03-09T07:27:00Z</dcterms:created>
  <dc:creator>86189</dc:creator>
  <cp:lastModifiedBy>86189</cp:lastModifiedBy>
  <dcterms:modified xsi:type="dcterms:W3CDTF">2022-03-14T07:37:18Z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41365E53D56143B8BC74F282017B3937</vt:lpwstr>
  </property>
</Properties>
</file>