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6D1FA">
      <w:pPr>
        <w:pStyle w:val="3"/>
        <w:tabs>
          <w:tab w:val="left" w:pos="0"/>
        </w:tabs>
        <w:autoSpaceDE w:val="0"/>
        <w:autoSpaceDN w:val="0"/>
        <w:adjustRightInd w:val="0"/>
        <w:spacing w:before="0" w:after="0" w:line="360" w:lineRule="auto"/>
        <w:jc w:val="center"/>
        <w:rPr>
          <w:rFonts w:hint="eastAsia" w:ascii="华文中宋" w:hAnsi="华文中宋" w:eastAsia="华文中宋"/>
          <w:sz w:val="40"/>
          <w:szCs w:val="21"/>
          <w:lang w:eastAsia="zh-CN"/>
        </w:rPr>
      </w:pPr>
      <w:r>
        <w:rPr>
          <w:rFonts w:hint="eastAsia" w:ascii="华文中宋" w:hAnsi="华文中宋" w:eastAsia="华文中宋"/>
          <w:sz w:val="40"/>
          <w:szCs w:val="21"/>
          <w:lang w:eastAsia="zh-CN"/>
        </w:rPr>
        <w:t>湖北机场集团驱鸟设备采购项目</w:t>
      </w:r>
    </w:p>
    <w:p w14:paraId="541A375D">
      <w:pPr>
        <w:pStyle w:val="3"/>
        <w:tabs>
          <w:tab w:val="left" w:pos="0"/>
        </w:tabs>
        <w:autoSpaceDE w:val="0"/>
        <w:autoSpaceDN w:val="0"/>
        <w:adjustRightInd w:val="0"/>
        <w:spacing w:before="0" w:after="0" w:line="360" w:lineRule="auto"/>
        <w:jc w:val="center"/>
        <w:rPr>
          <w:rFonts w:hint="eastAsia" w:ascii="华文中宋" w:hAnsi="华文中宋" w:eastAsia="华文中宋"/>
          <w:sz w:val="40"/>
          <w:szCs w:val="21"/>
          <w:lang w:eastAsia="zh-CN"/>
        </w:rPr>
      </w:pPr>
      <w:r>
        <w:rPr>
          <w:rFonts w:hint="eastAsia" w:ascii="华文中宋" w:hAnsi="华文中宋" w:eastAsia="华文中宋"/>
          <w:sz w:val="40"/>
          <w:szCs w:val="21"/>
        </w:rPr>
        <w:t>成交结果</w:t>
      </w:r>
      <w:r>
        <w:rPr>
          <w:rFonts w:hint="eastAsia" w:ascii="华文中宋" w:hAnsi="华文中宋" w:eastAsia="华文中宋"/>
          <w:sz w:val="40"/>
          <w:szCs w:val="21"/>
          <w:lang w:val="en-US" w:eastAsia="zh-CN"/>
        </w:rPr>
        <w:t>公示</w:t>
      </w:r>
    </w:p>
    <w:p w14:paraId="5D689285">
      <w:pPr>
        <w:pStyle w:val="5"/>
        <w:keepNext w:val="0"/>
        <w:keepLines w:val="0"/>
        <w:widowControl/>
        <w:suppressLineNumbers w:val="0"/>
        <w:spacing w:before="0" w:beforeAutospacing="0" w:after="0" w:afterAutospacing="0" w:line="480" w:lineRule="atLeast"/>
        <w:ind w:right="0"/>
        <w:jc w:val="left"/>
        <w:rPr>
          <w:rFonts w:hint="eastAsia" w:ascii="仿宋" w:hAnsi="仿宋" w:eastAsia="仿宋" w:cs="仿宋"/>
          <w:color w:val="333333"/>
          <w:sz w:val="24"/>
          <w:szCs w:val="24"/>
          <w:lang w:val="en-US" w:eastAsia="zh-CN"/>
        </w:rPr>
      </w:pPr>
      <w:r>
        <w:rPr>
          <w:rFonts w:hint="eastAsia" w:ascii="黑体" w:hAnsi="黑体" w:eastAsia="黑体" w:cs="黑体"/>
          <w:color w:val="333333"/>
          <w:sz w:val="24"/>
          <w:szCs w:val="24"/>
          <w:lang w:val="en-US" w:eastAsia="zh-CN"/>
        </w:rPr>
        <w:t>一、中标人信息</w:t>
      </w:r>
    </w:p>
    <w:p w14:paraId="4D2748E5">
      <w:pPr>
        <w:pStyle w:val="5"/>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项目名称：湖北机场集团驱鸟设备采购项目</w:t>
      </w:r>
    </w:p>
    <w:p w14:paraId="34AFFFF7">
      <w:pPr>
        <w:pStyle w:val="5"/>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中标人：大连迪瑞泰克科技有限公司</w:t>
      </w:r>
    </w:p>
    <w:p w14:paraId="017C8470">
      <w:pPr>
        <w:pStyle w:val="5"/>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中标金额：1827500.00（元）</w:t>
      </w:r>
    </w:p>
    <w:p w14:paraId="439DDE62">
      <w:pPr>
        <w:pStyle w:val="5"/>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二、其他</w:t>
      </w:r>
    </w:p>
    <w:p w14:paraId="78CBCA31">
      <w:pPr>
        <w:pStyle w:val="5"/>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详见附件</w:t>
      </w:r>
    </w:p>
    <w:p w14:paraId="72F02084">
      <w:pPr>
        <w:pStyle w:val="5"/>
        <w:keepNext w:val="0"/>
        <w:keepLines w:val="0"/>
        <w:widowControl/>
        <w:suppressLineNumbers w:val="0"/>
        <w:spacing w:before="0" w:beforeAutospacing="0" w:after="0" w:afterAutospacing="0" w:line="480" w:lineRule="atLeast"/>
        <w:ind w:left="0" w:right="0"/>
        <w:jc w:val="left"/>
        <w:rPr>
          <w:rFonts w:hint="default" w:ascii="Calibri" w:hAnsi="Calibri" w:cs="Calibri"/>
          <w:sz w:val="24"/>
          <w:szCs w:val="24"/>
        </w:rPr>
      </w:pPr>
      <w:r>
        <w:rPr>
          <w:rFonts w:hint="eastAsia" w:ascii="黑体" w:hAnsi="黑体" w:eastAsia="黑体" w:cs="黑体"/>
          <w:color w:val="333333"/>
          <w:sz w:val="24"/>
          <w:szCs w:val="24"/>
          <w:lang w:val="en-US" w:eastAsia="zh-CN"/>
        </w:rPr>
        <w:t>三、</w:t>
      </w:r>
      <w:r>
        <w:rPr>
          <w:rFonts w:hint="eastAsia" w:ascii="黑体" w:hAnsi="黑体" w:eastAsia="黑体" w:cs="黑体"/>
          <w:b/>
          <w:bCs/>
          <w:color w:val="333333"/>
          <w:sz w:val="24"/>
          <w:szCs w:val="24"/>
        </w:rPr>
        <w:t>公示时间</w:t>
      </w:r>
    </w:p>
    <w:p w14:paraId="12A7B818">
      <w:pPr>
        <w:pStyle w:val="5"/>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4"/>
          <w:szCs w:val="24"/>
        </w:rPr>
      </w:pPr>
      <w:r>
        <w:rPr>
          <w:rFonts w:hint="eastAsia" w:ascii="仿宋" w:hAnsi="仿宋" w:eastAsia="仿宋" w:cs="仿宋"/>
          <w:color w:val="333333"/>
          <w:sz w:val="24"/>
          <w:szCs w:val="24"/>
        </w:rPr>
        <w:t>公示期为</w:t>
      </w:r>
      <w:r>
        <w:rPr>
          <w:rFonts w:hint="eastAsia" w:ascii="仿宋" w:hAnsi="仿宋" w:eastAsia="仿宋" w:cs="仿宋"/>
          <w:color w:val="333333"/>
          <w:sz w:val="24"/>
          <w:szCs w:val="24"/>
          <w:highlight w:val="none"/>
          <w:u w:val="single"/>
          <w:lang w:val="en-US" w:eastAsia="zh-CN"/>
        </w:rPr>
        <w:t>2025</w:t>
      </w:r>
      <w:r>
        <w:rPr>
          <w:rFonts w:hint="eastAsia" w:ascii="仿宋" w:hAnsi="仿宋" w:eastAsia="仿宋" w:cs="仿宋"/>
          <w:color w:val="333333"/>
          <w:sz w:val="24"/>
          <w:szCs w:val="24"/>
          <w:highlight w:val="none"/>
        </w:rPr>
        <w:t>年</w:t>
      </w:r>
      <w:r>
        <w:rPr>
          <w:rFonts w:hint="eastAsia" w:ascii="仿宋" w:hAnsi="仿宋" w:eastAsia="仿宋" w:cs="仿宋"/>
          <w:color w:val="333333"/>
          <w:sz w:val="24"/>
          <w:szCs w:val="24"/>
          <w:highlight w:val="none"/>
          <w:u w:val="single"/>
          <w:lang w:val="en-US" w:eastAsia="zh-CN"/>
        </w:rPr>
        <w:t>09</w:t>
      </w:r>
      <w:r>
        <w:rPr>
          <w:rFonts w:hint="eastAsia" w:ascii="仿宋" w:hAnsi="仿宋" w:eastAsia="仿宋" w:cs="仿宋"/>
          <w:color w:val="333333"/>
          <w:sz w:val="24"/>
          <w:szCs w:val="24"/>
          <w:highlight w:val="none"/>
        </w:rPr>
        <w:t>月</w:t>
      </w:r>
      <w:r>
        <w:rPr>
          <w:rFonts w:hint="eastAsia" w:ascii="仿宋" w:hAnsi="仿宋" w:eastAsia="仿宋" w:cs="仿宋"/>
          <w:color w:val="333333"/>
          <w:sz w:val="24"/>
          <w:szCs w:val="24"/>
          <w:highlight w:val="none"/>
          <w:u w:val="single"/>
          <w:lang w:val="en-US" w:eastAsia="zh-CN"/>
        </w:rPr>
        <w:t>12</w:t>
      </w:r>
      <w:r>
        <w:rPr>
          <w:rFonts w:hint="eastAsia" w:ascii="仿宋" w:hAnsi="仿宋" w:eastAsia="仿宋" w:cs="仿宋"/>
          <w:color w:val="333333"/>
          <w:sz w:val="24"/>
          <w:szCs w:val="24"/>
          <w:highlight w:val="none"/>
        </w:rPr>
        <w:t>日至</w:t>
      </w:r>
      <w:r>
        <w:rPr>
          <w:rFonts w:hint="eastAsia" w:ascii="仿宋" w:hAnsi="仿宋" w:eastAsia="仿宋" w:cs="仿宋"/>
          <w:color w:val="333333"/>
          <w:sz w:val="24"/>
          <w:szCs w:val="24"/>
          <w:highlight w:val="none"/>
          <w:u w:val="single"/>
          <w:lang w:val="en-US" w:eastAsia="zh-CN"/>
        </w:rPr>
        <w:t>2025</w:t>
      </w:r>
      <w:r>
        <w:rPr>
          <w:rFonts w:hint="eastAsia" w:ascii="仿宋" w:hAnsi="仿宋" w:eastAsia="仿宋" w:cs="仿宋"/>
          <w:color w:val="333333"/>
          <w:sz w:val="24"/>
          <w:szCs w:val="24"/>
          <w:highlight w:val="none"/>
        </w:rPr>
        <w:t>年</w:t>
      </w:r>
      <w:r>
        <w:rPr>
          <w:rFonts w:hint="eastAsia" w:ascii="仿宋" w:hAnsi="仿宋" w:eastAsia="仿宋" w:cs="仿宋"/>
          <w:color w:val="333333"/>
          <w:sz w:val="24"/>
          <w:szCs w:val="24"/>
          <w:highlight w:val="none"/>
          <w:u w:val="single"/>
          <w:lang w:val="en-US" w:eastAsia="zh-CN"/>
        </w:rPr>
        <w:t>09</w:t>
      </w:r>
      <w:r>
        <w:rPr>
          <w:rFonts w:hint="eastAsia" w:ascii="仿宋" w:hAnsi="仿宋" w:eastAsia="仿宋" w:cs="仿宋"/>
          <w:color w:val="333333"/>
          <w:sz w:val="24"/>
          <w:szCs w:val="24"/>
          <w:highlight w:val="none"/>
        </w:rPr>
        <w:t>月</w:t>
      </w:r>
      <w:r>
        <w:rPr>
          <w:rFonts w:hint="eastAsia" w:ascii="仿宋" w:hAnsi="仿宋" w:eastAsia="仿宋" w:cs="仿宋"/>
          <w:color w:val="333333"/>
          <w:sz w:val="24"/>
          <w:szCs w:val="24"/>
          <w:highlight w:val="none"/>
          <w:u w:val="single"/>
          <w:lang w:val="en-US" w:eastAsia="zh-CN"/>
        </w:rPr>
        <w:t>15</w:t>
      </w:r>
      <w:r>
        <w:rPr>
          <w:rFonts w:hint="eastAsia" w:ascii="仿宋" w:hAnsi="仿宋" w:eastAsia="仿宋" w:cs="仿宋"/>
          <w:color w:val="333333"/>
          <w:sz w:val="24"/>
          <w:szCs w:val="24"/>
          <w:highlight w:val="none"/>
        </w:rPr>
        <w:t>日（</w:t>
      </w:r>
      <w:r>
        <w:rPr>
          <w:rFonts w:hint="eastAsia" w:ascii="仿宋" w:hAnsi="仿宋" w:eastAsia="仿宋" w:cs="仿宋"/>
          <w:color w:val="333333"/>
          <w:sz w:val="24"/>
          <w:szCs w:val="24"/>
        </w:rPr>
        <w:t>北京时间）。</w:t>
      </w:r>
    </w:p>
    <w:p w14:paraId="7EEA4712">
      <w:pPr>
        <w:pStyle w:val="5"/>
        <w:keepNext w:val="0"/>
        <w:keepLines w:val="0"/>
        <w:widowControl/>
        <w:suppressLineNumbers w:val="0"/>
        <w:spacing w:before="0" w:beforeAutospacing="0" w:after="0" w:afterAutospacing="0" w:line="480" w:lineRule="atLeast"/>
        <w:ind w:left="0" w:right="0"/>
        <w:jc w:val="left"/>
        <w:rPr>
          <w:rFonts w:hint="eastAsia" w:ascii="黑体" w:hAnsi="黑体" w:eastAsia="黑体" w:cs="黑体"/>
          <w:sz w:val="24"/>
          <w:szCs w:val="24"/>
        </w:rPr>
      </w:pPr>
      <w:r>
        <w:rPr>
          <w:rFonts w:hint="eastAsia" w:ascii="黑体" w:hAnsi="黑体" w:eastAsia="黑体" w:cs="黑体"/>
          <w:b/>
          <w:bCs/>
          <w:color w:val="333333"/>
          <w:sz w:val="24"/>
          <w:szCs w:val="24"/>
          <w:lang w:val="en-US" w:eastAsia="zh-CN"/>
        </w:rPr>
        <w:t>四</w:t>
      </w:r>
      <w:r>
        <w:rPr>
          <w:rFonts w:hint="eastAsia" w:ascii="黑体" w:hAnsi="黑体" w:eastAsia="黑体" w:cs="黑体"/>
          <w:b/>
          <w:bCs/>
          <w:color w:val="333333"/>
          <w:sz w:val="24"/>
          <w:szCs w:val="24"/>
        </w:rPr>
        <w:t>、异议</w:t>
      </w:r>
    </w:p>
    <w:p w14:paraId="23B722B2">
      <w:pPr>
        <w:pStyle w:val="5"/>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kern w:val="0"/>
          <w:sz w:val="24"/>
          <w:szCs w:val="24"/>
          <w:lang w:val="en-US" w:eastAsia="zh-CN"/>
        </w:rPr>
        <w:t>投标人或者其他利害关系人对评标结果有异议的，应在评标结果公示期内以书面形式向采购人提出</w:t>
      </w:r>
      <w:r>
        <w:rPr>
          <w:rFonts w:hint="eastAsia" w:ascii="仿宋" w:hAnsi="仿宋" w:eastAsia="仿宋" w:cs="仿宋"/>
          <w:color w:val="333333"/>
          <w:sz w:val="24"/>
          <w:szCs w:val="24"/>
        </w:rPr>
        <w:t>。作出答复前，将暂停</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活动。</w:t>
      </w:r>
    </w:p>
    <w:p w14:paraId="66817D16">
      <w:pPr>
        <w:pStyle w:val="5"/>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五、联系方式</w:t>
      </w:r>
    </w:p>
    <w:p w14:paraId="3C9D5F02">
      <w:pPr>
        <w:pStyle w:val="5"/>
        <w:keepNext w:val="0"/>
        <w:keepLines w:val="0"/>
        <w:widowControl/>
        <w:suppressLineNumbers w:val="0"/>
        <w:spacing w:before="0" w:beforeAutospacing="0" w:after="0" w:afterAutospacing="0" w:line="480" w:lineRule="atLeast"/>
        <w:ind w:right="0" w:firstLine="480" w:firstLineChars="200"/>
        <w:jc w:val="left"/>
        <w:rPr>
          <w:rFonts w:hint="eastAsia" w:ascii="仿宋" w:hAnsi="仿宋" w:eastAsia="仿宋" w:cs="仿宋"/>
          <w:color w:val="333333"/>
          <w:sz w:val="24"/>
          <w:szCs w:val="24"/>
        </w:rPr>
      </w:pPr>
      <w:r>
        <w:rPr>
          <w:rFonts w:hint="eastAsia" w:ascii="仿宋" w:hAnsi="仿宋" w:eastAsia="仿宋" w:cs="仿宋"/>
          <w:color w:val="333333"/>
          <w:sz w:val="24"/>
          <w:szCs w:val="24"/>
        </w:rPr>
        <w:t>1．</w:t>
      </w:r>
      <w:r>
        <w:rPr>
          <w:rFonts w:hint="eastAsia" w:ascii="仿宋" w:hAnsi="仿宋" w:eastAsia="仿宋" w:cs="仿宋"/>
          <w:color w:val="333333"/>
          <w:sz w:val="24"/>
          <w:szCs w:val="24"/>
          <w:lang w:val="en-US" w:eastAsia="zh-CN"/>
        </w:rPr>
        <w:t>采购人</w:t>
      </w:r>
      <w:r>
        <w:rPr>
          <w:rFonts w:hint="eastAsia" w:ascii="仿宋" w:hAnsi="仿宋" w:eastAsia="仿宋" w:cs="仿宋"/>
          <w:color w:val="333333"/>
          <w:sz w:val="24"/>
          <w:szCs w:val="24"/>
        </w:rPr>
        <w:t>：</w:t>
      </w:r>
      <w:r>
        <w:rPr>
          <w:rFonts w:hint="eastAsia" w:ascii="仿宋" w:hAnsi="仿宋" w:eastAsia="仿宋" w:cs="仿宋"/>
          <w:color w:val="333333"/>
          <w:sz w:val="24"/>
          <w:szCs w:val="24"/>
          <w:lang w:eastAsia="zh-CN"/>
        </w:rPr>
        <w:t>湖北机场集团有限公司</w:t>
      </w:r>
    </w:p>
    <w:p w14:paraId="3BC02336">
      <w:pPr>
        <w:pStyle w:val="5"/>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单位地址：武汉市黄陂区天河镇</w:t>
      </w:r>
    </w:p>
    <w:p w14:paraId="5CEF5B35">
      <w:pPr>
        <w:pStyle w:val="5"/>
        <w:keepNext w:val="0"/>
        <w:keepLines w:val="0"/>
        <w:widowControl/>
        <w:suppressLineNumbers w:val="0"/>
        <w:spacing w:before="0" w:beforeAutospacing="0" w:after="0" w:afterAutospacing="0" w:line="480" w:lineRule="atLeast"/>
        <w:ind w:right="0" w:firstLine="480" w:firstLineChars="200"/>
        <w:jc w:val="left"/>
        <w:rPr>
          <w:rFonts w:hint="eastAsia" w:ascii="仿宋" w:hAnsi="仿宋" w:eastAsia="仿宋" w:cs="仿宋"/>
          <w:color w:val="333333"/>
          <w:sz w:val="24"/>
          <w:szCs w:val="24"/>
        </w:rPr>
      </w:pPr>
      <w:r>
        <w:rPr>
          <w:rFonts w:hint="eastAsia" w:ascii="仿宋" w:hAnsi="仿宋" w:eastAsia="仿宋" w:cs="仿宋"/>
          <w:color w:val="333333"/>
          <w:sz w:val="24"/>
          <w:szCs w:val="24"/>
        </w:rPr>
        <w:t>2．招标代理机构：湖北国华项目管理咨询有限公司</w:t>
      </w:r>
    </w:p>
    <w:p w14:paraId="621334CC">
      <w:pPr>
        <w:pStyle w:val="5"/>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单位地址：武汉市武昌区中北路109号中铁1818中心10楼</w:t>
      </w:r>
    </w:p>
    <w:p w14:paraId="6A9A213F">
      <w:pPr>
        <w:pStyle w:val="5"/>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联系人：吴娅、李贝、刘素芳、余轶菲、王刚、万齐威</w:t>
      </w:r>
    </w:p>
    <w:p w14:paraId="4170288F">
      <w:pPr>
        <w:pStyle w:val="5"/>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邮政编码：430071</w:t>
      </w:r>
    </w:p>
    <w:p w14:paraId="40DB964B">
      <w:pPr>
        <w:pStyle w:val="5"/>
        <w:keepNext w:val="0"/>
        <w:keepLines w:val="0"/>
        <w:widowControl/>
        <w:suppressLineNumbers w:val="0"/>
        <w:spacing w:before="0" w:beforeAutospacing="0" w:after="0" w:afterAutospacing="0" w:line="480" w:lineRule="atLeast"/>
        <w:ind w:left="0" w:right="0" w:firstLine="878" w:firstLineChars="366"/>
        <w:jc w:val="left"/>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rPr>
        <w:t>电    话：027-87272701</w:t>
      </w:r>
    </w:p>
    <w:p w14:paraId="3CAC20BB">
      <w:pPr>
        <w:pStyle w:val="5"/>
        <w:keepNext w:val="0"/>
        <w:keepLines w:val="0"/>
        <w:widowControl/>
        <w:suppressLineNumbers w:val="0"/>
        <w:spacing w:before="0" w:beforeAutospacing="0" w:after="0" w:afterAutospacing="0" w:line="480" w:lineRule="atLeast"/>
        <w:ind w:left="0" w:right="0" w:firstLine="560"/>
        <w:jc w:val="right"/>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招标代理机构：</w:t>
      </w:r>
      <w:r>
        <w:rPr>
          <w:rFonts w:hint="eastAsia" w:ascii="仿宋" w:hAnsi="仿宋" w:eastAsia="仿宋" w:cs="仿宋"/>
          <w:color w:val="333333"/>
          <w:sz w:val="24"/>
          <w:szCs w:val="24"/>
        </w:rPr>
        <w:t>湖北国华项目管理咨询有限公司</w:t>
      </w:r>
    </w:p>
    <w:p w14:paraId="58FBE470">
      <w:pPr>
        <w:pStyle w:val="5"/>
        <w:keepNext w:val="0"/>
        <w:keepLines w:val="0"/>
        <w:widowControl/>
        <w:suppressLineNumbers w:val="0"/>
        <w:spacing w:before="0" w:beforeAutospacing="0" w:after="0" w:afterAutospacing="0" w:line="480" w:lineRule="atLeast"/>
        <w:ind w:left="0" w:right="0" w:firstLine="560"/>
        <w:jc w:val="right"/>
        <w:rPr>
          <w:rFonts w:hint="default" w:ascii="仿宋" w:hAnsi="仿宋" w:eastAsia="仿宋" w:cs="仿宋"/>
          <w:color w:val="333333"/>
          <w:sz w:val="24"/>
          <w:szCs w:val="24"/>
          <w:highlight w:val="none"/>
          <w:lang w:val="en-US" w:eastAsia="zh-CN"/>
        </w:rPr>
      </w:pPr>
      <w:r>
        <w:rPr>
          <w:rFonts w:hint="eastAsia" w:ascii="仿宋" w:hAnsi="仿宋" w:eastAsia="仿宋" w:cs="仿宋"/>
          <w:color w:val="333333"/>
          <w:sz w:val="24"/>
          <w:szCs w:val="24"/>
          <w:highlight w:val="none"/>
          <w:lang w:val="en-US" w:eastAsia="zh-CN"/>
        </w:rPr>
        <w:t>2025</w:t>
      </w:r>
      <w:r>
        <w:rPr>
          <w:rFonts w:hint="default" w:ascii="仿宋" w:hAnsi="仿宋" w:eastAsia="仿宋" w:cs="仿宋"/>
          <w:color w:val="333333"/>
          <w:sz w:val="24"/>
          <w:szCs w:val="24"/>
          <w:highlight w:val="none"/>
          <w:lang w:val="en-US" w:eastAsia="zh-CN"/>
        </w:rPr>
        <w:t>年</w:t>
      </w:r>
      <w:r>
        <w:rPr>
          <w:rFonts w:hint="eastAsia" w:ascii="仿宋" w:hAnsi="仿宋" w:eastAsia="仿宋" w:cs="仿宋"/>
          <w:color w:val="333333"/>
          <w:sz w:val="24"/>
          <w:szCs w:val="24"/>
          <w:highlight w:val="none"/>
          <w:lang w:val="en-US" w:eastAsia="zh-CN"/>
        </w:rPr>
        <w:t>09</w:t>
      </w:r>
      <w:r>
        <w:rPr>
          <w:rFonts w:hint="default" w:ascii="仿宋" w:hAnsi="仿宋" w:eastAsia="仿宋" w:cs="仿宋"/>
          <w:color w:val="333333"/>
          <w:sz w:val="24"/>
          <w:szCs w:val="24"/>
          <w:highlight w:val="none"/>
          <w:lang w:val="en-US" w:eastAsia="zh-CN"/>
        </w:rPr>
        <w:t>月</w:t>
      </w:r>
      <w:r>
        <w:rPr>
          <w:rFonts w:hint="eastAsia" w:ascii="仿宋" w:hAnsi="仿宋" w:eastAsia="仿宋" w:cs="仿宋"/>
          <w:color w:val="333333"/>
          <w:sz w:val="24"/>
          <w:szCs w:val="24"/>
          <w:highlight w:val="none"/>
          <w:lang w:val="en-US" w:eastAsia="zh-CN"/>
        </w:rPr>
        <w:t>11</w:t>
      </w:r>
      <w:r>
        <w:rPr>
          <w:rFonts w:hint="default" w:ascii="仿宋" w:hAnsi="仿宋" w:eastAsia="仿宋" w:cs="仿宋"/>
          <w:color w:val="333333"/>
          <w:sz w:val="24"/>
          <w:szCs w:val="24"/>
          <w:highlight w:val="none"/>
          <w:lang w:val="en-US" w:eastAsia="zh-CN"/>
        </w:rPr>
        <w:t>日</w:t>
      </w:r>
    </w:p>
    <w:p w14:paraId="31032A97">
      <w:pPr>
        <w:pStyle w:val="5"/>
        <w:keepNext w:val="0"/>
        <w:keepLines w:val="0"/>
        <w:widowControl/>
        <w:suppressLineNumbers w:val="0"/>
        <w:spacing w:before="0" w:beforeAutospacing="0" w:after="0" w:afterAutospacing="0" w:line="480" w:lineRule="atLeast"/>
        <w:ind w:left="0" w:right="0"/>
        <w:jc w:val="left"/>
        <w:rPr>
          <w:rFonts w:hint="eastAsia" w:ascii="仿宋" w:hAnsi="仿宋" w:eastAsia="仿宋" w:cs="仿宋"/>
          <w:b/>
          <w:bCs/>
          <w:color w:val="333333"/>
          <w:sz w:val="28"/>
          <w:szCs w:val="28"/>
        </w:rPr>
      </w:pPr>
    </w:p>
    <w:p w14:paraId="51068083">
      <w:pPr>
        <w:rPr>
          <w:rFonts w:hint="eastAsia"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br w:type="page"/>
      </w:r>
    </w:p>
    <w:p w14:paraId="69F75EA9">
      <w:pPr>
        <w:rPr>
          <w:rFonts w:hint="eastAsia"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t>附件</w:t>
      </w:r>
    </w:p>
    <w:p w14:paraId="41A61CD5">
      <w:pPr>
        <w:pStyle w:val="5"/>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一、招标概况</w:t>
      </w:r>
    </w:p>
    <w:p w14:paraId="580DFBE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Calibri" w:hAnsi="Calibri" w:cs="Calibri"/>
          <w:sz w:val="20"/>
          <w:szCs w:val="20"/>
        </w:rPr>
      </w:pPr>
      <w:r>
        <w:rPr>
          <w:rFonts w:hint="eastAsia" w:ascii="仿宋" w:hAnsi="仿宋" w:eastAsia="仿宋" w:cs="仿宋"/>
          <w:color w:val="333333"/>
          <w:sz w:val="24"/>
          <w:szCs w:val="24"/>
          <w:u w:val="single"/>
          <w:lang w:val="en-US" w:eastAsia="zh-CN"/>
        </w:rPr>
        <w:t>湖北机场集团驱鸟设备采购项目</w:t>
      </w:r>
      <w:r>
        <w:rPr>
          <w:rFonts w:hint="eastAsia" w:ascii="仿宋" w:hAnsi="仿宋" w:eastAsia="仿宋" w:cs="仿宋"/>
          <w:color w:val="333333"/>
          <w:sz w:val="24"/>
          <w:szCs w:val="24"/>
        </w:rPr>
        <w:t>招标于</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8</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18</w:t>
      </w:r>
      <w:r>
        <w:rPr>
          <w:rFonts w:hint="eastAsia" w:ascii="仿宋" w:hAnsi="仿宋" w:eastAsia="仿宋" w:cs="仿宋"/>
          <w:color w:val="333333"/>
          <w:sz w:val="24"/>
          <w:szCs w:val="24"/>
        </w:rPr>
        <w:t>日在</w:t>
      </w:r>
      <w:r>
        <w:rPr>
          <w:rFonts w:hint="eastAsia" w:ascii="仿宋" w:hAnsi="仿宋" w:eastAsia="仿宋" w:cs="仿宋"/>
          <w:color w:val="333333"/>
          <w:sz w:val="24"/>
          <w:szCs w:val="24"/>
          <w:u w:val="single"/>
        </w:rPr>
        <w:t>中国招标投标公共服务平台发布</w:t>
      </w:r>
      <w:r>
        <w:rPr>
          <w:rFonts w:hint="eastAsia" w:ascii="仿宋" w:hAnsi="仿宋" w:eastAsia="仿宋" w:cs="仿宋"/>
          <w:color w:val="333333"/>
          <w:sz w:val="24"/>
          <w:szCs w:val="24"/>
          <w:u w:val="single"/>
          <w:lang w:val="en-US" w:eastAsia="zh-CN"/>
        </w:rPr>
        <w:t>采购项目</w:t>
      </w:r>
      <w:r>
        <w:rPr>
          <w:rFonts w:hint="eastAsia" w:ascii="仿宋" w:hAnsi="仿宋" w:eastAsia="仿宋" w:cs="仿宋"/>
          <w:color w:val="333333"/>
          <w:sz w:val="24"/>
          <w:szCs w:val="24"/>
          <w:u w:val="single"/>
        </w:rPr>
        <w:t>公告</w:t>
      </w:r>
      <w:r>
        <w:rPr>
          <w:rFonts w:hint="eastAsia" w:ascii="仿宋" w:hAnsi="仿宋" w:eastAsia="仿宋" w:cs="仿宋"/>
          <w:color w:val="333333"/>
          <w:sz w:val="24"/>
          <w:szCs w:val="24"/>
        </w:rPr>
        <w:t>，</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9</w:t>
      </w:r>
      <w:r>
        <w:rPr>
          <w:rFonts w:hint="eastAsia" w:ascii="仿宋" w:hAnsi="仿宋" w:eastAsia="仿宋" w:cs="仿宋"/>
          <w:color w:val="333333"/>
          <w:sz w:val="24"/>
          <w:szCs w:val="24"/>
        </w:rPr>
        <w:t>月</w:t>
      </w:r>
      <w:bookmarkStart w:id="0" w:name="_GoBack"/>
      <w:bookmarkEnd w:id="0"/>
      <w:r>
        <w:rPr>
          <w:rFonts w:hint="eastAsia" w:ascii="仿宋" w:hAnsi="仿宋" w:eastAsia="仿宋" w:cs="仿宋"/>
          <w:color w:val="333333"/>
          <w:sz w:val="24"/>
          <w:szCs w:val="24"/>
          <w:u w:val="single"/>
          <w:lang w:val="en-US" w:eastAsia="zh-CN"/>
        </w:rPr>
        <w:t>4</w:t>
      </w:r>
      <w:r>
        <w:rPr>
          <w:rFonts w:hint="eastAsia" w:ascii="仿宋" w:hAnsi="仿宋" w:eastAsia="仿宋" w:cs="仿宋"/>
          <w:color w:val="333333"/>
          <w:sz w:val="24"/>
          <w:szCs w:val="24"/>
        </w:rPr>
        <w:t>日在</w:t>
      </w:r>
      <w:r>
        <w:rPr>
          <w:rFonts w:hint="eastAsia" w:ascii="仿宋" w:hAnsi="仿宋" w:eastAsia="仿宋" w:cs="仿宋"/>
          <w:color w:val="333333"/>
          <w:sz w:val="24"/>
          <w:szCs w:val="24"/>
          <w:u w:val="single"/>
          <w:lang w:val="en-US" w:eastAsia="zh-CN"/>
        </w:rPr>
        <w:t>湖北国华项目管理咨询有限公司4号会议室</w:t>
      </w:r>
      <w:r>
        <w:rPr>
          <w:rFonts w:hint="eastAsia" w:ascii="仿宋" w:hAnsi="仿宋" w:eastAsia="仿宋" w:cs="仿宋"/>
          <w:color w:val="333333"/>
          <w:sz w:val="24"/>
          <w:szCs w:val="24"/>
          <w:u w:val="single"/>
        </w:rPr>
        <w:t>（</w:t>
      </w:r>
      <w:r>
        <w:rPr>
          <w:rFonts w:hint="eastAsia" w:ascii="仿宋" w:hAnsi="仿宋" w:eastAsia="仿宋" w:cs="仿宋"/>
          <w:color w:val="333333"/>
          <w:sz w:val="24"/>
          <w:szCs w:val="24"/>
          <w:u w:val="single"/>
          <w:lang w:val="en-US" w:eastAsia="zh-CN"/>
        </w:rPr>
        <w:t>武汉市</w:t>
      </w:r>
      <w:r>
        <w:rPr>
          <w:rFonts w:hint="eastAsia" w:ascii="仿宋" w:hAnsi="仿宋" w:eastAsia="仿宋" w:cs="仿宋"/>
          <w:color w:val="333333"/>
          <w:sz w:val="24"/>
          <w:szCs w:val="24"/>
          <w:u w:val="single"/>
        </w:rPr>
        <w:t>武昌区中北路109号中铁1818中心10楼）</w:t>
      </w:r>
      <w:r>
        <w:rPr>
          <w:rFonts w:hint="eastAsia" w:ascii="仿宋" w:hAnsi="仿宋" w:eastAsia="仿宋" w:cs="仿宋"/>
          <w:color w:val="333333"/>
          <w:sz w:val="24"/>
          <w:szCs w:val="24"/>
        </w:rPr>
        <w:t>开标，并于</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9</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4</w:t>
      </w:r>
      <w:r>
        <w:rPr>
          <w:rFonts w:hint="eastAsia" w:ascii="仿宋" w:hAnsi="仿宋" w:eastAsia="仿宋" w:cs="仿宋"/>
          <w:color w:val="333333"/>
          <w:sz w:val="24"/>
          <w:szCs w:val="24"/>
        </w:rPr>
        <w:t>日完成</w:t>
      </w:r>
      <w:r>
        <w:rPr>
          <w:rFonts w:hint="eastAsia" w:ascii="仿宋" w:hAnsi="仿宋" w:eastAsia="仿宋" w:cs="仿宋"/>
          <w:color w:val="333333"/>
          <w:sz w:val="24"/>
          <w:szCs w:val="24"/>
          <w:lang w:val="en-US" w:eastAsia="zh-CN"/>
        </w:rPr>
        <w:t>评审</w:t>
      </w:r>
      <w:r>
        <w:rPr>
          <w:rFonts w:hint="eastAsia" w:ascii="仿宋" w:hAnsi="仿宋" w:eastAsia="仿宋" w:cs="仿宋"/>
          <w:color w:val="333333"/>
          <w:sz w:val="24"/>
          <w:szCs w:val="24"/>
        </w:rPr>
        <w:t>工作。根据</w:t>
      </w:r>
      <w:r>
        <w:rPr>
          <w:rFonts w:hint="eastAsia" w:ascii="仿宋" w:hAnsi="仿宋" w:eastAsia="仿宋" w:cs="仿宋"/>
          <w:color w:val="333333"/>
          <w:sz w:val="24"/>
          <w:szCs w:val="24"/>
          <w:lang w:val="en-US" w:eastAsia="zh-CN"/>
        </w:rPr>
        <w:t>评审小组</w:t>
      </w:r>
      <w:r>
        <w:rPr>
          <w:rFonts w:hint="eastAsia" w:ascii="仿宋" w:hAnsi="仿宋" w:eastAsia="仿宋" w:cs="仿宋"/>
          <w:color w:val="333333"/>
          <w:sz w:val="24"/>
          <w:szCs w:val="24"/>
        </w:rPr>
        <w:t>提交的评标报告，</w:t>
      </w:r>
      <w:r>
        <w:rPr>
          <w:rFonts w:hint="eastAsia" w:ascii="仿宋" w:hAnsi="仿宋" w:eastAsia="仿宋" w:cs="仿宋"/>
          <w:color w:val="333333"/>
          <w:sz w:val="24"/>
          <w:szCs w:val="24"/>
          <w:lang w:val="en-US" w:eastAsia="zh-CN"/>
        </w:rPr>
        <w:t>采购人</w:t>
      </w:r>
      <w:r>
        <w:rPr>
          <w:rFonts w:hint="eastAsia" w:ascii="仿宋" w:hAnsi="仿宋" w:eastAsia="仿宋" w:cs="仿宋"/>
          <w:color w:val="333333"/>
          <w:sz w:val="24"/>
          <w:szCs w:val="24"/>
        </w:rPr>
        <w:t>已经确认评标结果，现将本次</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的</w:t>
      </w:r>
      <w:r>
        <w:rPr>
          <w:rFonts w:hint="eastAsia" w:ascii="仿宋" w:hAnsi="仿宋" w:eastAsia="仿宋" w:cs="仿宋"/>
          <w:color w:val="333333"/>
          <w:sz w:val="24"/>
          <w:szCs w:val="24"/>
          <w:lang w:val="en-US" w:eastAsia="zh-CN"/>
        </w:rPr>
        <w:t>评审</w:t>
      </w:r>
      <w:r>
        <w:rPr>
          <w:rFonts w:hint="eastAsia" w:ascii="仿宋" w:hAnsi="仿宋" w:eastAsia="仿宋" w:cs="仿宋"/>
          <w:color w:val="333333"/>
          <w:sz w:val="24"/>
          <w:szCs w:val="24"/>
        </w:rPr>
        <w:t>结果予以公示。</w:t>
      </w:r>
    </w:p>
    <w:p w14:paraId="6887FB07">
      <w:pPr>
        <w:pStyle w:val="5"/>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二、</w:t>
      </w:r>
      <w:r>
        <w:rPr>
          <w:rFonts w:hint="eastAsia" w:ascii="仿宋" w:hAnsi="仿宋" w:eastAsia="仿宋" w:cs="仿宋"/>
          <w:b/>
          <w:bCs/>
          <w:color w:val="333333"/>
          <w:sz w:val="28"/>
          <w:szCs w:val="28"/>
          <w:lang w:val="en-US" w:eastAsia="zh-CN"/>
        </w:rPr>
        <w:t>评审</w:t>
      </w:r>
      <w:r>
        <w:rPr>
          <w:rFonts w:hint="eastAsia" w:ascii="仿宋" w:hAnsi="仿宋" w:eastAsia="仿宋" w:cs="仿宋"/>
          <w:b/>
          <w:bCs/>
          <w:color w:val="333333"/>
          <w:sz w:val="28"/>
          <w:szCs w:val="28"/>
        </w:rPr>
        <w:t>结果</w:t>
      </w:r>
    </w:p>
    <w:tbl>
      <w:tblPr>
        <w:tblStyle w:val="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66"/>
        <w:gridCol w:w="2194"/>
        <w:gridCol w:w="2213"/>
        <w:gridCol w:w="2349"/>
      </w:tblGrid>
      <w:tr w14:paraId="2A1A6E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5" w:hRule="atLeast"/>
        </w:trPr>
        <w:tc>
          <w:tcPr>
            <w:tcW w:w="17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488493E">
            <w:pPr>
              <w:pStyle w:val="5"/>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名次</w:t>
            </w:r>
          </w:p>
        </w:tc>
        <w:tc>
          <w:tcPr>
            <w:tcW w:w="21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95821CC">
            <w:pPr>
              <w:pStyle w:val="5"/>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第一名</w:t>
            </w:r>
          </w:p>
        </w:tc>
        <w:tc>
          <w:tcPr>
            <w:tcW w:w="22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27554A6">
            <w:pPr>
              <w:pStyle w:val="5"/>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第二名</w:t>
            </w:r>
          </w:p>
        </w:tc>
        <w:tc>
          <w:tcPr>
            <w:tcW w:w="23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B6F09A5">
            <w:pPr>
              <w:pStyle w:val="5"/>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第三名</w:t>
            </w:r>
          </w:p>
        </w:tc>
      </w:tr>
      <w:tr w14:paraId="55DA04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17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0D8A0A1">
            <w:pPr>
              <w:pStyle w:val="5"/>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中标候选人名称</w:t>
            </w:r>
          </w:p>
        </w:tc>
        <w:tc>
          <w:tcPr>
            <w:tcW w:w="21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E155C51">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rPr>
            </w:pPr>
            <w:r>
              <w:rPr>
                <w:rFonts w:hint="eastAsia" w:ascii="仿宋" w:hAnsi="仿宋" w:eastAsia="仿宋" w:cs="仿宋"/>
                <w:sz w:val="24"/>
                <w:szCs w:val="24"/>
              </w:rPr>
              <w:t>大连迪瑞泰克科技有限公司</w:t>
            </w:r>
          </w:p>
        </w:tc>
        <w:tc>
          <w:tcPr>
            <w:tcW w:w="22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C9FFA69">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rPr>
            </w:pPr>
            <w:r>
              <w:rPr>
                <w:rFonts w:hint="eastAsia" w:ascii="仿宋" w:hAnsi="仿宋" w:eastAsia="仿宋" w:cs="仿宋"/>
                <w:sz w:val="24"/>
                <w:szCs w:val="24"/>
              </w:rPr>
              <w:t>西安为开化工科技有限公司</w:t>
            </w:r>
          </w:p>
        </w:tc>
        <w:tc>
          <w:tcPr>
            <w:tcW w:w="23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C1E2EE7">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rPr>
            </w:pPr>
            <w:r>
              <w:rPr>
                <w:rFonts w:hint="eastAsia" w:ascii="仿宋" w:hAnsi="仿宋" w:eastAsia="仿宋" w:cs="仿宋"/>
                <w:sz w:val="24"/>
                <w:szCs w:val="24"/>
              </w:rPr>
              <w:t>陕西云光卓睿智能科技有限公司</w:t>
            </w:r>
          </w:p>
        </w:tc>
      </w:tr>
      <w:tr w14:paraId="2307CF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0" w:hRule="atLeast"/>
        </w:trPr>
        <w:tc>
          <w:tcPr>
            <w:tcW w:w="17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3870DC9">
            <w:pPr>
              <w:pStyle w:val="5"/>
              <w:keepNext w:val="0"/>
              <w:keepLines w:val="0"/>
              <w:widowControl/>
              <w:suppressLineNumbers w:val="0"/>
              <w:spacing w:before="0" w:beforeAutospacing="0" w:after="0" w:afterAutospacing="0" w:line="18" w:lineRule="atLeast"/>
              <w:ind w:left="0" w:right="0"/>
              <w:jc w:val="center"/>
              <w:rPr>
                <w:rFonts w:hint="eastAsia" w:ascii="Calibri" w:hAnsi="Calibri" w:eastAsia="仿宋" w:cs="Calibri"/>
                <w:sz w:val="21"/>
                <w:szCs w:val="21"/>
                <w:lang w:eastAsia="zh-CN"/>
              </w:rPr>
            </w:pPr>
            <w:r>
              <w:rPr>
                <w:rFonts w:hint="eastAsia" w:ascii="仿宋" w:hAnsi="仿宋" w:eastAsia="仿宋" w:cs="仿宋"/>
                <w:color w:val="333333"/>
                <w:sz w:val="24"/>
                <w:szCs w:val="24"/>
                <w:lang w:val="en-US" w:eastAsia="zh-CN"/>
              </w:rPr>
              <w:t>响应</w:t>
            </w:r>
            <w:r>
              <w:rPr>
                <w:rFonts w:hint="eastAsia" w:ascii="仿宋" w:hAnsi="仿宋" w:eastAsia="仿宋" w:cs="仿宋"/>
                <w:color w:val="333333"/>
                <w:sz w:val="24"/>
                <w:szCs w:val="24"/>
              </w:rPr>
              <w:t>报价</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元</w:t>
            </w:r>
            <w:r>
              <w:rPr>
                <w:rFonts w:hint="eastAsia" w:ascii="仿宋" w:hAnsi="仿宋" w:eastAsia="仿宋" w:cs="仿宋"/>
                <w:color w:val="333333"/>
                <w:sz w:val="24"/>
                <w:szCs w:val="24"/>
                <w:lang w:eastAsia="zh-CN"/>
              </w:rPr>
              <w:t>）</w:t>
            </w:r>
          </w:p>
        </w:tc>
        <w:tc>
          <w:tcPr>
            <w:tcW w:w="21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DE259E0">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1827500.00</w:t>
            </w:r>
          </w:p>
        </w:tc>
        <w:tc>
          <w:tcPr>
            <w:tcW w:w="22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B70644E">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1932890.00</w:t>
            </w:r>
          </w:p>
        </w:tc>
        <w:tc>
          <w:tcPr>
            <w:tcW w:w="23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C75C370">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1930000.00</w:t>
            </w:r>
          </w:p>
        </w:tc>
      </w:tr>
      <w:tr w14:paraId="5DA2EC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0" w:hRule="atLeast"/>
        </w:trPr>
        <w:tc>
          <w:tcPr>
            <w:tcW w:w="17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50BBAD2">
            <w:pPr>
              <w:pStyle w:val="5"/>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质量（如有）</w:t>
            </w:r>
          </w:p>
        </w:tc>
        <w:tc>
          <w:tcPr>
            <w:tcW w:w="21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9593F3E">
            <w:pPr>
              <w:pStyle w:val="5"/>
              <w:keepNext w:val="0"/>
              <w:keepLines w:val="0"/>
              <w:widowControl/>
              <w:suppressLineNumbers w:val="0"/>
              <w:spacing w:before="0" w:beforeAutospacing="0" w:after="0" w:afterAutospacing="0" w:line="18"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2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F9B2922">
            <w:pPr>
              <w:pStyle w:val="5"/>
              <w:keepNext w:val="0"/>
              <w:keepLines w:val="0"/>
              <w:widowControl/>
              <w:suppressLineNumbers w:val="0"/>
              <w:spacing w:before="0" w:beforeAutospacing="0" w:after="0" w:afterAutospacing="0" w:line="18"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3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B375CD1">
            <w:pPr>
              <w:pStyle w:val="5"/>
              <w:keepNext w:val="0"/>
              <w:keepLines w:val="0"/>
              <w:widowControl/>
              <w:suppressLineNumbers w:val="0"/>
              <w:spacing w:before="0" w:beforeAutospacing="0" w:after="0" w:afterAutospacing="0" w:line="18"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14:paraId="4F4F5A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17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68B1EC9">
            <w:pPr>
              <w:pStyle w:val="5"/>
              <w:keepNext w:val="0"/>
              <w:keepLines w:val="0"/>
              <w:widowControl/>
              <w:suppressLineNumbers w:val="0"/>
              <w:spacing w:before="0" w:beforeAutospacing="0" w:after="0" w:afterAutospacing="0" w:line="18" w:lineRule="atLeast"/>
              <w:ind w:left="0" w:right="0"/>
              <w:jc w:val="center"/>
              <w:rPr>
                <w:rFonts w:hint="default" w:ascii="Calibri" w:hAnsi="Calibri" w:eastAsia="仿宋" w:cs="Calibri"/>
                <w:sz w:val="21"/>
                <w:szCs w:val="21"/>
                <w:lang w:val="en-US" w:eastAsia="zh-CN"/>
              </w:rPr>
            </w:pPr>
            <w:r>
              <w:rPr>
                <w:rFonts w:hint="eastAsia" w:ascii="Calibri" w:hAnsi="Calibri" w:eastAsia="仿宋" w:cs="Calibri"/>
                <w:sz w:val="21"/>
                <w:szCs w:val="21"/>
                <w:lang w:val="en-US" w:eastAsia="zh-CN"/>
              </w:rPr>
              <w:t>交货期</w:t>
            </w:r>
          </w:p>
        </w:tc>
        <w:tc>
          <w:tcPr>
            <w:tcW w:w="21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D802A15">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合同签订生效后</w:t>
            </w:r>
          </w:p>
          <w:p w14:paraId="67465FC2">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30日历天内完成</w:t>
            </w:r>
          </w:p>
          <w:p w14:paraId="374669F7">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交货及安装、调</w:t>
            </w:r>
          </w:p>
          <w:p w14:paraId="6490E007">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试。</w:t>
            </w:r>
          </w:p>
        </w:tc>
        <w:tc>
          <w:tcPr>
            <w:tcW w:w="22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71603AC">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rPr>
            </w:pPr>
            <w:r>
              <w:rPr>
                <w:rFonts w:hint="eastAsia" w:ascii="仿宋" w:hAnsi="仿宋" w:eastAsia="仿宋" w:cs="仿宋"/>
                <w:sz w:val="24"/>
                <w:szCs w:val="24"/>
              </w:rPr>
              <w:t>合同签订生效后</w:t>
            </w:r>
          </w:p>
          <w:p w14:paraId="449D7542">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rPr>
            </w:pPr>
            <w:r>
              <w:rPr>
                <w:rFonts w:hint="eastAsia" w:ascii="仿宋" w:hAnsi="仿宋" w:eastAsia="仿宋" w:cs="仿宋"/>
                <w:sz w:val="24"/>
                <w:szCs w:val="24"/>
              </w:rPr>
              <w:t>30日历天内完成</w:t>
            </w:r>
          </w:p>
          <w:p w14:paraId="23A110BA">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rPr>
            </w:pPr>
            <w:r>
              <w:rPr>
                <w:rFonts w:hint="eastAsia" w:ascii="仿宋" w:hAnsi="仿宋" w:eastAsia="仿宋" w:cs="仿宋"/>
                <w:sz w:val="24"/>
                <w:szCs w:val="24"/>
              </w:rPr>
              <w:t>交货及安装、调</w:t>
            </w:r>
          </w:p>
          <w:p w14:paraId="49949180">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rPr>
            </w:pPr>
            <w:r>
              <w:rPr>
                <w:rFonts w:hint="eastAsia" w:ascii="仿宋" w:hAnsi="仿宋" w:eastAsia="仿宋" w:cs="仿宋"/>
                <w:sz w:val="24"/>
                <w:szCs w:val="24"/>
              </w:rPr>
              <w:t>试。</w:t>
            </w:r>
          </w:p>
        </w:tc>
        <w:tc>
          <w:tcPr>
            <w:tcW w:w="23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DCDBFAF">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rPr>
            </w:pPr>
            <w:r>
              <w:rPr>
                <w:rFonts w:hint="eastAsia" w:ascii="仿宋" w:hAnsi="仿宋" w:eastAsia="仿宋" w:cs="仿宋"/>
                <w:sz w:val="24"/>
                <w:szCs w:val="24"/>
              </w:rPr>
              <w:t>合同签订生效后</w:t>
            </w:r>
          </w:p>
          <w:p w14:paraId="1B38FB42">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rPr>
            </w:pPr>
            <w:r>
              <w:rPr>
                <w:rFonts w:hint="eastAsia" w:ascii="仿宋" w:hAnsi="仿宋" w:eastAsia="仿宋" w:cs="仿宋"/>
                <w:sz w:val="24"/>
                <w:szCs w:val="24"/>
              </w:rPr>
              <w:t>30日历天内完成</w:t>
            </w:r>
          </w:p>
          <w:p w14:paraId="27630026">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rPr>
            </w:pPr>
            <w:r>
              <w:rPr>
                <w:rFonts w:hint="eastAsia" w:ascii="仿宋" w:hAnsi="仿宋" w:eastAsia="仿宋" w:cs="仿宋"/>
                <w:sz w:val="24"/>
                <w:szCs w:val="24"/>
              </w:rPr>
              <w:t>交货及安装、调</w:t>
            </w:r>
          </w:p>
          <w:p w14:paraId="16996374">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rPr>
            </w:pPr>
            <w:r>
              <w:rPr>
                <w:rFonts w:hint="eastAsia" w:ascii="仿宋" w:hAnsi="仿宋" w:eastAsia="仿宋" w:cs="仿宋"/>
                <w:sz w:val="24"/>
                <w:szCs w:val="24"/>
              </w:rPr>
              <w:t>试。</w:t>
            </w:r>
          </w:p>
        </w:tc>
      </w:tr>
      <w:tr w14:paraId="34F349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17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0761585">
            <w:pPr>
              <w:pStyle w:val="5"/>
              <w:keepNext w:val="0"/>
              <w:keepLines w:val="0"/>
              <w:widowControl/>
              <w:suppressLineNumbers w:val="0"/>
              <w:spacing w:before="0" w:beforeAutospacing="0" w:after="0" w:afterAutospacing="0" w:line="18" w:lineRule="atLeast"/>
              <w:ind w:left="0" w:right="0"/>
              <w:jc w:val="center"/>
              <w:rPr>
                <w:rFonts w:hint="default" w:ascii="Calibri" w:hAnsi="Calibri" w:eastAsia="仿宋" w:cs="Calibri"/>
                <w:sz w:val="21"/>
                <w:szCs w:val="21"/>
                <w:lang w:val="en-US" w:eastAsia="zh-CN"/>
              </w:rPr>
            </w:pPr>
            <w:r>
              <w:rPr>
                <w:rFonts w:hint="eastAsia" w:ascii="Calibri" w:hAnsi="Calibri" w:eastAsia="仿宋" w:cs="Calibri"/>
                <w:sz w:val="21"/>
                <w:szCs w:val="21"/>
                <w:lang w:val="en-US" w:eastAsia="zh-CN"/>
              </w:rPr>
              <w:t>质保期</w:t>
            </w:r>
          </w:p>
        </w:tc>
        <w:tc>
          <w:tcPr>
            <w:tcW w:w="21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A8FE0B1">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底盘车质保期要求为：自交付且经安装调试完毕并出具书面验收合格证明之日起不低于四年或10万公里；车辆上装设备质保期要求为：自交付且经安装调试完毕并出具书面验收合格证明之日起至少3年；三电系统质保：不低于八年或20万公里。</w:t>
            </w:r>
          </w:p>
        </w:tc>
        <w:tc>
          <w:tcPr>
            <w:tcW w:w="22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FE3863C">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rPr>
            </w:pPr>
            <w:r>
              <w:rPr>
                <w:rFonts w:hint="eastAsia" w:ascii="仿宋" w:hAnsi="仿宋" w:eastAsia="仿宋" w:cs="仿宋"/>
                <w:sz w:val="24"/>
                <w:szCs w:val="24"/>
              </w:rPr>
              <w:t>本项目底盘车质保期要求为：自交付且经安装调试完毕并出具书面验收合格证明之日起不低于四年或10万公里；车辆上装设备质保期要求为：自交付且经安装调试完毕并出具书面验收合格证明之日起至少3年；三电系统质保：不低于八年或20万公里。</w:t>
            </w:r>
          </w:p>
        </w:tc>
        <w:tc>
          <w:tcPr>
            <w:tcW w:w="23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B803808">
            <w:pPr>
              <w:pStyle w:val="5"/>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4"/>
                <w:szCs w:val="24"/>
              </w:rPr>
            </w:pPr>
            <w:r>
              <w:rPr>
                <w:rFonts w:hint="eastAsia" w:ascii="仿宋" w:hAnsi="仿宋" w:eastAsia="仿宋" w:cs="仿宋"/>
                <w:sz w:val="24"/>
                <w:szCs w:val="24"/>
              </w:rPr>
              <w:t>本项目底盘车质保期要求为：自交付且经安装调试完毕并出具书面验收合格证明之日起不低于四年或10万公里；车辆上装设备质保期要求为：自交付且经安装调试完毕并出具书面验收合格证明之日起至少3年；三电系统质保：不低于八年或20万公里。</w:t>
            </w:r>
          </w:p>
        </w:tc>
      </w:tr>
    </w:tbl>
    <w:p w14:paraId="65673F6C">
      <w:pPr>
        <w:pStyle w:val="5"/>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三、评</w:t>
      </w:r>
      <w:r>
        <w:rPr>
          <w:rFonts w:hint="eastAsia" w:ascii="仿宋" w:hAnsi="仿宋" w:eastAsia="仿宋" w:cs="仿宋"/>
          <w:b/>
          <w:bCs/>
          <w:color w:val="333333"/>
          <w:sz w:val="28"/>
          <w:szCs w:val="28"/>
          <w:lang w:val="en-US" w:eastAsia="zh-CN"/>
        </w:rPr>
        <w:t>审</w:t>
      </w:r>
      <w:r>
        <w:rPr>
          <w:rFonts w:hint="eastAsia" w:ascii="仿宋" w:hAnsi="仿宋" w:eastAsia="仿宋" w:cs="仿宋"/>
          <w:b/>
          <w:bCs/>
          <w:color w:val="333333"/>
          <w:sz w:val="28"/>
          <w:szCs w:val="28"/>
        </w:rPr>
        <w:t>情况</w:t>
      </w:r>
    </w:p>
    <w:tbl>
      <w:tblPr>
        <w:tblStyle w:val="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25"/>
        <w:gridCol w:w="5297"/>
      </w:tblGrid>
      <w:tr w14:paraId="0C85D1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5"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9B2AA3A">
            <w:pPr>
              <w:pStyle w:val="5"/>
              <w:keepNext w:val="0"/>
              <w:keepLines w:val="0"/>
              <w:widowControl/>
              <w:suppressLineNumbers w:val="0"/>
              <w:spacing w:before="0" w:beforeAutospacing="0" w:after="0" w:afterAutospacing="0" w:line="44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rPr>
              <w:t>评</w:t>
            </w:r>
            <w:r>
              <w:rPr>
                <w:rFonts w:hint="eastAsia" w:ascii="仿宋" w:hAnsi="仿宋" w:eastAsia="仿宋" w:cs="仿宋"/>
                <w:color w:val="333333"/>
                <w:sz w:val="24"/>
                <w:szCs w:val="24"/>
                <w:lang w:val="en-US" w:eastAsia="zh-CN"/>
              </w:rPr>
              <w:t>审</w:t>
            </w:r>
            <w:r>
              <w:rPr>
                <w:rFonts w:hint="eastAsia" w:ascii="仿宋" w:hAnsi="仿宋" w:eastAsia="仿宋" w:cs="仿宋"/>
                <w:color w:val="333333"/>
                <w:sz w:val="24"/>
                <w:szCs w:val="24"/>
              </w:rPr>
              <w:t>情况资料</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87EB4E">
            <w:pPr>
              <w:pStyle w:val="5"/>
              <w:keepNext w:val="0"/>
              <w:keepLines w:val="0"/>
              <w:widowControl/>
              <w:suppressLineNumbers w:val="0"/>
              <w:spacing w:before="0" w:beforeAutospacing="0" w:after="0" w:afterAutospacing="0" w:line="40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否决投标情况</w:t>
            </w:r>
            <w:r>
              <w:rPr>
                <w:rFonts w:hint="eastAsia" w:ascii="仿宋" w:hAnsi="仿宋" w:eastAsia="仿宋" w:cs="仿宋"/>
                <w:color w:val="333333"/>
                <w:sz w:val="24"/>
                <w:szCs w:val="24"/>
                <w:lang w:eastAsia="zh-CN"/>
              </w:rPr>
              <w:t>）</w:t>
            </w:r>
          </w:p>
        </w:tc>
      </w:tr>
      <w:tr w14:paraId="3D5C63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5"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98088CC">
            <w:pPr>
              <w:pStyle w:val="5"/>
              <w:keepNext w:val="0"/>
              <w:keepLines w:val="0"/>
              <w:widowControl/>
              <w:suppressLineNumbers w:val="0"/>
              <w:spacing w:before="0" w:beforeAutospacing="0" w:after="0" w:afterAutospacing="0" w:line="440" w:lineRule="atLeast"/>
              <w:ind w:left="0" w:right="0" w:firstLine="0"/>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48833A">
            <w:pPr>
              <w:pStyle w:val="5"/>
              <w:keepNext w:val="0"/>
              <w:keepLines w:val="0"/>
              <w:widowControl/>
              <w:suppressLineNumbers w:val="0"/>
              <w:spacing w:before="0" w:beforeAutospacing="0" w:after="0" w:afterAutospacing="0" w:line="400" w:lineRule="atLeast"/>
              <w:ind w:left="0" w:right="0" w:firstLine="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合肥哈工智臻科技有限公司</w:t>
            </w:r>
            <w:r>
              <w:rPr>
                <w:rFonts w:hint="eastAsia" w:ascii="仿宋" w:hAnsi="仿宋" w:eastAsia="仿宋" w:cs="仿宋"/>
                <w:color w:val="333333"/>
                <w:sz w:val="24"/>
                <w:szCs w:val="24"/>
                <w:lang w:val="en-US" w:eastAsia="zh-CN"/>
              </w:rPr>
              <w:t>：未提供4S店的详细地址和附带时间水印的实际照片。</w:t>
            </w:r>
          </w:p>
        </w:tc>
      </w:tr>
    </w:tbl>
    <w:p w14:paraId="2F67A9E5"/>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37C9C"/>
    <w:rsid w:val="098677C0"/>
    <w:rsid w:val="0CEE36F9"/>
    <w:rsid w:val="0FFD54BA"/>
    <w:rsid w:val="10F13271"/>
    <w:rsid w:val="15C02BF3"/>
    <w:rsid w:val="167A5AB7"/>
    <w:rsid w:val="1D23791B"/>
    <w:rsid w:val="31D8734C"/>
    <w:rsid w:val="48234CDC"/>
    <w:rsid w:val="579705E9"/>
    <w:rsid w:val="5A930699"/>
    <w:rsid w:val="5AA224B3"/>
    <w:rsid w:val="65AE36EA"/>
    <w:rsid w:val="668D702C"/>
    <w:rsid w:val="66B236F6"/>
    <w:rsid w:val="788C5ACE"/>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tabs>
        <w:tab w:val="center" w:pos="4153"/>
        <w:tab w:val="right" w:pos="8306"/>
      </w:tabs>
      <w:snapToGrid w:val="0"/>
      <w:jc w:val="center"/>
    </w:pPr>
    <w:rPr>
      <w:kern w:val="0"/>
      <w:sz w:val="18"/>
      <w:szCs w:val="20"/>
    </w:rPr>
  </w:style>
  <w:style w:type="paragraph" w:styleId="4">
    <w:name w:val="Body Text Indent 3"/>
    <w:basedOn w:val="1"/>
    <w:qFormat/>
    <w:uiPriority w:val="0"/>
    <w:pPr>
      <w:spacing w:after="120" w:afterLines="0" w:afterAutospacing="0"/>
      <w:ind w:left="420" w:leftChars="200"/>
    </w:pPr>
    <w:rPr>
      <w:sz w:val="16"/>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正文字缩2字"/>
    <w:basedOn w:val="1"/>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1016</Words>
  <Characters>1115</Characters>
  <Lines>0</Lines>
  <Paragraphs>0</Paragraphs>
  <TotalTime>13</TotalTime>
  <ScaleCrop>false</ScaleCrop>
  <LinksUpToDate>false</LinksUpToDate>
  <CharactersWithSpaces>1119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2024-12-12T08:48:00Z</dcterms:created>
  <dc:creator>Administrator</dc:creator>
  <cp:lastModifiedBy>WuYa</cp:lastModifiedBy>
  <dcterms:modified xsi:type="dcterms:W3CDTF">2025-09-11T06:03:44Z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2290B2EC834F47F29B85CBC99D1C754A_12</vt:lpwstr>
  </property>
  <property fmtid="{D5CDD505-2E9C-101B-9397-08002B2CF9AE}" pid="4" name="KSOTemplateDocerSaveRecord">
    <vt:lpwstr>eyJoZGlkIjoiZGIzNWFjMGNlMzI3ZjYxM2E2ZjM4ZDk1OTk3MTUxZmQiLCJ1c2VySWQiOiIyOTE2MzM0OTMifQ==</vt:lpwstr>
  </property>
</Properties>
</file>