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A48A92">
      <w:pPr>
        <w:jc w:val="center"/>
        <w:rPr>
          <w:rFonts w:hint="eastAsia"/>
          <w:b/>
          <w:color w:val="auto"/>
          <w:sz w:val="44"/>
          <w:szCs w:val="44"/>
        </w:rPr>
      </w:pPr>
    </w:p>
    <w:p w14:paraId="1F66DD63">
      <w:pPr>
        <w:jc w:val="center"/>
        <w:rPr>
          <w:rFonts w:hint="eastAsia"/>
          <w:b/>
          <w:color w:val="auto"/>
          <w:sz w:val="44"/>
          <w:szCs w:val="44"/>
        </w:rPr>
      </w:pPr>
    </w:p>
    <w:p w14:paraId="4C61CB7D">
      <w:pPr>
        <w:jc w:val="center"/>
        <w:rPr>
          <w:rFonts w:hint="eastAsia"/>
          <w:b/>
          <w:color w:val="auto"/>
          <w:sz w:val="44"/>
          <w:szCs w:val="44"/>
        </w:rPr>
      </w:pPr>
    </w:p>
    <w:p w14:paraId="0B18E851">
      <w:pPr>
        <w:jc w:val="center"/>
        <w:rPr>
          <w:rFonts w:hint="eastAsia"/>
          <w:b/>
          <w:color w:val="auto"/>
          <w:sz w:val="52"/>
          <w:szCs w:val="52"/>
        </w:rPr>
      </w:pPr>
      <w:r>
        <w:rPr>
          <w:rFonts w:hint="eastAsia"/>
          <w:b/>
          <w:color w:val="auto"/>
          <w:sz w:val="52"/>
          <w:szCs w:val="52"/>
        </w:rPr>
        <w:t>询价采购文件</w:t>
      </w:r>
    </w:p>
    <w:p w14:paraId="0F3C9FB6">
      <w:pPr>
        <w:jc w:val="center"/>
        <w:rPr>
          <w:rFonts w:hint="eastAsia"/>
          <w:b/>
          <w:color w:val="auto"/>
          <w:sz w:val="44"/>
          <w:szCs w:val="44"/>
        </w:rPr>
      </w:pPr>
    </w:p>
    <w:p w14:paraId="3D581779">
      <w:pPr>
        <w:jc w:val="center"/>
        <w:rPr>
          <w:rFonts w:hint="eastAsia"/>
          <w:b/>
          <w:color w:val="auto"/>
          <w:sz w:val="44"/>
          <w:szCs w:val="44"/>
        </w:rPr>
      </w:pPr>
    </w:p>
    <w:p w14:paraId="7CF4F548">
      <w:pPr>
        <w:jc w:val="center"/>
        <w:rPr>
          <w:rFonts w:hint="eastAsia"/>
          <w:b/>
          <w:color w:val="auto"/>
          <w:sz w:val="44"/>
          <w:szCs w:val="44"/>
        </w:rPr>
      </w:pPr>
    </w:p>
    <w:p w14:paraId="22534F9C">
      <w:pPr>
        <w:jc w:val="center"/>
        <w:rPr>
          <w:rFonts w:hint="eastAsia"/>
          <w:b/>
          <w:color w:val="auto"/>
          <w:sz w:val="44"/>
          <w:szCs w:val="44"/>
        </w:rPr>
      </w:pPr>
    </w:p>
    <w:p w14:paraId="411E59A5">
      <w:pPr>
        <w:jc w:val="center"/>
        <w:rPr>
          <w:rFonts w:hint="eastAsia"/>
          <w:b/>
          <w:color w:val="auto"/>
          <w:sz w:val="44"/>
          <w:szCs w:val="44"/>
        </w:rPr>
      </w:pPr>
    </w:p>
    <w:p w14:paraId="4B1D19F0">
      <w:pPr>
        <w:jc w:val="center"/>
        <w:rPr>
          <w:rFonts w:hint="eastAsia"/>
          <w:b/>
          <w:color w:val="auto"/>
          <w:sz w:val="44"/>
          <w:szCs w:val="44"/>
        </w:rPr>
      </w:pPr>
    </w:p>
    <w:p w14:paraId="69342B96">
      <w:pPr>
        <w:widowControl/>
        <w:tabs>
          <w:tab w:val="left" w:pos="3630"/>
        </w:tabs>
        <w:spacing w:line="360" w:lineRule="auto"/>
        <w:jc w:val="center"/>
        <w:rPr>
          <w:rFonts w:hint="eastAsia" w:ascii="仿宋_GB2312" w:eastAsia="仿宋_GB2312"/>
          <w:color w:val="auto"/>
          <w:kern w:val="0"/>
          <w:sz w:val="32"/>
          <w:szCs w:val="32"/>
          <w:u w:val="single"/>
        </w:rPr>
      </w:pPr>
      <w:r>
        <w:rPr>
          <w:rFonts w:hint="eastAsia" w:ascii="仿宋_GB2312" w:eastAsia="仿宋_GB2312"/>
          <w:color w:val="auto"/>
          <w:kern w:val="0"/>
          <w:sz w:val="32"/>
          <w:szCs w:val="32"/>
        </w:rPr>
        <w:t>项目名称：维修热力管线</w:t>
      </w:r>
    </w:p>
    <w:p w14:paraId="2568ECCA">
      <w:pPr>
        <w:jc w:val="center"/>
        <w:rPr>
          <w:rFonts w:hint="eastAsia"/>
          <w:b/>
          <w:color w:val="auto"/>
          <w:sz w:val="44"/>
          <w:szCs w:val="44"/>
        </w:rPr>
      </w:pPr>
    </w:p>
    <w:p w14:paraId="4306B93E">
      <w:pPr>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 xml:space="preserve">采购人： </w:t>
      </w:r>
      <w:r>
        <w:rPr>
          <w:rFonts w:hint="eastAsia" w:ascii="仿宋_GB2312" w:eastAsia="仿宋_GB2312"/>
          <w:color w:val="auto"/>
          <w:kern w:val="0"/>
          <w:sz w:val="32"/>
          <w:szCs w:val="32"/>
          <w:u w:val="single"/>
        </w:rPr>
        <w:t>武汉天河机场有限责任公司</w:t>
      </w:r>
    </w:p>
    <w:p w14:paraId="68A0EEE9">
      <w:pPr>
        <w:jc w:val="center"/>
        <w:rPr>
          <w:rFonts w:hint="eastAsia" w:ascii="仿宋_GB2312" w:eastAsia="仿宋_GB2312"/>
          <w:color w:val="auto"/>
          <w:sz w:val="32"/>
          <w:szCs w:val="32"/>
        </w:rPr>
      </w:pPr>
    </w:p>
    <w:p w14:paraId="6836B2E7">
      <w:pPr>
        <w:jc w:val="center"/>
        <w:rPr>
          <w:rFonts w:hint="eastAsia" w:ascii="仿宋_GB2312" w:eastAsia="仿宋_GB2312"/>
          <w:color w:val="auto"/>
          <w:sz w:val="32"/>
          <w:szCs w:val="32"/>
        </w:rPr>
      </w:pPr>
    </w:p>
    <w:p w14:paraId="0A0C6926">
      <w:pPr>
        <w:jc w:val="center"/>
        <w:rPr>
          <w:rFonts w:ascii="仿宋_GB2312" w:eastAsia="仿宋_GB2312"/>
          <w:color w:val="auto"/>
          <w:sz w:val="32"/>
          <w:szCs w:val="32"/>
        </w:rPr>
      </w:pPr>
      <w:r>
        <w:rPr>
          <w:rFonts w:hint="eastAsia" w:ascii="仿宋_GB2312" w:hAnsi="仿宋_GB2312" w:eastAsia="仿宋_GB2312" w:cs="仿宋_GB2312"/>
          <w:color w:val="auto"/>
          <w:sz w:val="32"/>
          <w:szCs w:val="32"/>
        </w:rPr>
        <w:t>二〇二</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月</w:t>
      </w:r>
      <w:r>
        <w:rPr>
          <w:rFonts w:hint="eastAsia" w:ascii="仿宋_GB2312" w:eastAsia="仿宋_GB2312"/>
          <w:color w:val="auto"/>
          <w:sz w:val="32"/>
          <w:szCs w:val="32"/>
        </w:rPr>
        <w:t xml:space="preserve">     </w:t>
      </w:r>
    </w:p>
    <w:p w14:paraId="4B6119EC">
      <w:pPr>
        <w:widowControl/>
        <w:spacing w:line="360" w:lineRule="auto"/>
        <w:jc w:val="center"/>
        <w:rPr>
          <w:rFonts w:hint="eastAsia" w:ascii="仿宋_GB2312" w:eastAsia="仿宋_GB2312"/>
          <w:color w:val="auto"/>
          <w:kern w:val="0"/>
          <w:szCs w:val="28"/>
        </w:rPr>
      </w:pPr>
      <w:r>
        <w:rPr>
          <w:rFonts w:ascii="仿宋_GB2312" w:eastAsia="仿宋_GB2312"/>
          <w:color w:val="auto"/>
          <w:sz w:val="32"/>
          <w:szCs w:val="32"/>
        </w:rPr>
        <w:br w:type="page"/>
      </w:r>
    </w:p>
    <w:p w14:paraId="6742AED8">
      <w:pPr>
        <w:widowControl/>
        <w:spacing w:line="360" w:lineRule="auto"/>
        <w:jc w:val="center"/>
        <w:rPr>
          <w:rFonts w:hint="eastAsia" w:ascii="仿宋_GB2312" w:eastAsia="仿宋_GB2312"/>
          <w:b/>
          <w:bCs/>
          <w:color w:val="auto"/>
          <w:kern w:val="0"/>
          <w:sz w:val="32"/>
          <w:szCs w:val="32"/>
        </w:rPr>
      </w:pPr>
      <w:r>
        <w:rPr>
          <w:rFonts w:hint="eastAsia" w:ascii="仿宋_GB2312" w:eastAsia="仿宋_GB2312"/>
          <w:b/>
          <w:bCs/>
          <w:color w:val="auto"/>
          <w:kern w:val="0"/>
          <w:sz w:val="32"/>
          <w:szCs w:val="32"/>
        </w:rPr>
        <w:t>采购文件目录</w:t>
      </w:r>
    </w:p>
    <w:p w14:paraId="40DB700C">
      <w:pPr>
        <w:widowControl/>
        <w:spacing w:line="360" w:lineRule="auto"/>
        <w:jc w:val="center"/>
        <w:rPr>
          <w:rFonts w:hint="eastAsia" w:ascii="仿宋_GB2312" w:eastAsia="仿宋_GB2312"/>
          <w:b/>
          <w:bCs/>
          <w:color w:val="auto"/>
          <w:kern w:val="0"/>
          <w:sz w:val="32"/>
          <w:szCs w:val="32"/>
        </w:rPr>
      </w:pPr>
    </w:p>
    <w:p w14:paraId="68AF3C86">
      <w:pPr>
        <w:widowControl/>
        <w:spacing w:line="360" w:lineRule="auto"/>
        <w:ind w:firstLine="627" w:firstLineChars="196"/>
        <w:rPr>
          <w:rFonts w:hint="eastAsia" w:ascii="仿宋_GB2312" w:eastAsia="仿宋_GB2312"/>
          <w:b/>
          <w:bCs/>
          <w:color w:val="auto"/>
          <w:kern w:val="0"/>
          <w:sz w:val="32"/>
          <w:szCs w:val="32"/>
        </w:rPr>
      </w:pPr>
      <w:r>
        <w:rPr>
          <w:rFonts w:hint="eastAsia" w:ascii="仿宋_GB2312" w:eastAsia="仿宋_GB2312"/>
          <w:b/>
          <w:bCs/>
          <w:color w:val="auto"/>
          <w:kern w:val="0"/>
          <w:sz w:val="32"/>
          <w:szCs w:val="32"/>
        </w:rPr>
        <w:t>第一章  报价邀请函</w:t>
      </w:r>
    </w:p>
    <w:p w14:paraId="3CD946F2">
      <w:pPr>
        <w:widowControl/>
        <w:spacing w:line="360" w:lineRule="auto"/>
        <w:ind w:firstLine="627" w:firstLineChars="196"/>
        <w:rPr>
          <w:rFonts w:hint="eastAsia" w:ascii="仿宋_GB2312" w:eastAsia="仿宋_GB2312"/>
          <w:b/>
          <w:bCs/>
          <w:color w:val="auto"/>
          <w:kern w:val="0"/>
          <w:sz w:val="32"/>
          <w:szCs w:val="32"/>
        </w:rPr>
      </w:pPr>
      <w:r>
        <w:rPr>
          <w:rFonts w:hint="eastAsia" w:ascii="仿宋_GB2312" w:eastAsia="仿宋_GB2312"/>
          <w:b/>
          <w:bCs/>
          <w:color w:val="auto"/>
          <w:kern w:val="0"/>
          <w:sz w:val="32"/>
          <w:szCs w:val="32"/>
        </w:rPr>
        <w:t>第二章  服务商须知、采购项目的商务要求</w:t>
      </w:r>
    </w:p>
    <w:p w14:paraId="2DE2E1D5">
      <w:pPr>
        <w:widowControl/>
        <w:spacing w:line="360" w:lineRule="auto"/>
        <w:ind w:firstLine="627" w:firstLineChars="196"/>
        <w:rPr>
          <w:rFonts w:hint="eastAsia" w:ascii="仿宋_GB2312" w:eastAsia="仿宋_GB2312"/>
          <w:b/>
          <w:bCs/>
          <w:color w:val="auto"/>
          <w:kern w:val="0"/>
          <w:sz w:val="32"/>
          <w:szCs w:val="32"/>
        </w:rPr>
      </w:pPr>
      <w:r>
        <w:rPr>
          <w:rFonts w:hint="eastAsia" w:ascii="仿宋_GB2312" w:eastAsia="仿宋_GB2312"/>
          <w:b/>
          <w:bCs/>
          <w:color w:val="auto"/>
          <w:kern w:val="0"/>
          <w:sz w:val="32"/>
          <w:szCs w:val="32"/>
        </w:rPr>
        <w:t>第三章  采购项目需求</w:t>
      </w:r>
    </w:p>
    <w:p w14:paraId="7446D852">
      <w:pPr>
        <w:ind w:firstLine="627" w:firstLineChars="196"/>
        <w:rPr>
          <w:rFonts w:ascii="仿宋_GB2312" w:eastAsia="仿宋_GB2312"/>
          <w:b/>
          <w:bCs/>
          <w:color w:val="auto"/>
          <w:kern w:val="0"/>
          <w:sz w:val="32"/>
          <w:szCs w:val="32"/>
        </w:rPr>
      </w:pPr>
      <w:r>
        <w:rPr>
          <w:rFonts w:hint="eastAsia" w:ascii="仿宋_GB2312" w:eastAsia="仿宋_GB2312"/>
          <w:b/>
          <w:bCs/>
          <w:color w:val="auto"/>
          <w:kern w:val="0"/>
          <w:sz w:val="32"/>
          <w:szCs w:val="32"/>
        </w:rPr>
        <w:t>第四章  报价文件格式</w:t>
      </w:r>
    </w:p>
    <w:p w14:paraId="227CA036">
      <w:pPr>
        <w:ind w:firstLine="627" w:firstLineChars="196"/>
        <w:rPr>
          <w:rFonts w:hint="eastAsia" w:ascii="仿宋_GB2312" w:eastAsia="仿宋_GB2312"/>
          <w:b/>
          <w:bCs/>
          <w:color w:val="auto"/>
          <w:kern w:val="0"/>
          <w:sz w:val="32"/>
          <w:szCs w:val="32"/>
        </w:rPr>
      </w:pPr>
      <w:r>
        <w:rPr>
          <w:rFonts w:hint="eastAsia" w:ascii="仿宋_GB2312" w:eastAsia="仿宋_GB2312"/>
          <w:b/>
          <w:bCs/>
          <w:color w:val="auto"/>
          <w:kern w:val="0"/>
          <w:sz w:val="32"/>
          <w:szCs w:val="32"/>
        </w:rPr>
        <w:t>第五章  合同</w:t>
      </w:r>
      <w:r>
        <w:rPr>
          <w:rFonts w:ascii="仿宋_GB2312" w:eastAsia="仿宋_GB2312"/>
          <w:b/>
          <w:bCs/>
          <w:color w:val="auto"/>
          <w:kern w:val="0"/>
          <w:sz w:val="32"/>
          <w:szCs w:val="32"/>
        </w:rPr>
        <w:t>模板</w:t>
      </w:r>
    </w:p>
    <w:p w14:paraId="190F8F73">
      <w:pPr>
        <w:jc w:val="center"/>
        <w:rPr>
          <w:rFonts w:hint="eastAsia" w:ascii="创艺简标宋" w:eastAsia="创艺简标宋"/>
          <w:bCs/>
          <w:color w:val="auto"/>
          <w:kern w:val="0"/>
          <w:sz w:val="32"/>
          <w:szCs w:val="32"/>
        </w:rPr>
      </w:pPr>
      <w:r>
        <w:rPr>
          <w:rFonts w:ascii="仿宋_GB2312" w:eastAsia="仿宋_GB2312"/>
          <w:b/>
          <w:bCs/>
          <w:color w:val="auto"/>
          <w:kern w:val="0"/>
          <w:sz w:val="32"/>
          <w:szCs w:val="32"/>
        </w:rPr>
        <w:br w:type="page"/>
      </w:r>
      <w:r>
        <w:rPr>
          <w:rFonts w:hint="eastAsia" w:ascii="创艺简标宋" w:eastAsia="创艺简标宋"/>
          <w:bCs/>
          <w:color w:val="auto"/>
          <w:kern w:val="0"/>
          <w:sz w:val="32"/>
          <w:szCs w:val="32"/>
        </w:rPr>
        <w:t>第一章  报价邀请函</w:t>
      </w:r>
    </w:p>
    <w:p w14:paraId="4F032D56">
      <w:pPr>
        <w:widowControl/>
        <w:spacing w:line="360" w:lineRule="auto"/>
        <w:jc w:val="left"/>
        <w:rPr>
          <w:rFonts w:hint="eastAsia" w:ascii="仿宋_GB2312" w:eastAsia="仿宋_GB2312"/>
          <w:color w:val="auto"/>
          <w:kern w:val="0"/>
          <w:szCs w:val="28"/>
        </w:rPr>
      </w:pPr>
    </w:p>
    <w:p w14:paraId="40084A89">
      <w:pPr>
        <w:widowControl/>
        <w:tabs>
          <w:tab w:val="left" w:pos="3630"/>
        </w:tabs>
        <w:spacing w:line="360" w:lineRule="auto"/>
        <w:ind w:firstLine="560" w:firstLineChars="200"/>
        <w:jc w:val="left"/>
        <w:rPr>
          <w:rFonts w:hint="eastAsia" w:ascii="仿宋_GB2312" w:eastAsia="仿宋_GB2312"/>
          <w:color w:val="auto"/>
          <w:kern w:val="0"/>
          <w:sz w:val="30"/>
          <w:szCs w:val="30"/>
        </w:rPr>
      </w:pPr>
      <w:r>
        <w:rPr>
          <w:rFonts w:hint="eastAsia" w:ascii="仿宋_GB2312" w:eastAsia="仿宋_GB2312"/>
          <w:color w:val="auto"/>
          <w:sz w:val="28"/>
          <w:szCs w:val="28"/>
        </w:rPr>
        <w:t>武汉天河机场</w:t>
      </w:r>
      <w:r>
        <w:rPr>
          <w:rFonts w:hint="eastAsia" w:ascii="仿宋_GB2312" w:eastAsia="仿宋_GB2312"/>
          <w:color w:val="auto"/>
          <w:sz w:val="28"/>
          <w:szCs w:val="28"/>
          <w:lang w:eastAsia="zh-CN"/>
        </w:rPr>
        <w:t>维修</w:t>
      </w:r>
      <w:r>
        <w:rPr>
          <w:rFonts w:hint="eastAsia" w:ascii="仿宋_GB2312" w:hAnsi="Times New Roman" w:eastAsia="仿宋_GB2312" w:cs="Times New Roman"/>
          <w:color w:val="auto"/>
          <w:sz w:val="28"/>
          <w:szCs w:val="28"/>
          <w:lang w:eastAsia="zh-CN"/>
        </w:rPr>
        <w:t>热力管线项目决定采用询价采购方式确定服务商，欢迎符合资格条件的报</w:t>
      </w:r>
      <w:r>
        <w:rPr>
          <w:rFonts w:hint="eastAsia" w:ascii="仿宋_GB2312" w:eastAsia="仿宋_GB2312"/>
          <w:color w:val="auto"/>
          <w:sz w:val="28"/>
          <w:szCs w:val="28"/>
        </w:rPr>
        <w:t>价人参加询价采购。</w:t>
      </w:r>
    </w:p>
    <w:p w14:paraId="75BEA66A">
      <w:pPr>
        <w:widowControl/>
        <w:spacing w:line="360" w:lineRule="auto"/>
        <w:jc w:val="left"/>
        <w:rPr>
          <w:rFonts w:hint="eastAsia" w:ascii="仿宋_GB2312" w:eastAsia="仿宋_GB2312"/>
          <w:b/>
          <w:color w:val="auto"/>
          <w:kern w:val="0"/>
          <w:sz w:val="30"/>
          <w:szCs w:val="30"/>
        </w:rPr>
      </w:pPr>
      <w:bookmarkStart w:id="0" w:name="_Toc476562326"/>
      <w:bookmarkStart w:id="1" w:name="_Toc476562184"/>
      <w:bookmarkStart w:id="2" w:name="_Toc477517336"/>
      <w:bookmarkStart w:id="3" w:name="_Toc387317963"/>
      <w:bookmarkStart w:id="4" w:name="_Toc477517298"/>
      <w:bookmarkStart w:id="5" w:name="_Toc451936180"/>
      <w:bookmarkStart w:id="6" w:name="_Toc477517430"/>
      <w:bookmarkStart w:id="7" w:name="_Toc477517245"/>
      <w:r>
        <w:rPr>
          <w:rFonts w:hint="eastAsia" w:ascii="仿宋_GB2312" w:eastAsia="仿宋_GB2312"/>
          <w:b/>
          <w:color w:val="auto"/>
          <w:kern w:val="0"/>
          <w:sz w:val="30"/>
          <w:szCs w:val="30"/>
        </w:rPr>
        <w:t xml:space="preserve">    一、项目概况</w:t>
      </w:r>
      <w:bookmarkEnd w:id="0"/>
      <w:bookmarkEnd w:id="1"/>
      <w:bookmarkEnd w:id="2"/>
      <w:bookmarkEnd w:id="3"/>
      <w:bookmarkEnd w:id="4"/>
      <w:bookmarkEnd w:id="5"/>
      <w:bookmarkEnd w:id="6"/>
      <w:bookmarkEnd w:id="7"/>
    </w:p>
    <w:p w14:paraId="68CD0ACF">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1.项目名称：维修热力管线</w:t>
      </w:r>
    </w:p>
    <w:p w14:paraId="21EEE493">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2.项目地点：</w:t>
      </w:r>
      <w:r>
        <w:rPr>
          <w:rFonts w:hint="eastAsia" w:ascii="仿宋_GB2312" w:hAnsi="Times New Roman" w:eastAsia="仿宋_GB2312" w:cs="Times New Roman"/>
          <w:color w:val="auto"/>
          <w:sz w:val="28"/>
          <w:szCs w:val="28"/>
          <w:lang w:val="en-US" w:eastAsia="zh-CN"/>
        </w:rPr>
        <w:t>T3制冷站、T2热力管廊</w:t>
      </w:r>
    </w:p>
    <w:p w14:paraId="22BF0E48">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3.项目内容：武汉天河机场</w:t>
      </w:r>
      <w:r>
        <w:rPr>
          <w:rFonts w:hint="eastAsia" w:ascii="仿宋_GB2312" w:eastAsia="仿宋_GB2312"/>
          <w:color w:val="auto"/>
          <w:sz w:val="28"/>
          <w:szCs w:val="28"/>
          <w:lang w:eastAsia="zh-CN"/>
        </w:rPr>
        <w:t>维修热力管线</w:t>
      </w:r>
      <w:r>
        <w:rPr>
          <w:rFonts w:hint="eastAsia" w:ascii="仿宋_GB2312" w:eastAsia="仿宋_GB2312"/>
          <w:color w:val="auto"/>
          <w:sz w:val="28"/>
          <w:szCs w:val="28"/>
        </w:rPr>
        <w:t>。具体服务内容详见“第三章 采购项目需求”</w:t>
      </w:r>
    </w:p>
    <w:p w14:paraId="368891E2">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4.预算金额：</w:t>
      </w:r>
      <w:r>
        <w:rPr>
          <w:rFonts w:hint="eastAsia" w:ascii="仿宋_GB2312" w:eastAsia="仿宋_GB2312"/>
          <w:color w:val="auto"/>
          <w:sz w:val="28"/>
          <w:szCs w:val="28"/>
          <w:lang w:val="en-US" w:eastAsia="zh-CN"/>
        </w:rPr>
        <w:t>6.9万</w:t>
      </w:r>
      <w:r>
        <w:rPr>
          <w:rFonts w:hint="eastAsia" w:ascii="仿宋_GB2312" w:eastAsia="仿宋_GB2312"/>
          <w:color w:val="auto"/>
          <w:sz w:val="28"/>
          <w:szCs w:val="28"/>
        </w:rPr>
        <w:t>元，投标报价超出预算金额作无效投标处理。</w:t>
      </w:r>
    </w:p>
    <w:p w14:paraId="4DB50417">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5.工期要求：30天，自</w:t>
      </w:r>
      <w:r>
        <w:rPr>
          <w:rFonts w:hint="eastAsia" w:ascii="仿宋_GB2312" w:eastAsia="仿宋_GB2312"/>
          <w:color w:val="auto"/>
          <w:sz w:val="28"/>
          <w:szCs w:val="28"/>
          <w:lang w:val="en-US" w:eastAsia="zh-CN"/>
        </w:rPr>
        <w:t>甲方通知</w:t>
      </w:r>
      <w:r>
        <w:rPr>
          <w:rFonts w:hint="eastAsia" w:ascii="仿宋_GB2312" w:eastAsia="仿宋_GB2312"/>
          <w:color w:val="auto"/>
          <w:sz w:val="28"/>
          <w:szCs w:val="28"/>
        </w:rPr>
        <w:t>之日起30天。</w:t>
      </w:r>
    </w:p>
    <w:p w14:paraId="763BB10D">
      <w:pPr>
        <w:widowControl/>
        <w:tabs>
          <w:tab w:val="left" w:pos="3630"/>
        </w:tabs>
        <w:spacing w:line="360" w:lineRule="auto"/>
        <w:ind w:firstLine="560" w:firstLineChars="200"/>
        <w:jc w:val="lef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6.质保期：两年。</w:t>
      </w:r>
    </w:p>
    <w:p w14:paraId="0636B418">
      <w:pPr>
        <w:widowControl/>
        <w:spacing w:line="360" w:lineRule="auto"/>
        <w:ind w:firstLine="600" w:firstLineChars="200"/>
        <w:jc w:val="left"/>
        <w:rPr>
          <w:rFonts w:ascii="仿宋_GB2312" w:eastAsia="仿宋_GB2312"/>
          <w:b/>
          <w:bCs/>
          <w:color w:val="auto"/>
          <w:kern w:val="0"/>
          <w:sz w:val="30"/>
          <w:szCs w:val="30"/>
        </w:rPr>
      </w:pPr>
      <w:r>
        <w:rPr>
          <w:rFonts w:hint="eastAsia" w:ascii="仿宋_GB2312" w:eastAsia="仿宋_GB2312"/>
          <w:b/>
          <w:bCs/>
          <w:color w:val="auto"/>
          <w:kern w:val="0"/>
          <w:sz w:val="30"/>
          <w:szCs w:val="30"/>
        </w:rPr>
        <w:t>二、报价人资格要求</w:t>
      </w:r>
    </w:p>
    <w:p w14:paraId="32CEB3A1">
      <w:pPr>
        <w:widowControl/>
        <w:tabs>
          <w:tab w:val="left" w:pos="3630"/>
        </w:tabs>
        <w:spacing w:line="360" w:lineRule="auto"/>
        <w:ind w:firstLine="560" w:firstLineChars="200"/>
        <w:jc w:val="left"/>
        <w:rPr>
          <w:rFonts w:hint="eastAsia" w:ascii="仿宋_GB2312" w:eastAsia="仿宋_GB2312"/>
          <w:color w:val="auto"/>
          <w:sz w:val="28"/>
          <w:szCs w:val="28"/>
        </w:rPr>
      </w:pPr>
      <w:bookmarkStart w:id="8" w:name="_Toc451936182"/>
      <w:bookmarkStart w:id="9" w:name="_Toc476562328"/>
      <w:bookmarkStart w:id="10" w:name="_Toc387317965"/>
      <w:bookmarkStart w:id="11" w:name="_Toc477517432"/>
      <w:bookmarkStart w:id="12" w:name="_Toc476562186"/>
      <w:bookmarkStart w:id="13" w:name="_Toc477517247"/>
      <w:bookmarkStart w:id="14" w:name="_Toc477517300"/>
      <w:bookmarkStart w:id="15" w:name="_Toc477517338"/>
      <w:r>
        <w:rPr>
          <w:rFonts w:hint="eastAsia" w:ascii="仿宋_GB2312" w:eastAsia="仿宋_GB2312"/>
          <w:color w:val="auto"/>
          <w:sz w:val="28"/>
          <w:szCs w:val="28"/>
        </w:rPr>
        <w:t>1.报价人是中华人民共和国具有独立法人资格的企业，并合法续存，提供营业执照；</w:t>
      </w:r>
    </w:p>
    <w:p w14:paraId="7AF92D02">
      <w:pPr>
        <w:pStyle w:val="33"/>
        <w:adjustRightInd w:val="0"/>
        <w:snapToGrid w:val="0"/>
        <w:spacing w:before="0" w:after="0"/>
        <w:ind w:left="0" w:leftChars="0" w:firstLine="56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.“服务商未被“信用中国”网站（www.creditchina.gov.cn）或中国执行信息公开网（http://zxgk.court.gov.cn/）列入失信被执行人（提供网页查询截图并加盖公章）；</w:t>
      </w:r>
    </w:p>
    <w:p w14:paraId="5E0B8805">
      <w:pPr>
        <w:widowControl/>
        <w:tabs>
          <w:tab w:val="left" w:pos="3630"/>
        </w:tabs>
        <w:spacing w:line="360" w:lineRule="auto"/>
        <w:ind w:firstLine="560" w:firstLineChars="200"/>
        <w:jc w:val="left"/>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3.</w:t>
      </w:r>
      <w:r>
        <w:rPr>
          <w:rFonts w:hint="eastAsia" w:ascii="仿宋_GB2312" w:hAnsi="Times New Roman" w:eastAsia="仿宋_GB2312" w:cs="Times New Roman"/>
          <w:color w:val="auto"/>
          <w:sz w:val="28"/>
          <w:szCs w:val="28"/>
        </w:rPr>
        <w:t>供应商须针对《</w:t>
      </w:r>
      <w:r>
        <w:rPr>
          <w:rFonts w:hint="eastAsia" w:ascii="仿宋_GB2312" w:hAnsi="Times New Roman" w:eastAsia="仿宋_GB2312" w:cs="Times New Roman"/>
          <w:color w:val="auto"/>
          <w:sz w:val="28"/>
          <w:szCs w:val="28"/>
          <w:lang w:eastAsia="zh-CN"/>
        </w:rPr>
        <w:t>湖北机场集团有限公司“供应商不良行为”管理办法</w:t>
      </w:r>
      <w:r>
        <w:rPr>
          <w:rFonts w:hint="eastAsia" w:ascii="仿宋_GB2312" w:hAnsi="Times New Roman" w:eastAsia="仿宋_GB2312" w:cs="Times New Roman"/>
          <w:color w:val="auto"/>
          <w:sz w:val="28"/>
          <w:szCs w:val="28"/>
        </w:rPr>
        <w:t>》在报价文件中做出承诺，格式详见</w:t>
      </w:r>
      <w:r>
        <w:rPr>
          <w:rFonts w:hint="eastAsia" w:ascii="仿宋_GB2312" w:hAnsi="Times New Roman" w:eastAsia="仿宋_GB2312" w:cs="Times New Roman"/>
          <w:color w:val="auto"/>
          <w:sz w:val="28"/>
          <w:szCs w:val="28"/>
          <w:lang w:eastAsia="zh-CN"/>
        </w:rPr>
        <w:t>磋商</w:t>
      </w:r>
      <w:r>
        <w:rPr>
          <w:rFonts w:hint="eastAsia" w:ascii="仿宋_GB2312" w:hAnsi="Times New Roman" w:eastAsia="仿宋_GB2312" w:cs="Times New Roman"/>
          <w:color w:val="auto"/>
          <w:sz w:val="28"/>
          <w:szCs w:val="28"/>
        </w:rPr>
        <w:t>文件</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第四章</w:t>
      </w:r>
      <w:r>
        <w:rPr>
          <w:rFonts w:hint="eastAsia" w:ascii="仿宋_GB2312" w:hAnsi="Times New Roman" w:eastAsia="仿宋_GB2312" w:cs="Times New Roman"/>
          <w:color w:val="auto"/>
          <w:sz w:val="28"/>
          <w:szCs w:val="28"/>
        </w:rPr>
        <w:t xml:space="preserve"> 报价文件格式”；</w:t>
      </w:r>
    </w:p>
    <w:p w14:paraId="6947FB88">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.本项目不接受联合体报价。</w:t>
      </w:r>
    </w:p>
    <w:p w14:paraId="5F6585AE">
      <w:pPr>
        <w:spacing w:line="400" w:lineRule="exact"/>
        <w:ind w:firstLine="600" w:firstLineChars="200"/>
        <w:outlineLvl w:val="1"/>
        <w:rPr>
          <w:rFonts w:hint="eastAsia" w:ascii="仿宋_GB2312" w:eastAsia="仿宋_GB2312"/>
          <w:b/>
          <w:color w:val="auto"/>
          <w:kern w:val="0"/>
          <w:sz w:val="30"/>
          <w:szCs w:val="30"/>
        </w:rPr>
      </w:pPr>
      <w:r>
        <w:rPr>
          <w:rFonts w:hint="eastAsia" w:ascii="仿宋_GB2312" w:eastAsia="仿宋_GB2312"/>
          <w:b/>
          <w:color w:val="auto"/>
          <w:kern w:val="0"/>
          <w:sz w:val="30"/>
          <w:szCs w:val="30"/>
        </w:rPr>
        <w:t>三、询价文件获取方式</w:t>
      </w:r>
      <w:bookmarkEnd w:id="8"/>
      <w:bookmarkEnd w:id="9"/>
      <w:bookmarkEnd w:id="10"/>
      <w:bookmarkEnd w:id="11"/>
      <w:bookmarkEnd w:id="12"/>
      <w:bookmarkEnd w:id="13"/>
      <w:bookmarkEnd w:id="14"/>
      <w:bookmarkEnd w:id="15"/>
    </w:p>
    <w:p w14:paraId="351D5FF4">
      <w:pPr>
        <w:widowControl/>
        <w:tabs>
          <w:tab w:val="left" w:pos="3630"/>
        </w:tabs>
        <w:spacing w:line="360" w:lineRule="auto"/>
        <w:ind w:firstLine="560" w:firstLineChars="200"/>
        <w:jc w:val="left"/>
        <w:rPr>
          <w:rFonts w:hint="eastAsia" w:ascii="仿宋_GB2312" w:eastAsia="仿宋_GB2312"/>
          <w:color w:val="FF0000"/>
          <w:sz w:val="28"/>
          <w:szCs w:val="28"/>
        </w:rPr>
      </w:pPr>
      <w:r>
        <w:rPr>
          <w:rFonts w:hint="eastAsia" w:ascii="仿宋_GB2312" w:eastAsia="仿宋_GB2312"/>
          <w:color w:val="auto"/>
          <w:sz w:val="28"/>
          <w:szCs w:val="28"/>
        </w:rPr>
        <w:t>⒈ 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日至</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日上午08:30时-12：00时，下午14：00时-17：00时（北京时间），服务商在</w:t>
      </w:r>
      <w:r>
        <w:rPr>
          <w:rFonts w:hint="eastAsia" w:ascii="仿宋_GB2312" w:eastAsia="仿宋_GB2312"/>
          <w:color w:val="auto"/>
          <w:sz w:val="28"/>
          <w:szCs w:val="28"/>
          <w:u w:val="single"/>
        </w:rPr>
        <w:t>武汉天河机场动</w:t>
      </w:r>
      <w:r>
        <w:rPr>
          <w:rFonts w:ascii="仿宋_GB2312" w:eastAsia="仿宋_GB2312"/>
          <w:color w:val="auto"/>
          <w:sz w:val="28"/>
          <w:szCs w:val="28"/>
          <w:u w:val="single"/>
        </w:rPr>
        <w:t>力能源</w:t>
      </w:r>
      <w:r>
        <w:rPr>
          <w:rFonts w:hint="eastAsia" w:ascii="仿宋_GB2312" w:eastAsia="仿宋_GB2312"/>
          <w:color w:val="auto"/>
          <w:sz w:val="28"/>
          <w:szCs w:val="28"/>
          <w:u w:val="single"/>
        </w:rPr>
        <w:t>保</w:t>
      </w:r>
      <w:r>
        <w:rPr>
          <w:rFonts w:ascii="仿宋_GB2312" w:eastAsia="仿宋_GB2312"/>
          <w:color w:val="auto"/>
          <w:sz w:val="28"/>
          <w:szCs w:val="28"/>
          <w:u w:val="single"/>
        </w:rPr>
        <w:t>障部</w:t>
      </w:r>
      <w:r>
        <w:rPr>
          <w:rFonts w:hint="eastAsia" w:ascii="仿宋_GB2312" w:eastAsia="仿宋_GB2312"/>
          <w:color w:val="auto"/>
          <w:sz w:val="28"/>
          <w:szCs w:val="28"/>
        </w:rPr>
        <w:t>报名，符合条件的服务商方可领取询价文件。</w:t>
      </w:r>
    </w:p>
    <w:p w14:paraId="7A495CC3">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⒉ 服务商领取询价文件时应携带以下资质证明材料原件及复印件加盖公章一套：</w:t>
      </w:r>
    </w:p>
    <w:p w14:paraId="7AB74B95">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⑴ 法定代表人自己领取的，凭法定代表人身份证明书及法定代表人身份证原件领取；</w:t>
      </w:r>
    </w:p>
    <w:p w14:paraId="7080F2CF">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⑵ 法定代表人委托人领取的，凭法定代表人授权书及受托人身份证原件领取；</w:t>
      </w:r>
    </w:p>
    <w:p w14:paraId="214B9F8A">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 xml:space="preserve">⑶ 企业法人营业执照副本、资质证书； </w:t>
      </w:r>
    </w:p>
    <w:p w14:paraId="2B065033">
      <w:pPr>
        <w:widowControl/>
        <w:tabs>
          <w:tab w:val="left" w:pos="3630"/>
        </w:tabs>
        <w:spacing w:line="360" w:lineRule="auto"/>
        <w:ind w:firstLine="560" w:firstLineChars="200"/>
        <w:jc w:val="left"/>
        <w:rPr>
          <w:rFonts w:hint="eastAsia" w:ascii="仿宋_GB2312" w:eastAsia="仿宋_GB2312"/>
          <w:b/>
          <w:bCs/>
          <w:color w:val="auto"/>
          <w:sz w:val="28"/>
          <w:szCs w:val="28"/>
        </w:rPr>
      </w:pPr>
      <w:r>
        <w:rPr>
          <w:rFonts w:hint="eastAsia" w:ascii="仿宋_GB2312" w:eastAsia="仿宋_GB2312"/>
          <w:b/>
          <w:bCs/>
          <w:color w:val="auto"/>
          <w:sz w:val="28"/>
          <w:szCs w:val="28"/>
        </w:rPr>
        <w:t>四、提交报价文件的截止时间（报价截止期）</w:t>
      </w:r>
    </w:p>
    <w:p w14:paraId="4B0A8908">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所有报价文件应当于</w:t>
      </w:r>
      <w:r>
        <w:rPr>
          <w:rFonts w:hint="eastAsia" w:ascii="仿宋_GB2312" w:eastAsia="仿宋_GB2312"/>
          <w:color w:val="auto"/>
          <w:sz w:val="28"/>
          <w:szCs w:val="28"/>
          <w:u w:val="single"/>
        </w:rPr>
        <w:t>202</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年</w:t>
      </w:r>
      <w:r>
        <w:rPr>
          <w:rFonts w:hint="eastAsia" w:ascii="仿宋_GB2312" w:eastAsia="仿宋_GB2312"/>
          <w:color w:val="auto"/>
          <w:sz w:val="28"/>
          <w:szCs w:val="28"/>
          <w:u w:val="single"/>
          <w:lang w:val="en-US" w:eastAsia="zh-CN"/>
        </w:rPr>
        <w:t>9</w:t>
      </w:r>
      <w:r>
        <w:rPr>
          <w:rFonts w:hint="eastAsia" w:ascii="仿宋_GB2312" w:eastAsia="仿宋_GB2312"/>
          <w:color w:val="auto"/>
          <w:sz w:val="28"/>
          <w:szCs w:val="28"/>
          <w:u w:val="single"/>
        </w:rPr>
        <w:t>月</w:t>
      </w:r>
      <w:r>
        <w:rPr>
          <w:rFonts w:hint="eastAsia" w:ascii="仿宋_GB2312" w:eastAsia="仿宋_GB2312"/>
          <w:color w:val="auto"/>
          <w:sz w:val="28"/>
          <w:szCs w:val="28"/>
          <w:u w:val="single"/>
          <w:lang w:val="en-US" w:eastAsia="zh-CN"/>
        </w:rPr>
        <w:t>11</w:t>
      </w:r>
      <w:r>
        <w:rPr>
          <w:rFonts w:hint="eastAsia" w:ascii="仿宋_GB2312" w:eastAsia="仿宋_GB2312"/>
          <w:color w:val="auto"/>
          <w:sz w:val="28"/>
          <w:szCs w:val="28"/>
          <w:u w:val="single"/>
        </w:rPr>
        <w:t>日17：00时</w:t>
      </w:r>
      <w:r>
        <w:rPr>
          <w:rFonts w:hint="eastAsia" w:ascii="仿宋_GB2312" w:eastAsia="仿宋_GB2312"/>
          <w:color w:val="auto"/>
          <w:sz w:val="28"/>
          <w:szCs w:val="28"/>
        </w:rPr>
        <w:t xml:space="preserve">（北京时间）之前送达如下地址： </w:t>
      </w:r>
      <w:r>
        <w:rPr>
          <w:rFonts w:hint="eastAsia" w:ascii="仿宋_GB2312" w:eastAsia="仿宋_GB2312"/>
          <w:color w:val="auto"/>
          <w:sz w:val="28"/>
          <w:szCs w:val="28"/>
          <w:u w:val="single"/>
        </w:rPr>
        <w:t>武汉天河机场动</w:t>
      </w:r>
      <w:r>
        <w:rPr>
          <w:rFonts w:ascii="仿宋_GB2312" w:eastAsia="仿宋_GB2312"/>
          <w:color w:val="auto"/>
          <w:sz w:val="28"/>
          <w:szCs w:val="28"/>
          <w:u w:val="single"/>
        </w:rPr>
        <w:t>力能源保障部</w:t>
      </w:r>
      <w:r>
        <w:rPr>
          <w:rFonts w:hint="eastAsia" w:ascii="仿宋_GB2312" w:eastAsia="仿宋_GB2312"/>
          <w:color w:val="auto"/>
          <w:sz w:val="28"/>
          <w:szCs w:val="28"/>
          <w:u w:val="single"/>
        </w:rPr>
        <w:t>办</w:t>
      </w:r>
      <w:r>
        <w:rPr>
          <w:rFonts w:ascii="仿宋_GB2312" w:eastAsia="仿宋_GB2312"/>
          <w:color w:val="auto"/>
          <w:sz w:val="28"/>
          <w:szCs w:val="28"/>
          <w:u w:val="single"/>
        </w:rPr>
        <w:t>公楼</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 ，逾期送达或不符合询价文件规定的报价文件将被拒绝。</w:t>
      </w:r>
    </w:p>
    <w:p w14:paraId="7055403C">
      <w:pPr>
        <w:widowControl/>
        <w:spacing w:line="360" w:lineRule="auto"/>
        <w:ind w:firstLine="597" w:firstLineChars="199"/>
        <w:jc w:val="left"/>
        <w:outlineLvl w:val="0"/>
        <w:rPr>
          <w:rFonts w:hint="eastAsia" w:ascii="仿宋_GB2312" w:eastAsia="仿宋_GB2312"/>
          <w:b/>
          <w:bCs/>
          <w:color w:val="auto"/>
          <w:kern w:val="0"/>
          <w:sz w:val="30"/>
          <w:szCs w:val="30"/>
        </w:rPr>
      </w:pPr>
      <w:r>
        <w:rPr>
          <w:rFonts w:hint="eastAsia" w:ascii="仿宋_GB2312" w:eastAsia="仿宋_GB2312"/>
          <w:b/>
          <w:bCs/>
          <w:color w:val="auto"/>
          <w:kern w:val="0"/>
          <w:sz w:val="30"/>
          <w:szCs w:val="30"/>
        </w:rPr>
        <w:t>五、询价时间和地点</w:t>
      </w:r>
    </w:p>
    <w:p w14:paraId="02C34EB8">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询价时间：202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日14：00时（暂定，如有变化另行通知）</w:t>
      </w:r>
    </w:p>
    <w:p w14:paraId="3C7EC200">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询价评审地点：</w:t>
      </w:r>
      <w:r>
        <w:rPr>
          <w:rFonts w:hint="eastAsia" w:ascii="仿宋_GB2312" w:eastAsia="仿宋_GB2312"/>
          <w:color w:val="auto"/>
          <w:sz w:val="28"/>
          <w:szCs w:val="28"/>
          <w:u w:val="single"/>
        </w:rPr>
        <w:t>武汉天河机场综合保障楼A208</w:t>
      </w:r>
      <w:r>
        <w:rPr>
          <w:rFonts w:hint="eastAsia" w:ascii="仿宋_GB2312" w:eastAsia="仿宋_GB2312"/>
          <w:color w:val="auto"/>
          <w:sz w:val="28"/>
          <w:szCs w:val="28"/>
        </w:rPr>
        <w:t>（暂定，如有变化另行通知）</w:t>
      </w:r>
    </w:p>
    <w:p w14:paraId="2F1033F8">
      <w:pPr>
        <w:widowControl/>
        <w:spacing w:line="360" w:lineRule="auto"/>
        <w:ind w:firstLine="597" w:firstLineChars="199"/>
        <w:jc w:val="left"/>
        <w:outlineLvl w:val="0"/>
        <w:rPr>
          <w:rFonts w:hint="eastAsia" w:ascii="仿宋_GB2312" w:eastAsia="仿宋_GB2312"/>
          <w:b/>
          <w:bCs/>
          <w:color w:val="auto"/>
          <w:kern w:val="0"/>
          <w:sz w:val="30"/>
          <w:szCs w:val="30"/>
        </w:rPr>
      </w:pPr>
      <w:r>
        <w:rPr>
          <w:rFonts w:hint="eastAsia" w:ascii="仿宋_GB2312" w:eastAsia="仿宋_GB2312"/>
          <w:b/>
          <w:bCs/>
          <w:color w:val="auto"/>
          <w:kern w:val="0"/>
          <w:sz w:val="30"/>
          <w:szCs w:val="30"/>
        </w:rPr>
        <w:t>六、其他</w:t>
      </w:r>
    </w:p>
    <w:p w14:paraId="15090AB5">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1.服务商对本次采购活动事项有疑问的，请在报价截止时间3个日历天之前书面提出。</w:t>
      </w:r>
    </w:p>
    <w:p w14:paraId="3341EED4">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2.以上如有变更，采购人将会书面通知所有领取询价文件的潜在服务商。</w:t>
      </w:r>
    </w:p>
    <w:p w14:paraId="01B2280C">
      <w:pPr>
        <w:widowControl/>
        <w:tabs>
          <w:tab w:val="left" w:pos="3630"/>
        </w:tabs>
        <w:spacing w:line="360" w:lineRule="auto"/>
        <w:ind w:firstLine="560" w:firstLineChars="200"/>
        <w:jc w:val="left"/>
        <w:rPr>
          <w:rFonts w:hint="eastAsia" w:ascii="仿宋_GB2312" w:eastAsia="仿宋_GB2312"/>
          <w:color w:val="auto"/>
          <w:sz w:val="28"/>
          <w:szCs w:val="28"/>
        </w:rPr>
      </w:pPr>
    </w:p>
    <w:p w14:paraId="3F9FA934">
      <w:pPr>
        <w:widowControl/>
        <w:tabs>
          <w:tab w:val="left" w:pos="3630"/>
        </w:tabs>
        <w:spacing w:line="360" w:lineRule="auto"/>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rPr>
        <w:t xml:space="preserve">采购人： </w:t>
      </w:r>
      <w:r>
        <w:rPr>
          <w:rFonts w:hint="eastAsia" w:ascii="仿宋_GB2312" w:eastAsia="仿宋_GB2312"/>
          <w:color w:val="auto"/>
          <w:sz w:val="28"/>
          <w:szCs w:val="28"/>
          <w:u w:val="single"/>
        </w:rPr>
        <w:t xml:space="preserve"> 武汉天河机场有限责任公司 </w:t>
      </w:r>
    </w:p>
    <w:p w14:paraId="646722FD">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 xml:space="preserve">采购人地址： </w:t>
      </w:r>
      <w:r>
        <w:rPr>
          <w:rFonts w:hint="eastAsia" w:ascii="仿宋_GB2312" w:eastAsia="仿宋_GB2312"/>
          <w:color w:val="auto"/>
          <w:sz w:val="28"/>
          <w:szCs w:val="28"/>
          <w:u w:val="single"/>
        </w:rPr>
        <w:t xml:space="preserve"> 武汉天河机场动力能源保</w:t>
      </w:r>
      <w:r>
        <w:rPr>
          <w:rFonts w:ascii="仿宋_GB2312" w:eastAsia="仿宋_GB2312"/>
          <w:color w:val="auto"/>
          <w:sz w:val="28"/>
          <w:szCs w:val="28"/>
          <w:u w:val="single"/>
        </w:rPr>
        <w:t>障</w:t>
      </w:r>
      <w:r>
        <w:rPr>
          <w:rFonts w:hint="eastAsia" w:ascii="仿宋_GB2312" w:eastAsia="仿宋_GB2312"/>
          <w:color w:val="auto"/>
          <w:sz w:val="28"/>
          <w:szCs w:val="28"/>
          <w:u w:val="single"/>
        </w:rPr>
        <w:t xml:space="preserve">部 </w:t>
      </w:r>
      <w:r>
        <w:rPr>
          <w:rFonts w:hint="eastAsia" w:ascii="仿宋_GB2312" w:eastAsia="仿宋_GB2312"/>
          <w:color w:val="auto"/>
          <w:sz w:val="28"/>
          <w:szCs w:val="28"/>
        </w:rPr>
        <w:t xml:space="preserve"> </w:t>
      </w:r>
    </w:p>
    <w:p w14:paraId="6CFE74F0">
      <w:pPr>
        <w:widowControl/>
        <w:tabs>
          <w:tab w:val="left" w:pos="3630"/>
        </w:tabs>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 xml:space="preserve">联系人：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胡煜</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    联系电话：</w:t>
      </w:r>
      <w:r>
        <w:rPr>
          <w:rFonts w:hint="eastAsia" w:ascii="仿宋_GB2312" w:eastAsia="仿宋_GB2312"/>
          <w:color w:val="auto"/>
          <w:sz w:val="28"/>
          <w:szCs w:val="28"/>
          <w:lang w:val="en-US" w:eastAsia="zh-CN"/>
        </w:rPr>
        <w:t>13986082215</w:t>
      </w:r>
    </w:p>
    <w:p w14:paraId="6237026B">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 xml:space="preserve">传  真：             邮政编码： 430302 </w:t>
      </w:r>
    </w:p>
    <w:p w14:paraId="38104B11">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日   期：202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日</w:t>
      </w:r>
    </w:p>
    <w:p w14:paraId="63B46345">
      <w:pPr>
        <w:widowControl/>
        <w:tabs>
          <w:tab w:val="left" w:pos="3630"/>
        </w:tabs>
        <w:spacing w:line="360" w:lineRule="auto"/>
        <w:ind w:firstLine="560" w:firstLineChars="200"/>
        <w:jc w:val="left"/>
        <w:rPr>
          <w:rFonts w:hint="eastAsia" w:ascii="仿宋_GB2312" w:eastAsia="仿宋_GB2312"/>
          <w:color w:val="FF0000"/>
          <w:sz w:val="28"/>
          <w:szCs w:val="28"/>
        </w:rPr>
      </w:pPr>
    </w:p>
    <w:p w14:paraId="7F389A17">
      <w:pPr>
        <w:widowControl/>
        <w:spacing w:line="360" w:lineRule="auto"/>
        <w:ind w:firstLine="600" w:firstLineChars="200"/>
        <w:jc w:val="left"/>
        <w:rPr>
          <w:rFonts w:ascii="仿宋_GB2312" w:eastAsia="仿宋_GB2312"/>
          <w:color w:val="FF0000"/>
          <w:kern w:val="0"/>
          <w:sz w:val="30"/>
          <w:szCs w:val="30"/>
        </w:rPr>
      </w:pPr>
    </w:p>
    <w:p w14:paraId="745947AB">
      <w:pPr>
        <w:jc w:val="center"/>
        <w:rPr>
          <w:rFonts w:hint="eastAsia" w:ascii="仿宋_GB2312" w:eastAsia="仿宋_GB2312"/>
          <w:b/>
          <w:bCs/>
          <w:color w:val="auto"/>
          <w:kern w:val="0"/>
          <w:sz w:val="32"/>
          <w:szCs w:val="32"/>
        </w:rPr>
      </w:pPr>
      <w:r>
        <w:rPr>
          <w:rFonts w:ascii="仿宋_GB2312" w:eastAsia="仿宋_GB2312"/>
          <w:color w:val="FF0000"/>
          <w:kern w:val="0"/>
          <w:sz w:val="28"/>
          <w:szCs w:val="28"/>
          <w:u w:val="single"/>
        </w:rPr>
        <w:br w:type="page"/>
      </w:r>
      <w:r>
        <w:rPr>
          <w:rFonts w:hint="eastAsia" w:ascii="创艺简标宋" w:eastAsia="创艺简标宋"/>
          <w:bCs/>
          <w:color w:val="auto"/>
          <w:kern w:val="0"/>
          <w:sz w:val="32"/>
          <w:szCs w:val="32"/>
        </w:rPr>
        <w:t>第二章  服务商须知、采购项目的商务要求</w:t>
      </w:r>
    </w:p>
    <w:p w14:paraId="38F2EDF2">
      <w:pPr>
        <w:widowControl/>
        <w:spacing w:line="360" w:lineRule="auto"/>
        <w:jc w:val="center"/>
        <w:rPr>
          <w:rFonts w:hint="eastAsia" w:ascii="仿宋_GB2312" w:eastAsia="仿宋_GB2312"/>
          <w:b/>
          <w:bCs/>
          <w:color w:val="auto"/>
          <w:kern w:val="0"/>
          <w:sz w:val="28"/>
          <w:szCs w:val="28"/>
        </w:rPr>
      </w:pPr>
    </w:p>
    <w:p w14:paraId="1493734B">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一、项目概况</w:t>
      </w:r>
    </w:p>
    <w:p w14:paraId="259D3FEF">
      <w:pPr>
        <w:widowControl/>
        <w:tabs>
          <w:tab w:val="left" w:pos="3630"/>
        </w:tabs>
        <w:spacing w:line="360" w:lineRule="auto"/>
        <w:ind w:firstLine="560" w:firstLineChars="200"/>
        <w:jc w:val="left"/>
        <w:rPr>
          <w:rFonts w:hint="eastAsia" w:ascii="仿宋_GB2312" w:eastAsia="仿宋_GB2312"/>
          <w:color w:val="auto"/>
          <w:sz w:val="28"/>
          <w:szCs w:val="28"/>
          <w:lang w:eastAsia="zh-CN"/>
        </w:rPr>
      </w:pPr>
      <w:r>
        <w:rPr>
          <w:rFonts w:hint="eastAsia" w:ascii="仿宋_GB2312" w:eastAsia="仿宋_GB2312"/>
          <w:color w:val="auto"/>
          <w:sz w:val="28"/>
          <w:szCs w:val="28"/>
        </w:rPr>
        <w:t>1.项目名称：</w:t>
      </w:r>
      <w:r>
        <w:rPr>
          <w:rFonts w:hint="eastAsia" w:ascii="仿宋_GB2312" w:eastAsia="仿宋_GB2312"/>
          <w:color w:val="auto"/>
          <w:sz w:val="28"/>
          <w:szCs w:val="28"/>
          <w:lang w:eastAsia="zh-CN"/>
        </w:rPr>
        <w:t>维修热力管线</w:t>
      </w:r>
    </w:p>
    <w:p w14:paraId="65CC9AAA">
      <w:pPr>
        <w:widowControl/>
        <w:tabs>
          <w:tab w:val="left" w:pos="3630"/>
        </w:tabs>
        <w:spacing w:line="360" w:lineRule="auto"/>
        <w:ind w:firstLine="560" w:firstLineChars="200"/>
        <w:jc w:val="left"/>
        <w:rPr>
          <w:rFonts w:hint="eastAsia" w:ascii="仿宋_GB2312" w:eastAsia="仿宋_GB2312"/>
          <w:color w:val="auto"/>
          <w:sz w:val="28"/>
          <w:szCs w:val="28"/>
          <w:lang w:eastAsia="zh-CN"/>
        </w:rPr>
      </w:pPr>
      <w:r>
        <w:rPr>
          <w:rFonts w:hint="eastAsia" w:ascii="仿宋_GB2312" w:eastAsia="仿宋_GB2312"/>
          <w:color w:val="auto"/>
          <w:sz w:val="28"/>
          <w:szCs w:val="28"/>
        </w:rPr>
        <w:t>2.项目地点：</w:t>
      </w:r>
      <w:r>
        <w:rPr>
          <w:rFonts w:hint="eastAsia" w:ascii="仿宋_GB2312" w:eastAsia="仿宋_GB2312"/>
          <w:color w:val="auto"/>
          <w:sz w:val="28"/>
          <w:szCs w:val="28"/>
          <w:lang w:eastAsia="zh-CN"/>
        </w:rPr>
        <w:t>T3制冷站、T2热力管廊</w:t>
      </w:r>
    </w:p>
    <w:p w14:paraId="6533CB50">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3.项目内容：武汉天河机场</w:t>
      </w:r>
      <w:r>
        <w:rPr>
          <w:rFonts w:hint="eastAsia" w:ascii="仿宋_GB2312" w:eastAsia="仿宋_GB2312"/>
          <w:color w:val="auto"/>
          <w:sz w:val="28"/>
          <w:szCs w:val="28"/>
          <w:lang w:eastAsia="zh-CN"/>
        </w:rPr>
        <w:t>维修热力管线</w:t>
      </w:r>
      <w:r>
        <w:rPr>
          <w:rFonts w:hint="eastAsia" w:ascii="仿宋_GB2312" w:eastAsia="仿宋_GB2312"/>
          <w:color w:val="auto"/>
          <w:sz w:val="28"/>
          <w:szCs w:val="28"/>
        </w:rPr>
        <w:t>。具体内容详见“第三章 采购项目需求”</w:t>
      </w:r>
    </w:p>
    <w:p w14:paraId="25A0C611">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4.预算金额：</w:t>
      </w:r>
      <w:r>
        <w:rPr>
          <w:rFonts w:hint="eastAsia" w:ascii="仿宋_GB2312" w:eastAsia="仿宋_GB2312"/>
          <w:color w:val="auto"/>
          <w:sz w:val="28"/>
          <w:szCs w:val="28"/>
          <w:lang w:val="en-US" w:eastAsia="zh-CN"/>
        </w:rPr>
        <w:t>6.9万</w:t>
      </w:r>
      <w:r>
        <w:rPr>
          <w:rFonts w:hint="eastAsia" w:ascii="仿宋_GB2312" w:eastAsia="仿宋_GB2312"/>
          <w:color w:val="auto"/>
          <w:sz w:val="28"/>
          <w:szCs w:val="28"/>
        </w:rPr>
        <w:t>元，投标报价超出预算金额作无效投标处理。</w:t>
      </w:r>
    </w:p>
    <w:p w14:paraId="68DC0726">
      <w:pPr>
        <w:widowControl/>
        <w:tabs>
          <w:tab w:val="left" w:pos="3630"/>
        </w:tabs>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5.工期要求：30天，自</w:t>
      </w:r>
      <w:r>
        <w:rPr>
          <w:rFonts w:hint="eastAsia" w:ascii="仿宋_GB2312" w:eastAsia="仿宋_GB2312"/>
          <w:color w:val="auto"/>
          <w:sz w:val="28"/>
          <w:szCs w:val="28"/>
          <w:lang w:val="en-US" w:eastAsia="zh-CN"/>
        </w:rPr>
        <w:t>甲方通知</w:t>
      </w:r>
      <w:r>
        <w:rPr>
          <w:rFonts w:ascii="仿宋_GB2312" w:eastAsia="仿宋_GB2312"/>
          <w:color w:val="auto"/>
          <w:sz w:val="28"/>
          <w:szCs w:val="28"/>
        </w:rPr>
        <w:t>之日起3</w:t>
      </w:r>
      <w:r>
        <w:rPr>
          <w:rFonts w:hint="eastAsia" w:ascii="仿宋_GB2312" w:eastAsia="仿宋_GB2312"/>
          <w:color w:val="auto"/>
          <w:sz w:val="28"/>
          <w:szCs w:val="28"/>
        </w:rPr>
        <w:t>0天。</w:t>
      </w:r>
    </w:p>
    <w:p w14:paraId="6F40D8C7">
      <w:pPr>
        <w:widowControl/>
        <w:tabs>
          <w:tab w:val="left" w:pos="3630"/>
        </w:tabs>
        <w:spacing w:line="360" w:lineRule="auto"/>
        <w:ind w:firstLine="560" w:firstLineChars="200"/>
        <w:jc w:val="left"/>
        <w:rPr>
          <w:rFonts w:hint="default" w:ascii="仿宋_GB2312" w:eastAsia="仿宋_GB2312"/>
          <w:color w:val="auto"/>
          <w:sz w:val="28"/>
          <w:szCs w:val="28"/>
          <w:lang w:val="en-US"/>
        </w:rPr>
      </w:pPr>
      <w:r>
        <w:rPr>
          <w:rFonts w:hint="eastAsia" w:ascii="仿宋_GB2312" w:eastAsia="仿宋_GB2312"/>
          <w:color w:val="auto"/>
          <w:sz w:val="28"/>
          <w:szCs w:val="28"/>
          <w:lang w:val="en-US" w:eastAsia="zh-CN"/>
        </w:rPr>
        <w:t>6.质保期：两年，自验收合格之日起算。</w:t>
      </w:r>
    </w:p>
    <w:p w14:paraId="0AC2C93C">
      <w:pPr>
        <w:ind w:firstLine="560" w:firstLineChars="200"/>
        <w:rPr>
          <w:rFonts w:hint="eastAsia" w:ascii="仿宋_GB2312" w:eastAsia="仿宋_GB2312"/>
          <w:b/>
          <w:bCs/>
          <w:color w:val="auto"/>
          <w:sz w:val="28"/>
          <w:szCs w:val="28"/>
        </w:rPr>
      </w:pPr>
      <w:r>
        <w:rPr>
          <w:rFonts w:hint="eastAsia" w:ascii="仿宋_GB2312" w:eastAsia="仿宋_GB2312"/>
          <w:b/>
          <w:bCs/>
          <w:color w:val="auto"/>
          <w:sz w:val="28"/>
          <w:szCs w:val="28"/>
        </w:rPr>
        <w:t>二、报价范围</w:t>
      </w:r>
    </w:p>
    <w:p w14:paraId="75681446">
      <w:pPr>
        <w:ind w:firstLine="560" w:firstLineChars="200"/>
        <w:rPr>
          <w:rFonts w:ascii="仿宋_GB2312" w:eastAsia="仿宋_GB2312"/>
          <w:bCs/>
          <w:color w:val="auto"/>
          <w:sz w:val="28"/>
          <w:szCs w:val="28"/>
        </w:rPr>
      </w:pPr>
      <w:r>
        <w:rPr>
          <w:rFonts w:hint="eastAsia" w:ascii="仿宋_GB2312" w:eastAsia="仿宋_GB2312"/>
          <w:bCs/>
          <w:color w:val="auto"/>
          <w:sz w:val="28"/>
          <w:szCs w:val="28"/>
        </w:rPr>
        <w:t>1．服务商应按照询价文件的项目内容、采购人提供的项目技术要求和数量等内容确定项目报价范围，自主报价；</w:t>
      </w:r>
      <w:r>
        <w:rPr>
          <w:rFonts w:ascii="仿宋_GB2312" w:eastAsia="仿宋_GB2312"/>
          <w:bCs/>
          <w:color w:val="auto"/>
          <w:sz w:val="28"/>
          <w:szCs w:val="28"/>
        </w:rPr>
        <w:t xml:space="preserve"> </w:t>
      </w:r>
    </w:p>
    <w:p w14:paraId="6C3B5622">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2.本</w:t>
      </w:r>
      <w:r>
        <w:rPr>
          <w:rFonts w:hint="eastAsia" w:ascii="仿宋_GB2312" w:eastAsia="仿宋_GB2312"/>
          <w:color w:val="auto"/>
          <w:sz w:val="28"/>
          <w:szCs w:val="28"/>
        </w:rPr>
        <w:t>项目</w:t>
      </w:r>
      <w:r>
        <w:rPr>
          <w:rFonts w:hint="eastAsia" w:ascii="仿宋_GB2312" w:eastAsia="仿宋_GB2312"/>
          <w:bCs/>
          <w:color w:val="auto"/>
          <w:sz w:val="28"/>
          <w:szCs w:val="28"/>
        </w:rPr>
        <w:t>实行</w:t>
      </w:r>
      <w:r>
        <w:rPr>
          <w:rFonts w:hint="eastAsia" w:ascii="仿宋_GB2312" w:eastAsia="仿宋_GB2312"/>
          <w:bCs/>
          <w:color w:val="auto"/>
          <w:sz w:val="28"/>
          <w:szCs w:val="28"/>
          <w:lang w:eastAsia="zh-CN"/>
        </w:rPr>
        <w:t>总价包干</w:t>
      </w:r>
      <w:r>
        <w:rPr>
          <w:rFonts w:hint="eastAsia" w:ascii="仿宋_GB2312" w:eastAsia="仿宋_GB2312"/>
          <w:bCs/>
          <w:color w:val="auto"/>
          <w:sz w:val="28"/>
          <w:szCs w:val="28"/>
        </w:rPr>
        <w:t>，</w:t>
      </w:r>
      <w:r>
        <w:rPr>
          <w:rFonts w:hint="eastAsia" w:ascii="仿宋_GB2312" w:eastAsia="仿宋_GB2312"/>
          <w:bCs/>
          <w:color w:val="auto"/>
          <w:sz w:val="28"/>
          <w:szCs w:val="28"/>
          <w:lang w:eastAsia="zh-CN"/>
        </w:rPr>
        <w:t>固定</w:t>
      </w:r>
      <w:r>
        <w:rPr>
          <w:rFonts w:hint="eastAsia" w:ascii="仿宋_GB2312" w:eastAsia="仿宋_GB2312"/>
          <w:bCs/>
          <w:color w:val="auto"/>
          <w:sz w:val="28"/>
          <w:szCs w:val="28"/>
          <w:lang w:val="en-US" w:eastAsia="zh-CN"/>
        </w:rPr>
        <w:t>总</w:t>
      </w:r>
      <w:r>
        <w:rPr>
          <w:rFonts w:hint="eastAsia" w:ascii="仿宋_GB2312" w:eastAsia="仿宋_GB2312"/>
          <w:bCs/>
          <w:color w:val="auto"/>
          <w:sz w:val="28"/>
          <w:szCs w:val="28"/>
          <w:lang w:eastAsia="zh-CN"/>
        </w:rPr>
        <w:t>价不再调整</w:t>
      </w:r>
      <w:r>
        <w:rPr>
          <w:rFonts w:hint="eastAsia" w:ascii="仿宋_GB2312" w:eastAsia="仿宋_GB2312"/>
          <w:bCs/>
          <w:color w:val="auto"/>
          <w:sz w:val="28"/>
          <w:szCs w:val="28"/>
        </w:rPr>
        <w:t>(含国家政策性调整在内)，不能超出合同金额。</w:t>
      </w:r>
    </w:p>
    <w:p w14:paraId="3EEE657E">
      <w:pPr>
        <w:ind w:firstLine="560" w:firstLineChars="200"/>
        <w:rPr>
          <w:rFonts w:hint="eastAsia" w:ascii="仿宋_GB2312" w:eastAsia="仿宋_GB2312"/>
          <w:b/>
          <w:bCs/>
          <w:color w:val="auto"/>
          <w:sz w:val="28"/>
          <w:szCs w:val="28"/>
        </w:rPr>
      </w:pPr>
      <w:r>
        <w:rPr>
          <w:rFonts w:hint="eastAsia" w:ascii="仿宋_GB2312" w:eastAsia="仿宋_GB2312"/>
          <w:b/>
          <w:bCs/>
          <w:color w:val="auto"/>
          <w:sz w:val="28"/>
          <w:szCs w:val="28"/>
        </w:rPr>
        <w:t>三、工期与施工要求</w:t>
      </w:r>
    </w:p>
    <w:p w14:paraId="7A405116">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 xml:space="preserve">1. </w:t>
      </w:r>
      <w:r>
        <w:rPr>
          <w:rFonts w:hint="eastAsia" w:ascii="仿宋_GB2312" w:eastAsia="仿宋_GB2312"/>
          <w:bCs/>
          <w:color w:val="auto"/>
          <w:sz w:val="28"/>
          <w:szCs w:val="28"/>
          <w:lang w:val="en-US" w:eastAsia="zh-CN"/>
        </w:rPr>
        <w:t>工期</w:t>
      </w:r>
      <w:r>
        <w:rPr>
          <w:rFonts w:hint="eastAsia" w:ascii="仿宋_GB2312" w:eastAsia="仿宋_GB2312"/>
          <w:bCs/>
          <w:color w:val="auto"/>
          <w:sz w:val="28"/>
          <w:szCs w:val="28"/>
        </w:rPr>
        <w:t>：自</w:t>
      </w:r>
      <w:r>
        <w:rPr>
          <w:rFonts w:hint="eastAsia" w:ascii="仿宋_GB2312" w:eastAsia="仿宋_GB2312"/>
          <w:bCs/>
          <w:color w:val="auto"/>
          <w:sz w:val="28"/>
          <w:szCs w:val="28"/>
          <w:lang w:val="en-US" w:eastAsia="zh-CN"/>
        </w:rPr>
        <w:t>甲方通知</w:t>
      </w:r>
      <w:r>
        <w:rPr>
          <w:rFonts w:hint="eastAsia" w:ascii="仿宋_GB2312" w:eastAsia="仿宋_GB2312"/>
          <w:bCs/>
          <w:color w:val="auto"/>
          <w:sz w:val="28"/>
          <w:szCs w:val="28"/>
        </w:rPr>
        <w:t>之日起30天。</w:t>
      </w:r>
    </w:p>
    <w:p w14:paraId="668A1160">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2. 服务商应根据机场的相关要求施工作业，现场维保需服从动力</w:t>
      </w:r>
      <w:r>
        <w:rPr>
          <w:rFonts w:ascii="仿宋_GB2312" w:eastAsia="仿宋_GB2312"/>
          <w:bCs/>
          <w:color w:val="auto"/>
          <w:sz w:val="28"/>
          <w:szCs w:val="28"/>
        </w:rPr>
        <w:t>能源保障</w:t>
      </w:r>
      <w:r>
        <w:rPr>
          <w:rFonts w:hint="eastAsia" w:ascii="仿宋_GB2312" w:eastAsia="仿宋_GB2312"/>
          <w:bCs/>
          <w:color w:val="auto"/>
          <w:sz w:val="28"/>
          <w:szCs w:val="28"/>
        </w:rPr>
        <w:t>部的现场安全管理，办理相关进场手续，不得影响机场正常运行；</w:t>
      </w:r>
    </w:p>
    <w:p w14:paraId="15FD4E63">
      <w:pPr>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3.在接到报修电话通知后，须在</w:t>
      </w:r>
      <w:r>
        <w:rPr>
          <w:rFonts w:ascii="仿宋_GB2312" w:eastAsia="仿宋_GB2312"/>
          <w:bCs/>
          <w:color w:val="auto"/>
          <w:sz w:val="28"/>
          <w:szCs w:val="28"/>
        </w:rPr>
        <w:t>2</w:t>
      </w:r>
      <w:r>
        <w:rPr>
          <w:rFonts w:hint="eastAsia" w:ascii="仿宋_GB2312" w:eastAsia="仿宋_GB2312"/>
          <w:bCs/>
          <w:color w:val="auto"/>
          <w:sz w:val="28"/>
          <w:szCs w:val="28"/>
        </w:rPr>
        <w:t>小时内响应，及时到达抢修恢复适用。</w:t>
      </w:r>
    </w:p>
    <w:p w14:paraId="158EA2E8">
      <w:pPr>
        <w:ind w:firstLine="560" w:firstLineChars="200"/>
        <w:rPr>
          <w:rFonts w:hint="eastAsia" w:ascii="仿宋_GB2312" w:hAnsi="Calibri" w:eastAsia="仿宋_GB2312"/>
          <w:b/>
          <w:bCs/>
          <w:color w:val="auto"/>
          <w:sz w:val="28"/>
          <w:szCs w:val="28"/>
        </w:rPr>
      </w:pPr>
      <w:r>
        <w:rPr>
          <w:rFonts w:hint="eastAsia" w:ascii="仿宋_GB2312" w:eastAsia="仿宋_GB2312"/>
          <w:b/>
          <w:color w:val="auto"/>
          <w:sz w:val="28"/>
          <w:szCs w:val="28"/>
        </w:rPr>
        <w:t>四、本项目的采购控制总价</w:t>
      </w:r>
      <w:r>
        <w:rPr>
          <w:rFonts w:hint="eastAsia" w:ascii="仿宋_GB2312" w:eastAsia="仿宋_GB2312"/>
          <w:b/>
          <w:color w:val="auto"/>
          <w:sz w:val="28"/>
          <w:szCs w:val="28"/>
          <w:lang w:val="en-US" w:eastAsia="zh-CN"/>
        </w:rPr>
        <w:t>6.9万</w:t>
      </w:r>
      <w:r>
        <w:rPr>
          <w:rFonts w:hint="eastAsia" w:ascii="仿宋_GB2312" w:hAnsi="Calibri" w:eastAsia="仿宋_GB2312"/>
          <w:b/>
          <w:bCs/>
          <w:color w:val="auto"/>
          <w:sz w:val="28"/>
          <w:szCs w:val="28"/>
        </w:rPr>
        <w:t>元，不得超过采购控制总价，否则其报价无效。</w:t>
      </w:r>
    </w:p>
    <w:p w14:paraId="5ED9B12E">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五、费用支付</w:t>
      </w:r>
    </w:p>
    <w:p w14:paraId="1F8B9A68">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本工程采用无预付款工程款方式，工程完工后经甲方组织验收合格，服务商提供费用100%的增值税专用发票，甲方在30个工作日内办理付款手续，以银行转</w:t>
      </w:r>
      <w:r>
        <w:rPr>
          <w:rFonts w:hint="eastAsia" w:ascii="仿宋_GB2312" w:eastAsia="仿宋_GB2312"/>
          <w:color w:val="auto"/>
          <w:sz w:val="28"/>
          <w:szCs w:val="28"/>
          <w:lang w:val="en-US" w:eastAsia="zh-CN"/>
        </w:rPr>
        <w:t>转账</w:t>
      </w:r>
      <w:r>
        <w:rPr>
          <w:rFonts w:hint="eastAsia" w:ascii="仿宋_GB2312" w:eastAsia="仿宋_GB2312"/>
          <w:color w:val="auto"/>
          <w:sz w:val="28"/>
          <w:szCs w:val="28"/>
        </w:rPr>
        <w:t>的方式向乙方支付</w:t>
      </w:r>
      <w:r>
        <w:rPr>
          <w:rFonts w:hint="eastAsia" w:ascii="仿宋_GB2312" w:eastAsia="仿宋_GB2312"/>
          <w:color w:val="auto"/>
          <w:sz w:val="28"/>
          <w:szCs w:val="28"/>
          <w:lang w:val="en-US" w:eastAsia="zh-CN"/>
        </w:rPr>
        <w:t>合同</w:t>
      </w:r>
      <w:r>
        <w:rPr>
          <w:rFonts w:hint="eastAsia" w:ascii="仿宋_GB2312" w:eastAsia="仿宋_GB2312"/>
          <w:color w:val="auto"/>
          <w:sz w:val="28"/>
          <w:szCs w:val="28"/>
        </w:rPr>
        <w:t>费用的9</w:t>
      </w:r>
      <w:r>
        <w:rPr>
          <w:rFonts w:ascii="仿宋_GB2312" w:eastAsia="仿宋_GB2312"/>
          <w:color w:val="auto"/>
          <w:sz w:val="28"/>
          <w:szCs w:val="28"/>
        </w:rPr>
        <w:t>5</w:t>
      </w:r>
      <w:r>
        <w:rPr>
          <w:rFonts w:hint="eastAsia" w:ascii="仿宋_GB2312" w:eastAsia="仿宋_GB2312"/>
          <w:color w:val="auto"/>
          <w:sz w:val="28"/>
          <w:szCs w:val="28"/>
        </w:rPr>
        <w:t>%，剩余</w:t>
      </w:r>
      <w:r>
        <w:rPr>
          <w:rFonts w:ascii="仿宋_GB2312" w:eastAsia="仿宋_GB2312"/>
          <w:color w:val="auto"/>
          <w:sz w:val="28"/>
          <w:szCs w:val="28"/>
        </w:rPr>
        <w:t>5</w:t>
      </w:r>
      <w:r>
        <w:rPr>
          <w:rFonts w:hint="eastAsia" w:ascii="仿宋_GB2312" w:eastAsia="仿宋_GB2312"/>
          <w:color w:val="auto"/>
          <w:sz w:val="28"/>
          <w:szCs w:val="28"/>
        </w:rPr>
        <w:t>%作为质保金（不计息），待质保期满（</w:t>
      </w:r>
      <w:r>
        <w:rPr>
          <w:rFonts w:hint="eastAsia" w:ascii="仿宋_GB2312" w:eastAsia="仿宋_GB2312"/>
          <w:color w:val="auto"/>
          <w:sz w:val="28"/>
          <w:szCs w:val="28"/>
          <w:lang w:val="en-US" w:eastAsia="zh-CN"/>
        </w:rPr>
        <w:t>两</w:t>
      </w:r>
      <w:r>
        <w:rPr>
          <w:rFonts w:hint="eastAsia" w:ascii="仿宋_GB2312" w:eastAsia="仿宋_GB2312"/>
          <w:color w:val="auto"/>
          <w:sz w:val="28"/>
          <w:szCs w:val="28"/>
        </w:rPr>
        <w:t>年）无质量问题，甲方收到质保金收据后，一次性支付。</w:t>
      </w:r>
    </w:p>
    <w:p w14:paraId="500A9F11">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六、评审小组的组成</w:t>
      </w:r>
    </w:p>
    <w:p w14:paraId="727C39E7">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评审小组由武汉天河机场有限责任公司动力能源保障部相关部门组成，武汉天河机场有限责任公司动力能源保障部安全质量室监督。</w:t>
      </w:r>
    </w:p>
    <w:p w14:paraId="083D0B94">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七、废标情形</w:t>
      </w:r>
    </w:p>
    <w:p w14:paraId="4F79841C">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有下列情形之一的，评审小组应当否决报价人的报价：</w:t>
      </w:r>
    </w:p>
    <w:p w14:paraId="3F062724">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（一）报价文件未经投标单位盖章或单位负责人签字；</w:t>
      </w:r>
    </w:p>
    <w:p w14:paraId="32D482EF">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（二）报价人不符合国家或者询价文件规定的资质要求；</w:t>
      </w:r>
    </w:p>
    <w:p w14:paraId="11DF65D7">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（三）同一报标人提交两个以上不同的报价文件或者报价；</w:t>
      </w:r>
    </w:p>
    <w:p w14:paraId="6E67A728">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（四）报价人的报价高于询价文件设定的最高报价限价；</w:t>
      </w:r>
    </w:p>
    <w:p w14:paraId="08B4AF95">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（五）报价文件没有对询价文件的实质性要求作出响应；</w:t>
      </w:r>
    </w:p>
    <w:p w14:paraId="12AB70AD">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（六）报价人有串通投标（报价）、弄虚作假、行贿等违法行为。</w:t>
      </w:r>
    </w:p>
    <w:p w14:paraId="24E233A4">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八、成交标准与评审步骤</w:t>
      </w:r>
    </w:p>
    <w:p w14:paraId="1991EB5E">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（一）成交标准</w:t>
      </w:r>
    </w:p>
    <w:p w14:paraId="797A3E1D">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按</w:t>
      </w:r>
      <w:r>
        <w:rPr>
          <w:rFonts w:ascii="仿宋_GB2312" w:eastAsia="仿宋_GB2312"/>
          <w:color w:val="auto"/>
          <w:sz w:val="28"/>
          <w:szCs w:val="28"/>
        </w:rPr>
        <w:t>符合采购需求、质量和服务相等且报价最低的原则推荐候选成交服务商。</w:t>
      </w:r>
    </w:p>
    <w:p w14:paraId="017C7F25">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（二）评审步骤</w:t>
      </w:r>
    </w:p>
    <w:p w14:paraId="67E754BA">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按“1、资格和</w:t>
      </w:r>
      <w:r>
        <w:rPr>
          <w:rFonts w:ascii="仿宋_GB2312" w:eastAsia="仿宋_GB2312"/>
          <w:color w:val="auto"/>
          <w:sz w:val="28"/>
          <w:szCs w:val="28"/>
        </w:rPr>
        <w:t>符合性检查</w:t>
      </w:r>
      <w:r>
        <w:rPr>
          <w:rFonts w:hint="eastAsia" w:ascii="仿宋_GB2312" w:eastAsia="仿宋_GB2312"/>
          <w:color w:val="auto"/>
          <w:sz w:val="28"/>
          <w:szCs w:val="28"/>
        </w:rPr>
        <w:t>；2、</w:t>
      </w:r>
      <w:r>
        <w:rPr>
          <w:rFonts w:ascii="仿宋_GB2312" w:eastAsia="仿宋_GB2312"/>
          <w:color w:val="auto"/>
          <w:sz w:val="28"/>
          <w:szCs w:val="28"/>
        </w:rPr>
        <w:t>价格评议</w:t>
      </w:r>
      <w:r>
        <w:rPr>
          <w:rFonts w:hint="eastAsia" w:ascii="仿宋_GB2312" w:eastAsia="仿宋_GB2312"/>
          <w:color w:val="auto"/>
          <w:sz w:val="28"/>
          <w:szCs w:val="28"/>
        </w:rPr>
        <w:t>；3、</w:t>
      </w:r>
      <w:r>
        <w:rPr>
          <w:rFonts w:ascii="仿宋_GB2312" w:eastAsia="仿宋_GB2312"/>
          <w:color w:val="auto"/>
          <w:sz w:val="28"/>
          <w:szCs w:val="28"/>
        </w:rPr>
        <w:t>推荐成交候选人</w:t>
      </w:r>
      <w:r>
        <w:rPr>
          <w:rFonts w:hint="eastAsia" w:ascii="仿宋_GB2312" w:eastAsia="仿宋_GB2312"/>
          <w:color w:val="auto"/>
          <w:sz w:val="28"/>
          <w:szCs w:val="28"/>
        </w:rPr>
        <w:t>”的步骤进行。</w:t>
      </w:r>
    </w:p>
    <w:p w14:paraId="32E4ADE5">
      <w:pPr>
        <w:ind w:firstLine="560" w:firstLineChars="200"/>
        <w:rPr>
          <w:rFonts w:hint="eastAsia" w:ascii="仿宋_GB2312" w:eastAsia="仿宋_GB2312"/>
          <w:b/>
          <w:color w:val="auto"/>
          <w:sz w:val="28"/>
          <w:szCs w:val="28"/>
        </w:rPr>
      </w:pPr>
      <w:r>
        <w:rPr>
          <w:rFonts w:hint="eastAsia" w:ascii="仿宋_GB2312" w:eastAsia="仿宋_GB2312"/>
          <w:b/>
          <w:color w:val="auto"/>
          <w:sz w:val="28"/>
          <w:szCs w:val="28"/>
        </w:rPr>
        <w:t>九、报价文件要求</w:t>
      </w:r>
    </w:p>
    <w:p w14:paraId="3BF3C2D7">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（一）报价人须按本询价文件要求的报价文件格式递交报价文件。</w:t>
      </w:r>
    </w:p>
    <w:p w14:paraId="75380A99">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（二）报价文件须密封（报价文件所有见缝处均应盖章）。</w:t>
      </w:r>
    </w:p>
    <w:p w14:paraId="1C237890">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（三）报价有效期：60天。</w:t>
      </w:r>
    </w:p>
    <w:p w14:paraId="23E93719">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（四）报价文件的份数要求：2份。其中，正本1份，副本1份。</w:t>
      </w:r>
    </w:p>
    <w:p w14:paraId="3B9DA165">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（五）报价人仅有一次报价机会。</w:t>
      </w:r>
    </w:p>
    <w:p w14:paraId="5B511973">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投诉电话 ：武汉天河机场责任公司企业管理部85819912</w:t>
      </w:r>
    </w:p>
    <w:p w14:paraId="06F03940">
      <w:pPr>
        <w:ind w:firstLine="1960" w:firstLineChars="700"/>
        <w:rPr>
          <w:rFonts w:hint="eastAsia" w:ascii="仿宋_GB2312" w:eastAsia="仿宋_GB2312"/>
          <w:color w:val="auto"/>
          <w:sz w:val="28"/>
          <w:szCs w:val="28"/>
        </w:rPr>
      </w:pPr>
      <w:r>
        <w:rPr>
          <w:rFonts w:hint="eastAsia" w:ascii="仿宋_GB2312" w:eastAsia="仿宋_GB2312"/>
          <w:color w:val="auto"/>
          <w:sz w:val="28"/>
          <w:szCs w:val="28"/>
        </w:rPr>
        <w:t>武汉天河机场责任公司动力能源保障部综合办</w:t>
      </w:r>
    </w:p>
    <w:p w14:paraId="17CB180B">
      <w:pPr>
        <w:ind w:firstLine="1960" w:firstLineChars="700"/>
        <w:rPr>
          <w:rFonts w:hint="eastAsia" w:ascii="仿宋_GB2312" w:eastAsia="仿宋_GB2312"/>
          <w:color w:val="auto"/>
          <w:sz w:val="28"/>
          <w:szCs w:val="28"/>
        </w:rPr>
      </w:pPr>
      <w:r>
        <w:rPr>
          <w:rFonts w:hint="eastAsia" w:ascii="仿宋_GB2312" w:eastAsia="仿宋_GB2312"/>
          <w:color w:val="auto"/>
          <w:sz w:val="28"/>
          <w:szCs w:val="28"/>
        </w:rPr>
        <w:t>65687707</w:t>
      </w:r>
    </w:p>
    <w:p w14:paraId="261EA34A">
      <w:pPr>
        <w:ind w:firstLine="560" w:firstLineChars="200"/>
        <w:rPr>
          <w:rFonts w:hint="eastAsia" w:ascii="仿宋_GB2312" w:eastAsia="仿宋_GB2312"/>
          <w:color w:val="auto"/>
          <w:sz w:val="28"/>
          <w:szCs w:val="28"/>
        </w:rPr>
      </w:pPr>
    </w:p>
    <w:p w14:paraId="02A0396E">
      <w:pPr>
        <w:jc w:val="center"/>
        <w:rPr>
          <w:rFonts w:eastAsia="黑体"/>
          <w:color w:val="auto"/>
          <w:sz w:val="20"/>
          <w:szCs w:val="20"/>
        </w:rPr>
      </w:pPr>
      <w:r>
        <w:rPr>
          <w:rFonts w:ascii="仿宋_GB2312" w:eastAsia="仿宋_GB2312"/>
          <w:b/>
          <w:color w:val="auto"/>
          <w:sz w:val="32"/>
          <w:szCs w:val="32"/>
        </w:rPr>
        <w:br w:type="page"/>
      </w:r>
    </w:p>
    <w:p w14:paraId="7F866DB5">
      <w:pPr>
        <w:numPr>
          <w:ilvl w:val="0"/>
          <w:numId w:val="1"/>
        </w:numPr>
        <w:jc w:val="center"/>
        <w:rPr>
          <w:rFonts w:hint="eastAsia" w:ascii="创艺简标宋" w:eastAsia="创艺简标宋"/>
          <w:color w:val="auto"/>
          <w:sz w:val="36"/>
          <w:szCs w:val="36"/>
        </w:rPr>
      </w:pPr>
      <w:r>
        <w:rPr>
          <w:rFonts w:hint="eastAsia" w:ascii="创艺简标宋" w:eastAsia="创艺简标宋"/>
          <w:color w:val="auto"/>
          <w:sz w:val="36"/>
          <w:szCs w:val="36"/>
        </w:rPr>
        <w:t xml:space="preserve"> 采购项目需求</w:t>
      </w:r>
    </w:p>
    <w:p w14:paraId="245178D1">
      <w:pPr>
        <w:spacing w:line="360" w:lineRule="auto"/>
        <w:rPr>
          <w:rFonts w:ascii="宋体" w:hAnsi="宋体" w:cs="宋体"/>
          <w:color w:val="auto"/>
          <w:sz w:val="24"/>
          <w:szCs w:val="24"/>
        </w:rPr>
      </w:pPr>
    </w:p>
    <w:p w14:paraId="4413B838">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rPr>
        <w:t>一、项目概况：</w:t>
      </w:r>
    </w:p>
    <w:p w14:paraId="3B5F7741">
      <w:pPr>
        <w:spacing w:line="360" w:lineRule="auto"/>
        <w:ind w:firstLine="560" w:firstLineChars="200"/>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动力能源保障部巡视天河机场热力管线中发现以下2处问题，一是T3西管廊热水管道存在移位；二是管线中有两台波纹补偿器已损坏，其中一台位于T3制冷站内，另一台补偿器位于南二路T2热力管廊中，为保证冬季供暖，需及时修复。</w:t>
      </w:r>
    </w:p>
    <w:p w14:paraId="44EC96C1">
      <w:pPr>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我部拟对移位管道进行复位，对已损坏的两台补偿器进行更换。因T2热力管廊里的补偿器所处空间狭窄，为保障补偿器转运工作，需对原管廊水泥立柱下部进行破切。</w:t>
      </w:r>
      <w:r>
        <w:rPr>
          <w:rFonts w:hint="eastAsia" w:ascii="仿宋_GB2312" w:hAnsi="Times New Roman" w:eastAsia="仿宋_GB2312" w:cs="Times New Roman"/>
          <w:color w:val="auto"/>
          <w:sz w:val="28"/>
          <w:szCs w:val="28"/>
        </w:rPr>
        <w:t>根据机场集团关于服务采购相关要求对武汉天河机场</w:t>
      </w:r>
      <w:r>
        <w:rPr>
          <w:rFonts w:hint="eastAsia" w:ascii="仿宋_GB2312" w:hAnsi="Times New Roman" w:eastAsia="仿宋_GB2312" w:cs="Times New Roman"/>
          <w:color w:val="auto"/>
          <w:sz w:val="28"/>
          <w:szCs w:val="28"/>
          <w:lang w:eastAsia="zh-CN"/>
        </w:rPr>
        <w:t>维修热力管线</w:t>
      </w:r>
      <w:r>
        <w:rPr>
          <w:rFonts w:hint="eastAsia" w:ascii="仿宋_GB2312" w:hAnsi="Times New Roman" w:eastAsia="仿宋_GB2312" w:cs="Times New Roman"/>
          <w:color w:val="auto"/>
          <w:sz w:val="28"/>
          <w:szCs w:val="28"/>
        </w:rPr>
        <w:t>项目进行询价采购。</w:t>
      </w:r>
    </w:p>
    <w:p w14:paraId="5988E48A">
      <w:pPr>
        <w:spacing w:line="360" w:lineRule="auto"/>
        <w:ind w:firstLine="480" w:firstLineChars="200"/>
        <w:rPr>
          <w:rFonts w:ascii="宋体" w:hAnsi="宋体" w:cs="宋体"/>
          <w:b/>
          <w:color w:val="auto"/>
          <w:sz w:val="24"/>
        </w:rPr>
      </w:pPr>
      <w:r>
        <w:rPr>
          <w:rFonts w:hint="eastAsia" w:ascii="宋体" w:hAnsi="宋体" w:cs="宋体"/>
          <w:b/>
          <w:color w:val="auto"/>
          <w:sz w:val="24"/>
          <w:szCs w:val="24"/>
        </w:rPr>
        <w:t>二、采购内容</w:t>
      </w:r>
    </w:p>
    <w:p w14:paraId="0495BC01">
      <w:pPr>
        <w:spacing w:line="360" w:lineRule="auto"/>
        <w:ind w:firstLine="560" w:firstLineChars="200"/>
        <w:rPr>
          <w:rFonts w:hint="eastAsia" w:ascii="仿宋_GB2312"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本次采购包括旧补偿器拆除，新补偿器采购、运输、安装、调试，移位管道复位</w:t>
      </w:r>
      <w:r>
        <w:rPr>
          <w:rFonts w:hint="eastAsia" w:ascii="仿宋_GB2312" w:eastAsia="仿宋_GB2312" w:cs="Times New Roman"/>
          <w:color w:val="auto"/>
          <w:sz w:val="28"/>
          <w:szCs w:val="28"/>
          <w:lang w:val="en-US" w:eastAsia="zh-CN"/>
        </w:rPr>
        <w:t>。</w:t>
      </w:r>
    </w:p>
    <w:tbl>
      <w:tblPr>
        <w:tblStyle w:val="16"/>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3825"/>
        <w:gridCol w:w="713"/>
        <w:gridCol w:w="660"/>
        <w:gridCol w:w="3362"/>
      </w:tblGrid>
      <w:tr w14:paraId="1CA7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FF6">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34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工作内容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C0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9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F5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04B8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75A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一、T2热力管廊内压补偿器更换</w:t>
            </w:r>
          </w:p>
        </w:tc>
      </w:tr>
      <w:tr w14:paraId="537C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B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79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T2热力管廊热水系统管道抽排水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56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61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50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施工现场持续抽排水</w:t>
            </w:r>
          </w:p>
        </w:tc>
      </w:tr>
      <w:tr w14:paraId="74CA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A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A8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原补偿器拆除（含哈夫节）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5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E9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68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拆除，搬运</w:t>
            </w:r>
          </w:p>
        </w:tc>
      </w:tr>
      <w:tr w14:paraId="75D1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2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38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T2热力管廊水泥立柱破切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2F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E5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60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破切，搬运</w:t>
            </w:r>
          </w:p>
        </w:tc>
      </w:tr>
      <w:tr w14:paraId="7A64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6E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F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61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0F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D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定制不锈钢，含辅材</w:t>
            </w:r>
          </w:p>
        </w:tc>
      </w:tr>
      <w:tr w14:paraId="38B9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89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12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T2热力管廊DN500内压补偿器搬运</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90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38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外场和管廊内搬运</w:t>
            </w:r>
          </w:p>
        </w:tc>
      </w:tr>
      <w:tr w14:paraId="63E2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F2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2E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T2热力管廊DN500内压补偿器焊接安装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5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FB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7F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含焊接，焊条等辅材，吊装，试压</w:t>
            </w:r>
          </w:p>
        </w:tc>
      </w:tr>
      <w:tr w14:paraId="68FF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A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03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管道刷油、保温处理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B0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3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E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含材料</w:t>
            </w:r>
          </w:p>
        </w:tc>
      </w:tr>
      <w:tr w14:paraId="7DB3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5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4A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管廊施工通风与排烟</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5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FB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AC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送排风等安全措施</w:t>
            </w:r>
          </w:p>
        </w:tc>
      </w:tr>
      <w:tr w14:paraId="7315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2E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A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波纹补偿器厂家检查费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F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0E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2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含出厂质检报告</w:t>
            </w:r>
          </w:p>
        </w:tc>
      </w:tr>
      <w:tr w14:paraId="23E9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00" w:type="dxa"/>
            <w:gridSpan w:val="5"/>
            <w:tcBorders>
              <w:top w:val="nil"/>
              <w:left w:val="nil"/>
              <w:bottom w:val="nil"/>
              <w:right w:val="nil"/>
            </w:tcBorders>
            <w:shd w:val="clear" w:color="auto" w:fill="auto"/>
            <w:vAlign w:val="center"/>
          </w:tcPr>
          <w:p w14:paraId="7C3C8F0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二、制冷站补偿器更换</w:t>
            </w:r>
          </w:p>
        </w:tc>
      </w:tr>
      <w:tr w14:paraId="7D4A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89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4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原补偿器拆除</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03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FC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拆除，搬运</w:t>
            </w:r>
          </w:p>
        </w:tc>
      </w:tr>
      <w:tr w14:paraId="2F2C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B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4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T3制冷站DN530内压波纹补偿器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A2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32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D347">
            <w:pPr>
              <w:jc w:val="center"/>
              <w:rPr>
                <w:rFonts w:hint="eastAsia" w:ascii="微软雅黑" w:hAnsi="微软雅黑" w:eastAsia="微软雅黑" w:cs="微软雅黑"/>
                <w:i w:val="0"/>
                <w:iCs w:val="0"/>
                <w:color w:val="000000"/>
                <w:sz w:val="20"/>
                <w:szCs w:val="20"/>
                <w:u w:val="none"/>
              </w:rPr>
            </w:pPr>
          </w:p>
        </w:tc>
      </w:tr>
      <w:tr w14:paraId="59CE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9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13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T3制冷站DN530内压波纹补偿器焊接安装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B4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CE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0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含机械工具使用，含吊装</w:t>
            </w:r>
          </w:p>
        </w:tc>
      </w:tr>
      <w:tr w14:paraId="1848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67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5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T3西管廊热水管道支撑恢复回位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D9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34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处</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25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含机械工具使用</w:t>
            </w:r>
          </w:p>
        </w:tc>
      </w:tr>
    </w:tbl>
    <w:p w14:paraId="3EE4688E">
      <w:pPr>
        <w:spacing w:line="360" w:lineRule="auto"/>
        <w:ind w:firstLine="560" w:firstLineChars="200"/>
        <w:rPr>
          <w:rFonts w:hint="default" w:ascii="仿宋_GB2312" w:eastAsia="仿宋_GB2312" w:cs="Times New Roman"/>
          <w:color w:val="auto"/>
          <w:sz w:val="28"/>
          <w:szCs w:val="28"/>
          <w:lang w:val="en-US" w:eastAsia="zh-CN"/>
        </w:rPr>
      </w:pPr>
    </w:p>
    <w:p w14:paraId="4B6C1468">
      <w:pPr>
        <w:spacing w:line="360" w:lineRule="auto"/>
        <w:jc w:val="center"/>
        <w:rPr>
          <w:rFonts w:hint="eastAsia" w:ascii="创艺简标宋" w:eastAsia="创艺简标宋"/>
          <w:color w:val="auto"/>
          <w:sz w:val="36"/>
          <w:szCs w:val="36"/>
        </w:rPr>
      </w:pPr>
      <w:r>
        <w:rPr>
          <w:rFonts w:hint="eastAsia"/>
          <w:color w:val="auto"/>
          <w:sz w:val="24"/>
        </w:rPr>
        <w:br w:type="page"/>
      </w:r>
      <w:r>
        <w:rPr>
          <w:rFonts w:hint="eastAsia" w:ascii="创艺简标宋" w:eastAsia="创艺简标宋"/>
          <w:color w:val="auto"/>
          <w:sz w:val="36"/>
          <w:szCs w:val="36"/>
        </w:rPr>
        <w:t>第四章  报价文件格式</w:t>
      </w:r>
    </w:p>
    <w:p w14:paraId="233676B8">
      <w:pPr>
        <w:ind w:firstLine="640" w:firstLineChars="200"/>
        <w:rPr>
          <w:rFonts w:hint="eastAsia" w:ascii="仿宋_GB2312" w:eastAsia="仿宋_GB2312"/>
          <w:b/>
          <w:color w:val="auto"/>
          <w:sz w:val="32"/>
          <w:szCs w:val="32"/>
        </w:rPr>
      </w:pPr>
    </w:p>
    <w:p w14:paraId="13A8E6C2">
      <w:pPr>
        <w:ind w:firstLine="640" w:firstLineChars="200"/>
        <w:rPr>
          <w:rFonts w:hint="eastAsia" w:ascii="仿宋_GB2312" w:eastAsia="仿宋_GB2312"/>
          <w:b/>
          <w:color w:val="auto"/>
          <w:sz w:val="32"/>
          <w:szCs w:val="32"/>
        </w:rPr>
      </w:pPr>
    </w:p>
    <w:p w14:paraId="698DC9F5">
      <w:pPr>
        <w:ind w:firstLine="640" w:firstLineChars="200"/>
        <w:rPr>
          <w:rFonts w:hint="eastAsia" w:ascii="仿宋_GB2312" w:eastAsia="仿宋_GB2312"/>
          <w:b/>
          <w:color w:val="auto"/>
          <w:sz w:val="32"/>
          <w:szCs w:val="32"/>
        </w:rPr>
      </w:pPr>
    </w:p>
    <w:p w14:paraId="36DDE3B4">
      <w:pPr>
        <w:ind w:firstLine="640" w:firstLineChars="200"/>
        <w:rPr>
          <w:rFonts w:hint="eastAsia" w:ascii="仿宋_GB2312" w:eastAsia="仿宋_GB2312"/>
          <w:b/>
          <w:color w:val="auto"/>
          <w:sz w:val="32"/>
          <w:szCs w:val="32"/>
        </w:rPr>
      </w:pPr>
    </w:p>
    <w:p w14:paraId="1787E3D9">
      <w:pPr>
        <w:jc w:val="center"/>
        <w:rPr>
          <w:rFonts w:hint="eastAsia" w:ascii="仿宋_GB2312" w:eastAsia="仿宋_GB2312"/>
          <w:color w:val="auto"/>
          <w:sz w:val="30"/>
          <w:szCs w:val="30"/>
        </w:rPr>
      </w:pP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（项目名称）</w:t>
      </w:r>
    </w:p>
    <w:p w14:paraId="5FB8AA23">
      <w:pPr>
        <w:jc w:val="center"/>
        <w:rPr>
          <w:rFonts w:hint="eastAsia" w:ascii="仿宋_GB2312" w:eastAsia="仿宋_GB2312"/>
          <w:color w:val="auto"/>
          <w:sz w:val="30"/>
          <w:szCs w:val="30"/>
        </w:rPr>
      </w:pPr>
    </w:p>
    <w:p w14:paraId="3D537D67">
      <w:pPr>
        <w:rPr>
          <w:rFonts w:hint="eastAsia" w:ascii="仿宋_GB2312" w:eastAsia="仿宋_GB2312"/>
          <w:color w:val="auto"/>
          <w:sz w:val="30"/>
          <w:szCs w:val="30"/>
        </w:rPr>
      </w:pPr>
    </w:p>
    <w:p w14:paraId="06AE462B">
      <w:pPr>
        <w:jc w:val="center"/>
        <w:rPr>
          <w:rFonts w:hint="eastAsia" w:ascii="仿宋_GB2312" w:eastAsia="仿宋_GB2312"/>
          <w:color w:val="auto"/>
          <w:sz w:val="30"/>
          <w:szCs w:val="30"/>
        </w:rPr>
      </w:pPr>
      <w:r>
        <w:rPr>
          <w:rFonts w:hint="eastAsia" w:ascii="仿宋_GB2312" w:eastAsia="仿宋_GB2312"/>
          <w:color w:val="auto"/>
          <w:sz w:val="30"/>
          <w:szCs w:val="30"/>
        </w:rPr>
        <w:t>报  价  文  件</w:t>
      </w:r>
    </w:p>
    <w:p w14:paraId="161235BF">
      <w:pPr>
        <w:rPr>
          <w:rFonts w:hint="eastAsia" w:ascii="仿宋_GB2312" w:eastAsia="仿宋_GB2312"/>
          <w:color w:val="auto"/>
          <w:sz w:val="30"/>
          <w:szCs w:val="30"/>
        </w:rPr>
      </w:pPr>
    </w:p>
    <w:p w14:paraId="2D949956">
      <w:pPr>
        <w:rPr>
          <w:rFonts w:hint="eastAsia" w:ascii="仿宋_GB2312" w:eastAsia="仿宋_GB2312"/>
          <w:color w:val="auto"/>
          <w:sz w:val="30"/>
          <w:szCs w:val="30"/>
        </w:rPr>
      </w:pPr>
    </w:p>
    <w:p w14:paraId="2D9231D2">
      <w:pPr>
        <w:rPr>
          <w:rFonts w:hint="eastAsia" w:ascii="仿宋_GB2312" w:eastAsia="仿宋_GB2312"/>
          <w:color w:val="auto"/>
          <w:sz w:val="30"/>
          <w:szCs w:val="30"/>
        </w:rPr>
      </w:pPr>
    </w:p>
    <w:p w14:paraId="732436AF">
      <w:pPr>
        <w:rPr>
          <w:rFonts w:hint="eastAsia" w:ascii="仿宋_GB2312" w:eastAsia="仿宋_GB2312"/>
          <w:color w:val="auto"/>
          <w:sz w:val="30"/>
          <w:szCs w:val="30"/>
        </w:rPr>
      </w:pPr>
    </w:p>
    <w:p w14:paraId="037C9FCA">
      <w:pPr>
        <w:rPr>
          <w:rFonts w:hint="eastAsia" w:ascii="仿宋_GB2312" w:eastAsia="仿宋_GB2312"/>
          <w:color w:val="auto"/>
          <w:sz w:val="30"/>
          <w:szCs w:val="30"/>
        </w:rPr>
      </w:pPr>
    </w:p>
    <w:p w14:paraId="57E8B3D4">
      <w:pPr>
        <w:rPr>
          <w:rFonts w:hint="eastAsia" w:ascii="仿宋_GB2312" w:eastAsia="仿宋_GB2312"/>
          <w:color w:val="auto"/>
          <w:sz w:val="30"/>
          <w:szCs w:val="30"/>
        </w:rPr>
      </w:pPr>
    </w:p>
    <w:p w14:paraId="34955BFB">
      <w:pPr>
        <w:rPr>
          <w:rFonts w:hint="eastAsia" w:ascii="仿宋_GB2312" w:eastAsia="仿宋_GB2312"/>
          <w:color w:val="auto"/>
          <w:sz w:val="30"/>
          <w:szCs w:val="30"/>
        </w:rPr>
      </w:pPr>
    </w:p>
    <w:p w14:paraId="20CD93A1">
      <w:pPr>
        <w:rPr>
          <w:rFonts w:hint="eastAsia" w:ascii="仿宋_GB2312" w:eastAsia="仿宋_GB2312"/>
          <w:color w:val="auto"/>
          <w:sz w:val="30"/>
          <w:szCs w:val="30"/>
        </w:rPr>
      </w:pPr>
    </w:p>
    <w:p w14:paraId="2960304B">
      <w:pPr>
        <w:rPr>
          <w:rFonts w:hint="eastAsia" w:ascii="仿宋_GB2312" w:eastAsia="仿宋_GB2312"/>
          <w:color w:val="auto"/>
          <w:sz w:val="30"/>
          <w:szCs w:val="30"/>
        </w:rPr>
      </w:pPr>
    </w:p>
    <w:p w14:paraId="7F627E54">
      <w:pPr>
        <w:jc w:val="center"/>
        <w:rPr>
          <w:rFonts w:hint="eastAsia" w:ascii="仿宋_GB2312" w:eastAsia="仿宋_GB2312"/>
          <w:color w:val="auto"/>
          <w:sz w:val="30"/>
          <w:szCs w:val="30"/>
          <w:u w:val="single"/>
        </w:rPr>
      </w:pPr>
      <w:r>
        <w:rPr>
          <w:rFonts w:hint="eastAsia" w:ascii="仿宋_GB2312" w:eastAsia="仿宋_GB2312"/>
          <w:color w:val="auto"/>
          <w:sz w:val="30"/>
          <w:szCs w:val="30"/>
        </w:rPr>
        <w:t>服务商：</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（盖单位章）</w:t>
      </w:r>
    </w:p>
    <w:p w14:paraId="34B2DB04">
      <w:pPr>
        <w:jc w:val="center"/>
        <w:rPr>
          <w:rFonts w:hint="eastAsia" w:ascii="仿宋_GB2312" w:eastAsia="仿宋_GB2312"/>
          <w:color w:val="auto"/>
          <w:sz w:val="30"/>
          <w:szCs w:val="30"/>
        </w:rPr>
      </w:pPr>
      <w:r>
        <w:rPr>
          <w:rFonts w:hint="eastAsia" w:ascii="仿宋_GB2312" w:eastAsia="仿宋_GB2312"/>
          <w:color w:val="auto"/>
          <w:sz w:val="30"/>
          <w:szCs w:val="30"/>
        </w:rPr>
        <w:t>法定代表人或其委托代理人：</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（签字）</w:t>
      </w:r>
    </w:p>
    <w:p w14:paraId="2E98F0D9">
      <w:pPr>
        <w:jc w:val="center"/>
        <w:rPr>
          <w:rFonts w:hint="eastAsia" w:ascii="仿宋_GB2312" w:eastAsia="仿宋_GB2312"/>
          <w:color w:val="auto"/>
          <w:sz w:val="30"/>
          <w:szCs w:val="30"/>
        </w:rPr>
      </w:pP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年</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月</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日</w:t>
      </w:r>
    </w:p>
    <w:p w14:paraId="291365B4">
      <w:pPr>
        <w:autoSpaceDE w:val="0"/>
        <w:autoSpaceDN w:val="0"/>
        <w:adjustRightInd w:val="0"/>
        <w:spacing w:line="600" w:lineRule="exact"/>
        <w:jc w:val="center"/>
        <w:rPr>
          <w:rFonts w:hint="eastAsia" w:ascii="创艺简标宋" w:eastAsia="创艺简标宋"/>
          <w:color w:val="auto"/>
          <w:sz w:val="32"/>
          <w:szCs w:val="32"/>
        </w:rPr>
      </w:pPr>
      <w:r>
        <w:rPr>
          <w:rFonts w:hint="eastAsia" w:ascii="仿宋_GB2312" w:eastAsia="仿宋_GB2312"/>
          <w:color w:val="auto"/>
          <w:sz w:val="30"/>
          <w:szCs w:val="30"/>
        </w:rPr>
        <w:br w:type="page"/>
      </w:r>
      <w:bookmarkStart w:id="16" w:name="_Toc144974858"/>
      <w:bookmarkStart w:id="17" w:name="_Toc179632809"/>
      <w:bookmarkStart w:id="18" w:name="_Toc246996357"/>
      <w:bookmarkStart w:id="19" w:name="_Toc152045789"/>
      <w:bookmarkStart w:id="20" w:name="_Toc246997100"/>
      <w:bookmarkStart w:id="21" w:name="_Toc296602603"/>
      <w:bookmarkStart w:id="22" w:name="_Toc247085875"/>
      <w:bookmarkStart w:id="23" w:name="_Toc152042578"/>
      <w:r>
        <w:rPr>
          <w:rFonts w:hint="eastAsia" w:ascii="创艺简标宋" w:eastAsia="创艺简标宋"/>
          <w:color w:val="auto"/>
          <w:sz w:val="32"/>
          <w:szCs w:val="32"/>
        </w:rPr>
        <w:t>一、</w:t>
      </w:r>
      <w:r>
        <w:rPr>
          <w:rFonts w:hint="eastAsia" w:ascii="创艺简标宋" w:eastAsia="创艺简标宋"/>
          <w:bCs/>
          <w:color w:val="auto"/>
          <w:sz w:val="32"/>
          <w:szCs w:val="32"/>
        </w:rPr>
        <w:t>报价</w:t>
      </w:r>
      <w:r>
        <w:rPr>
          <w:rFonts w:hint="eastAsia" w:ascii="创艺简标宋" w:eastAsia="创艺简标宋"/>
          <w:bCs/>
          <w:color w:val="auto"/>
          <w:sz w:val="32"/>
          <w:szCs w:val="32"/>
          <w:lang w:val="zh-CN"/>
        </w:rPr>
        <w:t>函</w:t>
      </w:r>
    </w:p>
    <w:p w14:paraId="74C64279">
      <w:pPr>
        <w:autoSpaceDE w:val="0"/>
        <w:autoSpaceDN w:val="0"/>
        <w:adjustRightInd w:val="0"/>
        <w:spacing w:line="600" w:lineRule="exact"/>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武汉天河机场有限责任公司：</w:t>
      </w:r>
    </w:p>
    <w:p w14:paraId="5F45B561">
      <w:pPr>
        <w:widowControl/>
        <w:tabs>
          <w:tab w:val="left" w:pos="3630"/>
        </w:tabs>
        <w:spacing w:line="360" w:lineRule="auto"/>
        <w:ind w:firstLine="600" w:firstLineChars="200"/>
        <w:jc w:val="left"/>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我方收到</w:t>
      </w:r>
      <w:r>
        <w:rPr>
          <w:rFonts w:hint="eastAsia" w:ascii="仿宋_GB2312" w:eastAsia="仿宋_GB2312"/>
          <w:bCs/>
          <w:color w:val="auto"/>
          <w:sz w:val="30"/>
          <w:szCs w:val="30"/>
          <w:u w:val="single"/>
          <w:lang w:val="zh-CN"/>
        </w:rPr>
        <w:t xml:space="preserve"> </w:t>
      </w:r>
      <w:r>
        <w:rPr>
          <w:rFonts w:hint="eastAsia" w:ascii="仿宋_GB2312" w:eastAsia="仿宋_GB2312"/>
          <w:color w:val="auto"/>
          <w:kern w:val="0"/>
          <w:sz w:val="32"/>
          <w:szCs w:val="32"/>
          <w:u w:val="single"/>
        </w:rPr>
        <w:t>武汉天河机场               项目</w:t>
      </w:r>
      <w:r>
        <w:rPr>
          <w:rFonts w:hint="eastAsia" w:ascii="仿宋_GB2312" w:eastAsia="仿宋_GB2312"/>
          <w:bCs/>
          <w:color w:val="auto"/>
          <w:sz w:val="30"/>
          <w:szCs w:val="30"/>
          <w:lang w:val="zh-CN"/>
        </w:rPr>
        <w:t>（项目名称）的询价文件，经详细研究，决定参加该项目的投标报价。</w:t>
      </w:r>
    </w:p>
    <w:p w14:paraId="42F0E829">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1、愿意以人民币（大写）</w:t>
      </w:r>
      <w:r>
        <w:rPr>
          <w:rFonts w:hint="eastAsia" w:ascii="仿宋_GB2312" w:eastAsia="仿宋_GB2312"/>
          <w:bCs/>
          <w:color w:val="auto"/>
          <w:sz w:val="30"/>
          <w:szCs w:val="30"/>
          <w:u w:val="single"/>
          <w:lang w:val="zh-CN"/>
        </w:rPr>
        <w:t xml:space="preserve">            </w:t>
      </w:r>
      <w:r>
        <w:rPr>
          <w:rFonts w:hint="eastAsia" w:ascii="仿宋_GB2312" w:eastAsia="仿宋_GB2312"/>
          <w:bCs/>
          <w:color w:val="auto"/>
          <w:sz w:val="30"/>
          <w:szCs w:val="30"/>
          <w:lang w:val="zh-CN"/>
        </w:rPr>
        <w:t>（¥</w:t>
      </w:r>
      <w:r>
        <w:rPr>
          <w:rFonts w:hint="eastAsia" w:ascii="仿宋_GB2312" w:eastAsia="仿宋_GB2312"/>
          <w:bCs/>
          <w:color w:val="auto"/>
          <w:sz w:val="30"/>
          <w:szCs w:val="30"/>
          <w:u w:val="single"/>
          <w:lang w:val="zh-CN"/>
        </w:rPr>
        <w:t xml:space="preserve">           </w:t>
      </w:r>
      <w:r>
        <w:rPr>
          <w:rFonts w:hint="eastAsia" w:ascii="仿宋_GB2312" w:eastAsia="仿宋_GB2312"/>
          <w:bCs/>
          <w:color w:val="auto"/>
          <w:sz w:val="30"/>
          <w:szCs w:val="30"/>
          <w:lang w:val="zh-CN"/>
        </w:rPr>
        <w:t>）的总报价，工期</w:t>
      </w:r>
      <w:r>
        <w:rPr>
          <w:rFonts w:hint="eastAsia" w:ascii="仿宋_GB2312" w:eastAsia="仿宋_GB2312"/>
          <w:bCs/>
          <w:color w:val="auto"/>
          <w:sz w:val="30"/>
          <w:szCs w:val="30"/>
          <w:u w:val="single"/>
          <w:lang w:val="zh-CN"/>
        </w:rPr>
        <w:t xml:space="preserve"> </w:t>
      </w:r>
      <w:r>
        <w:rPr>
          <w:rFonts w:hint="eastAsia" w:ascii="仿宋_GB2312" w:eastAsia="仿宋_GB2312"/>
          <w:bCs/>
          <w:color w:val="auto"/>
          <w:sz w:val="30"/>
          <w:szCs w:val="30"/>
          <w:u w:val="single"/>
        </w:rPr>
        <w:t xml:space="preserve">            </w:t>
      </w:r>
      <w:r>
        <w:rPr>
          <w:rFonts w:hint="eastAsia" w:ascii="仿宋_GB2312" w:eastAsia="仿宋_GB2312"/>
          <w:bCs/>
          <w:color w:val="auto"/>
          <w:sz w:val="30"/>
          <w:szCs w:val="30"/>
          <w:lang w:val="zh-CN"/>
        </w:rPr>
        <w:t>，质保期</w:t>
      </w:r>
      <w:r>
        <w:rPr>
          <w:rFonts w:hint="eastAsia" w:ascii="仿宋_GB2312" w:eastAsia="仿宋_GB2312"/>
          <w:bCs/>
          <w:color w:val="auto"/>
          <w:sz w:val="30"/>
          <w:szCs w:val="30"/>
          <w:u w:val="single"/>
          <w:lang w:val="zh-CN"/>
        </w:rPr>
        <w:t xml:space="preserve"> </w:t>
      </w:r>
      <w:r>
        <w:rPr>
          <w:rFonts w:hint="eastAsia" w:ascii="仿宋_GB2312" w:eastAsia="仿宋_GB2312"/>
          <w:bCs/>
          <w:color w:val="auto"/>
          <w:sz w:val="30"/>
          <w:szCs w:val="30"/>
          <w:u w:val="single"/>
        </w:rPr>
        <w:t xml:space="preserve">    </w:t>
      </w:r>
      <w:r>
        <w:rPr>
          <w:rFonts w:hint="eastAsia" w:ascii="仿宋_GB2312" w:eastAsia="仿宋_GB2312"/>
          <w:bCs/>
          <w:color w:val="auto"/>
          <w:sz w:val="30"/>
          <w:szCs w:val="30"/>
          <w:lang w:val="zh-CN"/>
        </w:rPr>
        <w:t>年，按合同约定实施和完成本项目。</w:t>
      </w:r>
    </w:p>
    <w:p w14:paraId="0C521576">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2、我方承诺完全响应询价文件的所有要求，在询价文件规定的报价有效期内不修改、撤销报价文件。</w:t>
      </w:r>
    </w:p>
    <w:p w14:paraId="57773147">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3、我们完全理解和接受贵方报价文件的一切规定和要求，完全答应报价文件中规定的所有条件和询价评审办法。</w:t>
      </w:r>
    </w:p>
    <w:p w14:paraId="247FBC8C">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4、在整个询价过程中，我方若有违规行为，贵方可按国家及机场集团相关规定给予惩罚，我方完全接受。</w:t>
      </w:r>
    </w:p>
    <w:p w14:paraId="6F92798D">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5、若我们成为成交人，我方将按照最终结果签订合同，并且严格履行合同义务。本承诺函将成为合同不可分割的一部分，与合同具有同等的法律效力。</w:t>
      </w:r>
    </w:p>
    <w:p w14:paraId="381FCC0B">
      <w:pPr>
        <w:autoSpaceDE w:val="0"/>
        <w:autoSpaceDN w:val="0"/>
        <w:adjustRightInd w:val="0"/>
        <w:spacing w:line="600" w:lineRule="exact"/>
        <w:ind w:firstLine="600" w:firstLineChars="200"/>
        <w:rPr>
          <w:rFonts w:hint="eastAsia" w:ascii="仿宋_GB2312" w:eastAsia="仿宋_GB2312"/>
          <w:bCs/>
          <w:color w:val="auto"/>
          <w:sz w:val="30"/>
          <w:szCs w:val="30"/>
          <w:lang w:val="zh-CN"/>
        </w:rPr>
      </w:pPr>
    </w:p>
    <w:p w14:paraId="7697DBF2">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服务商（公章）：</w:t>
      </w:r>
    </w:p>
    <w:p w14:paraId="7C5A8209">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法定代表人或授权委托人（签字）：</w:t>
      </w:r>
    </w:p>
    <w:p w14:paraId="5F6C5231">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 xml:space="preserve">地址：  </w:t>
      </w:r>
    </w:p>
    <w:p w14:paraId="7F07EA23">
      <w:pPr>
        <w:autoSpaceDE w:val="0"/>
        <w:autoSpaceDN w:val="0"/>
        <w:adjustRightInd w:val="0"/>
        <w:spacing w:line="600" w:lineRule="exact"/>
        <w:ind w:firstLine="600" w:firstLineChars="2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电话：</w:t>
      </w:r>
    </w:p>
    <w:p w14:paraId="6C727BBD">
      <w:pPr>
        <w:autoSpaceDE w:val="0"/>
        <w:autoSpaceDN w:val="0"/>
        <w:adjustRightInd w:val="0"/>
        <w:spacing w:line="600" w:lineRule="exact"/>
        <w:ind w:firstLine="600"/>
        <w:rPr>
          <w:rFonts w:hint="eastAsia" w:ascii="仿宋_GB2312" w:eastAsia="仿宋_GB2312"/>
          <w:bCs/>
          <w:color w:val="auto"/>
          <w:sz w:val="30"/>
          <w:szCs w:val="30"/>
          <w:lang w:val="zh-CN"/>
        </w:rPr>
      </w:pPr>
      <w:r>
        <w:rPr>
          <w:rFonts w:hint="eastAsia" w:ascii="仿宋_GB2312" w:eastAsia="仿宋_GB2312"/>
          <w:bCs/>
          <w:color w:val="auto"/>
          <w:sz w:val="30"/>
          <w:szCs w:val="30"/>
          <w:lang w:val="zh-CN"/>
        </w:rPr>
        <w:t>日期：    年   月   日</w:t>
      </w:r>
      <w:bookmarkEnd w:id="16"/>
      <w:bookmarkEnd w:id="17"/>
      <w:bookmarkEnd w:id="18"/>
      <w:bookmarkEnd w:id="19"/>
      <w:bookmarkEnd w:id="20"/>
      <w:bookmarkEnd w:id="21"/>
      <w:bookmarkEnd w:id="22"/>
      <w:bookmarkEnd w:id="23"/>
    </w:p>
    <w:p w14:paraId="6EF7AECC">
      <w:pPr>
        <w:autoSpaceDE w:val="0"/>
        <w:autoSpaceDN w:val="0"/>
        <w:adjustRightInd w:val="0"/>
        <w:spacing w:line="600" w:lineRule="exact"/>
        <w:ind w:firstLine="600"/>
        <w:rPr>
          <w:rFonts w:hint="eastAsia" w:ascii="仿宋_GB2312" w:eastAsia="仿宋_GB2312"/>
          <w:bCs/>
          <w:color w:val="auto"/>
          <w:sz w:val="30"/>
          <w:szCs w:val="30"/>
          <w:lang w:val="zh-CN"/>
        </w:rPr>
      </w:pPr>
    </w:p>
    <w:p w14:paraId="7673927C">
      <w:pPr>
        <w:jc w:val="center"/>
        <w:rPr>
          <w:rFonts w:hint="eastAsia" w:ascii="创艺简标宋" w:eastAsia="创艺简标宋"/>
          <w:color w:val="auto"/>
          <w:sz w:val="32"/>
          <w:szCs w:val="32"/>
        </w:rPr>
      </w:pPr>
      <w:bookmarkStart w:id="24" w:name="_Toc246996359"/>
      <w:bookmarkStart w:id="25" w:name="_Toc247085877"/>
      <w:bookmarkStart w:id="26" w:name="_Toc246997102"/>
      <w:bookmarkStart w:id="27" w:name="_Toc179632811"/>
      <w:bookmarkStart w:id="28" w:name="_Toc296602605"/>
      <w:bookmarkStart w:id="29" w:name="_Toc152045791"/>
      <w:bookmarkStart w:id="30" w:name="_Toc152042580"/>
      <w:bookmarkStart w:id="31" w:name="_Toc144974860"/>
      <w:r>
        <w:rPr>
          <w:rFonts w:hint="eastAsia" w:ascii="创艺简标宋" w:eastAsia="创艺简标宋"/>
          <w:color w:val="auto"/>
          <w:sz w:val="32"/>
          <w:szCs w:val="32"/>
        </w:rPr>
        <w:t>二、法定代表人身份证明</w:t>
      </w:r>
      <w:bookmarkEnd w:id="24"/>
      <w:bookmarkEnd w:id="25"/>
      <w:bookmarkEnd w:id="26"/>
      <w:bookmarkEnd w:id="27"/>
      <w:bookmarkEnd w:id="28"/>
      <w:bookmarkEnd w:id="29"/>
      <w:bookmarkEnd w:id="30"/>
      <w:bookmarkEnd w:id="31"/>
    </w:p>
    <w:p w14:paraId="076E47C4">
      <w:pPr>
        <w:spacing w:line="440" w:lineRule="exact"/>
        <w:rPr>
          <w:color w:val="auto"/>
          <w:sz w:val="20"/>
          <w:szCs w:val="20"/>
        </w:rPr>
      </w:pPr>
    </w:p>
    <w:p w14:paraId="7DF6C948">
      <w:pPr>
        <w:spacing w:line="440" w:lineRule="exact"/>
        <w:rPr>
          <w:color w:val="auto"/>
          <w:szCs w:val="21"/>
        </w:rPr>
      </w:pPr>
    </w:p>
    <w:p w14:paraId="4CF0FFA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服务商名称：</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 </w:t>
      </w:r>
    </w:p>
    <w:p w14:paraId="18403C1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单位性质：</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 </w:t>
      </w:r>
    </w:p>
    <w:p w14:paraId="5DECE8A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地址：</w:t>
      </w:r>
      <w:r>
        <w:rPr>
          <w:rFonts w:hint="eastAsia" w:ascii="仿宋_GB2312" w:eastAsia="仿宋_GB2312"/>
          <w:color w:val="auto"/>
          <w:sz w:val="30"/>
          <w:szCs w:val="30"/>
          <w:u w:val="single"/>
        </w:rPr>
        <w:t xml:space="preserve">                                   </w:t>
      </w:r>
    </w:p>
    <w:p w14:paraId="17576A4C">
      <w:pPr>
        <w:spacing w:line="440" w:lineRule="exact"/>
        <w:rPr>
          <w:rFonts w:hint="eastAsia" w:ascii="仿宋_GB2312" w:eastAsia="仿宋_GB2312"/>
          <w:color w:val="auto"/>
          <w:sz w:val="30"/>
          <w:szCs w:val="30"/>
        </w:rPr>
      </w:pPr>
      <w:r>
        <w:rPr>
          <w:rFonts w:hint="eastAsia" w:ascii="仿宋_GB2312" w:eastAsia="仿宋_GB2312"/>
          <w:color w:val="auto"/>
          <w:sz w:val="30"/>
          <w:szCs w:val="30"/>
        </w:rPr>
        <w:t>成立时间：</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年</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月</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日</w:t>
      </w:r>
    </w:p>
    <w:p w14:paraId="1F508CE5">
      <w:pPr>
        <w:spacing w:line="440" w:lineRule="exact"/>
        <w:rPr>
          <w:rFonts w:hint="eastAsia" w:ascii="仿宋_GB2312" w:eastAsia="仿宋_GB2312"/>
          <w:color w:val="auto"/>
          <w:sz w:val="30"/>
          <w:szCs w:val="30"/>
        </w:rPr>
      </w:pPr>
      <w:r>
        <w:rPr>
          <w:rFonts w:hint="eastAsia" w:ascii="仿宋_GB2312" w:eastAsia="仿宋_GB2312"/>
          <w:color w:val="auto"/>
          <w:sz w:val="30"/>
          <w:szCs w:val="30"/>
        </w:rPr>
        <w:t>经营期限：</w:t>
      </w:r>
      <w:r>
        <w:rPr>
          <w:rFonts w:hint="eastAsia" w:ascii="仿宋_GB2312" w:eastAsia="仿宋_GB2312"/>
          <w:color w:val="auto"/>
          <w:sz w:val="30"/>
          <w:szCs w:val="30"/>
          <w:u w:val="single"/>
        </w:rPr>
        <w:t xml:space="preserve">                               </w:t>
      </w:r>
    </w:p>
    <w:p w14:paraId="75952D0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姓名：</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 性别：</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年龄：</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职务：</w:t>
      </w:r>
      <w:r>
        <w:rPr>
          <w:rFonts w:hint="eastAsia" w:ascii="仿宋_GB2312" w:eastAsia="仿宋_GB2312"/>
          <w:color w:val="auto"/>
          <w:sz w:val="30"/>
          <w:szCs w:val="30"/>
          <w:u w:val="single"/>
        </w:rPr>
        <w:t xml:space="preserve">        </w:t>
      </w:r>
    </w:p>
    <w:p w14:paraId="27A887BF">
      <w:pPr>
        <w:spacing w:line="440" w:lineRule="exact"/>
        <w:rPr>
          <w:rFonts w:hint="eastAsia" w:ascii="仿宋_GB2312" w:eastAsia="仿宋_GB2312"/>
          <w:color w:val="auto"/>
          <w:sz w:val="30"/>
          <w:szCs w:val="30"/>
        </w:rPr>
      </w:pPr>
      <w:r>
        <w:rPr>
          <w:rFonts w:hint="eastAsia" w:ascii="仿宋_GB2312" w:eastAsia="仿宋_GB2312"/>
          <w:color w:val="auto"/>
          <w:sz w:val="30"/>
          <w:szCs w:val="30"/>
        </w:rPr>
        <w:t>系</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 （服务商名称）的法定代表人。</w:t>
      </w:r>
    </w:p>
    <w:p w14:paraId="104436CB">
      <w:pPr>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特此证明。</w:t>
      </w:r>
    </w:p>
    <w:p w14:paraId="4E0F006C">
      <w:pPr>
        <w:spacing w:line="440" w:lineRule="exact"/>
        <w:rPr>
          <w:rFonts w:hint="eastAsia" w:ascii="仿宋_GB2312" w:eastAsia="仿宋_GB2312"/>
          <w:color w:val="auto"/>
          <w:sz w:val="30"/>
          <w:szCs w:val="30"/>
        </w:rPr>
      </w:pPr>
    </w:p>
    <w:p w14:paraId="6F030046">
      <w:pPr>
        <w:spacing w:line="440" w:lineRule="exact"/>
        <w:rPr>
          <w:rFonts w:hint="eastAsia" w:ascii="仿宋_GB2312" w:eastAsia="仿宋_GB2312"/>
          <w:color w:val="auto"/>
          <w:sz w:val="30"/>
          <w:szCs w:val="30"/>
        </w:rPr>
      </w:pPr>
    </w:p>
    <w:p w14:paraId="68E8C05F">
      <w:pPr>
        <w:spacing w:line="440" w:lineRule="exact"/>
        <w:rPr>
          <w:rFonts w:hint="eastAsia" w:ascii="仿宋_GB2312" w:eastAsia="仿宋_GB2312"/>
          <w:color w:val="auto"/>
          <w:sz w:val="30"/>
          <w:szCs w:val="30"/>
        </w:rPr>
      </w:pPr>
    </w:p>
    <w:p w14:paraId="1A5546BE">
      <w:pPr>
        <w:spacing w:line="440" w:lineRule="exact"/>
        <w:rPr>
          <w:rFonts w:hint="eastAsia" w:ascii="仿宋_GB2312" w:eastAsia="仿宋_GB2312"/>
          <w:color w:val="auto"/>
          <w:sz w:val="30"/>
          <w:szCs w:val="30"/>
        </w:rPr>
      </w:pPr>
    </w:p>
    <w:p w14:paraId="7B316572">
      <w:pPr>
        <w:spacing w:line="440" w:lineRule="exact"/>
        <w:rPr>
          <w:rFonts w:hint="eastAsia" w:ascii="仿宋_GB2312" w:eastAsia="仿宋_GB2312"/>
          <w:color w:val="auto"/>
          <w:sz w:val="30"/>
          <w:szCs w:val="30"/>
        </w:rPr>
      </w:pPr>
    </w:p>
    <w:p w14:paraId="5ACC812F">
      <w:pPr>
        <w:spacing w:line="440" w:lineRule="exact"/>
        <w:rPr>
          <w:rFonts w:hint="eastAsia" w:ascii="仿宋_GB2312" w:eastAsia="仿宋_GB2312"/>
          <w:color w:val="auto"/>
          <w:sz w:val="30"/>
          <w:szCs w:val="30"/>
        </w:rPr>
      </w:pPr>
      <w:r>
        <w:rPr>
          <w:rFonts w:hint="eastAsia" w:ascii="仿宋_GB2312" w:eastAsia="仿宋_GB2312"/>
          <w:color w:val="auto"/>
          <w:sz w:val="30"/>
          <w:szCs w:val="30"/>
        </w:rPr>
        <w:t xml:space="preserve">                   服务商：</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（盖单位章）</w:t>
      </w:r>
    </w:p>
    <w:p w14:paraId="58787686">
      <w:pPr>
        <w:spacing w:line="440" w:lineRule="exact"/>
        <w:rPr>
          <w:rFonts w:hint="eastAsia"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年</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月</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日           </w:t>
      </w:r>
    </w:p>
    <w:p w14:paraId="3FE12434">
      <w:pPr>
        <w:spacing w:line="440" w:lineRule="exact"/>
        <w:jc w:val="center"/>
        <w:rPr>
          <w:rFonts w:hint="eastAsia" w:ascii="创艺简标宋" w:eastAsia="创艺简标宋"/>
          <w:color w:val="auto"/>
          <w:sz w:val="32"/>
          <w:szCs w:val="32"/>
        </w:rPr>
      </w:pPr>
      <w:r>
        <w:rPr>
          <w:rFonts w:hint="eastAsia" w:ascii="仿宋_GB2312" w:eastAsia="仿宋_GB2312"/>
          <w:color w:val="auto"/>
          <w:sz w:val="30"/>
          <w:szCs w:val="30"/>
        </w:rPr>
        <w:br w:type="page"/>
      </w:r>
      <w:bookmarkStart w:id="32" w:name="_Toc179632812"/>
      <w:bookmarkStart w:id="33" w:name="_Toc296602606"/>
      <w:bookmarkStart w:id="34" w:name="_Toc246997103"/>
      <w:bookmarkStart w:id="35" w:name="_Toc144974861"/>
      <w:bookmarkStart w:id="36" w:name="_Toc152042581"/>
      <w:bookmarkStart w:id="37" w:name="_Toc152045792"/>
      <w:bookmarkStart w:id="38" w:name="_Toc246996360"/>
      <w:bookmarkStart w:id="39" w:name="_Toc247085878"/>
      <w:r>
        <w:rPr>
          <w:rFonts w:hint="eastAsia" w:ascii="创艺简标宋" w:eastAsia="创艺简标宋"/>
          <w:color w:val="auto"/>
          <w:sz w:val="32"/>
          <w:szCs w:val="32"/>
        </w:rPr>
        <w:t>三、授权委托书</w:t>
      </w:r>
      <w:bookmarkEnd w:id="32"/>
      <w:bookmarkEnd w:id="33"/>
      <w:bookmarkEnd w:id="34"/>
      <w:bookmarkEnd w:id="35"/>
      <w:bookmarkEnd w:id="36"/>
      <w:bookmarkEnd w:id="37"/>
      <w:bookmarkEnd w:id="38"/>
      <w:bookmarkEnd w:id="39"/>
    </w:p>
    <w:p w14:paraId="5D970612">
      <w:pPr>
        <w:spacing w:line="440" w:lineRule="exact"/>
        <w:rPr>
          <w:rFonts w:hint="eastAsia" w:ascii="仿宋_GB2312" w:eastAsia="仿宋_GB2312"/>
          <w:color w:val="auto"/>
          <w:sz w:val="30"/>
          <w:szCs w:val="30"/>
        </w:rPr>
      </w:pPr>
    </w:p>
    <w:p w14:paraId="0F568C2F">
      <w:pPr>
        <w:topLinePunct/>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本人</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（姓名）系</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（服务商名称）的法定代表人，现委托</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（姓名）为我方代理人。代理人根据授权，以我方名义签署、澄清、说明、补正、递交、撤回、修改</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（项目名称）报价文件、签订合同和处理有关事宜，其法律后果由我方承担。</w:t>
      </w:r>
    </w:p>
    <w:p w14:paraId="0C2EABB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 xml:space="preserve">    委托期限：</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w:t>
      </w:r>
    </w:p>
    <w:p w14:paraId="39E8C9CA">
      <w:pPr>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代理人无转委托权。</w:t>
      </w:r>
    </w:p>
    <w:p w14:paraId="03C6F610">
      <w:pPr>
        <w:spacing w:line="440" w:lineRule="exact"/>
        <w:ind w:firstLine="600" w:firstLineChars="200"/>
        <w:rPr>
          <w:rFonts w:hint="eastAsia" w:ascii="仿宋_GB2312" w:eastAsia="仿宋_GB2312"/>
          <w:color w:val="auto"/>
          <w:sz w:val="30"/>
          <w:szCs w:val="30"/>
          <w:highlight w:val="yellow"/>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9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CA51ED1">
            <w:pPr>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服务商法定代表人及代理人的身份证复印件粘贴处</w:t>
            </w:r>
          </w:p>
          <w:p w14:paraId="11824105">
            <w:pPr>
              <w:spacing w:line="440" w:lineRule="exact"/>
              <w:ind w:firstLine="600" w:firstLineChars="200"/>
              <w:rPr>
                <w:rFonts w:hint="eastAsia" w:ascii="仿宋_GB2312" w:eastAsia="仿宋_GB2312"/>
                <w:color w:val="auto"/>
                <w:sz w:val="30"/>
                <w:szCs w:val="30"/>
              </w:rPr>
            </w:pPr>
          </w:p>
          <w:p w14:paraId="681FBAE4">
            <w:pPr>
              <w:spacing w:line="440" w:lineRule="exact"/>
              <w:ind w:firstLine="600" w:firstLineChars="200"/>
              <w:rPr>
                <w:rFonts w:hint="eastAsia" w:ascii="仿宋_GB2312" w:eastAsia="仿宋_GB2312"/>
                <w:color w:val="auto"/>
                <w:sz w:val="30"/>
                <w:szCs w:val="30"/>
              </w:rPr>
            </w:pPr>
          </w:p>
          <w:p w14:paraId="77C677C4">
            <w:pPr>
              <w:spacing w:line="440" w:lineRule="exact"/>
              <w:ind w:firstLine="600" w:firstLineChars="200"/>
              <w:rPr>
                <w:rFonts w:hint="eastAsia" w:ascii="仿宋_GB2312" w:eastAsia="仿宋_GB2312"/>
                <w:color w:val="auto"/>
                <w:sz w:val="30"/>
                <w:szCs w:val="30"/>
              </w:rPr>
            </w:pPr>
          </w:p>
          <w:p w14:paraId="2F7140FF">
            <w:pPr>
              <w:spacing w:line="440" w:lineRule="exact"/>
              <w:ind w:firstLine="600" w:firstLineChars="200"/>
              <w:rPr>
                <w:rFonts w:hint="eastAsia" w:ascii="仿宋_GB2312" w:eastAsia="仿宋_GB2312"/>
                <w:color w:val="auto"/>
                <w:sz w:val="30"/>
                <w:szCs w:val="30"/>
              </w:rPr>
            </w:pPr>
          </w:p>
          <w:p w14:paraId="379C4967">
            <w:pPr>
              <w:spacing w:line="440" w:lineRule="exact"/>
              <w:rPr>
                <w:rFonts w:hint="eastAsia" w:ascii="仿宋_GB2312" w:eastAsia="仿宋_GB2312"/>
                <w:color w:val="auto"/>
                <w:sz w:val="30"/>
                <w:szCs w:val="30"/>
                <w:highlight w:val="yellow"/>
              </w:rPr>
            </w:pPr>
          </w:p>
        </w:tc>
      </w:tr>
    </w:tbl>
    <w:p w14:paraId="5AAC4A77">
      <w:pPr>
        <w:spacing w:line="440" w:lineRule="exact"/>
        <w:rPr>
          <w:rFonts w:hint="eastAsia" w:ascii="仿宋_GB2312" w:eastAsia="仿宋_GB2312"/>
          <w:color w:val="auto"/>
          <w:sz w:val="30"/>
          <w:szCs w:val="30"/>
        </w:rPr>
      </w:pPr>
    </w:p>
    <w:p w14:paraId="4F8B06A8">
      <w:pPr>
        <w:spacing w:line="440" w:lineRule="exact"/>
        <w:rPr>
          <w:rFonts w:hint="eastAsia" w:ascii="仿宋_GB2312" w:eastAsia="仿宋_GB2312"/>
          <w:color w:val="auto"/>
          <w:sz w:val="30"/>
          <w:szCs w:val="30"/>
        </w:rPr>
      </w:pPr>
      <w:r>
        <w:rPr>
          <w:rFonts w:hint="eastAsia" w:ascii="仿宋_GB2312" w:eastAsia="仿宋_GB2312"/>
          <w:color w:val="auto"/>
          <w:sz w:val="30"/>
          <w:szCs w:val="30"/>
        </w:rPr>
        <w:t>服务商：</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（盖单位章）</w:t>
      </w:r>
    </w:p>
    <w:p w14:paraId="704D857C">
      <w:pPr>
        <w:spacing w:line="440" w:lineRule="exact"/>
        <w:rPr>
          <w:rFonts w:hint="eastAsia" w:ascii="仿宋_GB2312" w:eastAsia="仿宋_GB2312"/>
          <w:color w:val="auto"/>
          <w:sz w:val="30"/>
          <w:szCs w:val="30"/>
        </w:rPr>
      </w:pPr>
    </w:p>
    <w:p w14:paraId="3AC958DE">
      <w:pPr>
        <w:spacing w:line="440" w:lineRule="exact"/>
        <w:rPr>
          <w:rFonts w:hint="eastAsia" w:ascii="仿宋_GB2312" w:eastAsia="仿宋_GB2312"/>
          <w:color w:val="auto"/>
          <w:sz w:val="30"/>
          <w:szCs w:val="30"/>
        </w:rPr>
      </w:pPr>
      <w:r>
        <w:rPr>
          <w:rFonts w:hint="eastAsia" w:ascii="仿宋_GB2312" w:eastAsia="仿宋_GB2312"/>
          <w:color w:val="auto"/>
          <w:sz w:val="30"/>
          <w:szCs w:val="30"/>
        </w:rPr>
        <w:t>法定代表人：</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（签字）</w:t>
      </w:r>
    </w:p>
    <w:p w14:paraId="3DF77843">
      <w:pPr>
        <w:spacing w:line="440" w:lineRule="exact"/>
        <w:rPr>
          <w:rFonts w:hint="eastAsia" w:ascii="仿宋_GB2312" w:eastAsia="仿宋_GB2312"/>
          <w:color w:val="auto"/>
          <w:sz w:val="30"/>
          <w:szCs w:val="30"/>
        </w:rPr>
      </w:pPr>
    </w:p>
    <w:p w14:paraId="38D6177A">
      <w:pPr>
        <w:spacing w:line="440" w:lineRule="exact"/>
        <w:rPr>
          <w:rFonts w:hint="eastAsia" w:ascii="仿宋_GB2312" w:eastAsia="仿宋_GB2312"/>
          <w:color w:val="auto"/>
          <w:sz w:val="30"/>
          <w:szCs w:val="30"/>
        </w:rPr>
      </w:pPr>
      <w:r>
        <w:rPr>
          <w:rFonts w:hint="eastAsia" w:ascii="仿宋_GB2312" w:eastAsia="仿宋_GB2312"/>
          <w:color w:val="auto"/>
          <w:sz w:val="30"/>
          <w:szCs w:val="30"/>
        </w:rPr>
        <w:t>身份证号码：</w:t>
      </w:r>
      <w:r>
        <w:rPr>
          <w:rFonts w:hint="eastAsia" w:ascii="仿宋_GB2312" w:eastAsia="仿宋_GB2312"/>
          <w:color w:val="auto"/>
          <w:sz w:val="30"/>
          <w:szCs w:val="30"/>
          <w:u w:val="single"/>
        </w:rPr>
        <w:t xml:space="preserve">                                     </w:t>
      </w:r>
    </w:p>
    <w:p w14:paraId="559503A5">
      <w:pPr>
        <w:spacing w:line="440" w:lineRule="exact"/>
        <w:rPr>
          <w:rFonts w:hint="eastAsia" w:ascii="仿宋_GB2312" w:eastAsia="仿宋_GB2312"/>
          <w:color w:val="auto"/>
          <w:sz w:val="30"/>
          <w:szCs w:val="30"/>
        </w:rPr>
      </w:pPr>
    </w:p>
    <w:p w14:paraId="1BD08E93">
      <w:pPr>
        <w:spacing w:line="440" w:lineRule="exact"/>
        <w:rPr>
          <w:rFonts w:hint="eastAsia" w:ascii="仿宋_GB2312" w:eastAsia="仿宋_GB2312"/>
          <w:color w:val="auto"/>
          <w:sz w:val="30"/>
          <w:szCs w:val="30"/>
        </w:rPr>
      </w:pPr>
      <w:r>
        <w:rPr>
          <w:rFonts w:hint="eastAsia" w:ascii="仿宋_GB2312" w:eastAsia="仿宋_GB2312"/>
          <w:color w:val="auto"/>
          <w:sz w:val="30"/>
          <w:szCs w:val="30"/>
        </w:rPr>
        <w:t>委托代理人：</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 xml:space="preserve">（签字） </w:t>
      </w:r>
    </w:p>
    <w:p w14:paraId="02FA09AA">
      <w:pPr>
        <w:spacing w:line="440" w:lineRule="exact"/>
        <w:rPr>
          <w:rFonts w:hint="eastAsia" w:ascii="仿宋_GB2312" w:eastAsia="仿宋_GB2312"/>
          <w:color w:val="auto"/>
          <w:sz w:val="30"/>
          <w:szCs w:val="30"/>
        </w:rPr>
      </w:pPr>
    </w:p>
    <w:p w14:paraId="79CFC4FB">
      <w:pPr>
        <w:spacing w:line="440" w:lineRule="exact"/>
        <w:rPr>
          <w:rFonts w:hint="eastAsia" w:ascii="仿宋_GB2312" w:eastAsia="仿宋_GB2312"/>
          <w:color w:val="auto"/>
          <w:sz w:val="30"/>
          <w:szCs w:val="30"/>
        </w:rPr>
      </w:pPr>
      <w:r>
        <w:rPr>
          <w:rFonts w:hint="eastAsia" w:ascii="仿宋_GB2312" w:eastAsia="仿宋_GB2312"/>
          <w:color w:val="auto"/>
          <w:sz w:val="30"/>
          <w:szCs w:val="30"/>
        </w:rPr>
        <w:t>身份证号码：</w:t>
      </w:r>
      <w:r>
        <w:rPr>
          <w:rFonts w:hint="eastAsia" w:ascii="仿宋_GB2312" w:eastAsia="仿宋_GB2312"/>
          <w:color w:val="auto"/>
          <w:sz w:val="30"/>
          <w:szCs w:val="30"/>
          <w:u w:val="single"/>
        </w:rPr>
        <w:t xml:space="preserve">                                      </w:t>
      </w:r>
    </w:p>
    <w:p w14:paraId="7F7D86BA">
      <w:pPr>
        <w:spacing w:line="440" w:lineRule="exact"/>
        <w:rPr>
          <w:rFonts w:hint="eastAsia" w:ascii="仿宋_GB2312" w:eastAsia="仿宋_GB2312"/>
          <w:color w:val="auto"/>
          <w:sz w:val="30"/>
          <w:szCs w:val="30"/>
        </w:rPr>
      </w:pPr>
    </w:p>
    <w:p w14:paraId="435140DA">
      <w:pPr>
        <w:spacing w:line="440" w:lineRule="exact"/>
        <w:rPr>
          <w:rFonts w:hint="eastAsia" w:ascii="仿宋_GB2312" w:eastAsia="仿宋_GB2312"/>
          <w:color w:val="auto"/>
          <w:sz w:val="30"/>
          <w:szCs w:val="30"/>
          <w:u w:val="single"/>
        </w:rPr>
      </w:pPr>
      <w:r>
        <w:rPr>
          <w:rFonts w:hint="eastAsia" w:ascii="仿宋_GB2312" w:eastAsia="仿宋_GB2312"/>
          <w:color w:val="auto"/>
          <w:sz w:val="30"/>
          <w:szCs w:val="30"/>
        </w:rPr>
        <w:t>联系电话：</w:t>
      </w:r>
    </w:p>
    <w:p w14:paraId="1A89475D">
      <w:pPr>
        <w:spacing w:line="440" w:lineRule="exact"/>
        <w:rPr>
          <w:rFonts w:hint="eastAsia" w:ascii="仿宋_GB2312" w:eastAsia="仿宋_GB2312"/>
          <w:color w:val="auto"/>
          <w:sz w:val="30"/>
          <w:szCs w:val="30"/>
        </w:rPr>
      </w:pPr>
    </w:p>
    <w:p w14:paraId="67657C48">
      <w:pPr>
        <w:spacing w:line="440" w:lineRule="exact"/>
        <w:ind w:firstLine="1500" w:firstLineChars="500"/>
        <w:rPr>
          <w:rFonts w:hint="eastAsia" w:ascii="仿宋_GB2312" w:eastAsia="仿宋_GB2312"/>
          <w:color w:val="auto"/>
          <w:sz w:val="30"/>
          <w:szCs w:val="30"/>
        </w:rPr>
      </w:pP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年</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月</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日</w:t>
      </w:r>
    </w:p>
    <w:p w14:paraId="69826AC4">
      <w:pPr>
        <w:spacing w:line="440" w:lineRule="exact"/>
        <w:jc w:val="center"/>
        <w:rPr>
          <w:rFonts w:hint="eastAsia" w:ascii="创艺简标宋" w:eastAsia="创艺简标宋"/>
          <w:color w:val="auto"/>
          <w:sz w:val="32"/>
          <w:szCs w:val="32"/>
        </w:rPr>
      </w:pPr>
      <w:r>
        <w:rPr>
          <w:rFonts w:eastAsia="黑体"/>
          <w:color w:val="auto"/>
          <w:sz w:val="20"/>
          <w:szCs w:val="20"/>
        </w:rPr>
        <w:br w:type="page"/>
      </w:r>
      <w:bookmarkStart w:id="40" w:name="_Toc179632815"/>
      <w:bookmarkStart w:id="41" w:name="_Toc152042584"/>
      <w:bookmarkStart w:id="42" w:name="_Toc246997106"/>
      <w:bookmarkStart w:id="43" w:name="_Toc144974863"/>
      <w:bookmarkStart w:id="44" w:name="_Toc246996363"/>
      <w:bookmarkStart w:id="45" w:name="_Toc296602608"/>
      <w:bookmarkStart w:id="46" w:name="_Toc152045795"/>
      <w:bookmarkStart w:id="47" w:name="_Toc247085881"/>
      <w:r>
        <w:rPr>
          <w:rFonts w:hint="eastAsia" w:ascii="创艺简标宋" w:eastAsia="创艺简标宋"/>
          <w:color w:val="auto"/>
          <w:sz w:val="32"/>
          <w:szCs w:val="32"/>
        </w:rPr>
        <w:t>四、</w:t>
      </w:r>
      <w:bookmarkEnd w:id="40"/>
      <w:bookmarkEnd w:id="41"/>
      <w:bookmarkEnd w:id="42"/>
      <w:bookmarkEnd w:id="43"/>
      <w:bookmarkEnd w:id="44"/>
      <w:bookmarkEnd w:id="45"/>
      <w:bookmarkEnd w:id="46"/>
      <w:bookmarkEnd w:id="47"/>
      <w:r>
        <w:rPr>
          <w:rFonts w:hint="eastAsia" w:ascii="创艺简标宋" w:eastAsia="创艺简标宋"/>
          <w:color w:val="auto"/>
          <w:sz w:val="32"/>
          <w:szCs w:val="32"/>
        </w:rPr>
        <w:t>工程预算表</w:t>
      </w:r>
    </w:p>
    <w:p w14:paraId="168CE6E2">
      <w:pPr>
        <w:spacing w:line="440" w:lineRule="exact"/>
        <w:jc w:val="center"/>
        <w:rPr>
          <w:rFonts w:hint="eastAsia" w:ascii="创艺简标宋" w:eastAsia="创艺简标宋"/>
          <w:color w:val="auto"/>
          <w:sz w:val="32"/>
          <w:szCs w:val="32"/>
        </w:rPr>
      </w:pPr>
    </w:p>
    <w:p w14:paraId="789B6ED8">
      <w:pPr>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服务商应按照询价文件的要求报送工程预算表，已标价工程预算表应逐页加盖服务商单位公章。</w:t>
      </w:r>
    </w:p>
    <w:p w14:paraId="5E4DBF2F">
      <w:pPr>
        <w:spacing w:line="440" w:lineRule="exact"/>
        <w:jc w:val="center"/>
        <w:rPr>
          <w:rFonts w:hint="eastAsia" w:ascii="创艺简标宋" w:eastAsia="创艺简标宋"/>
          <w:color w:val="auto"/>
          <w:sz w:val="32"/>
          <w:szCs w:val="32"/>
        </w:rPr>
      </w:pPr>
      <w:r>
        <w:rPr>
          <w:rFonts w:eastAsia="黑体"/>
          <w:color w:val="FF0000"/>
          <w:sz w:val="28"/>
          <w:szCs w:val="28"/>
        </w:rPr>
        <w:br w:type="page"/>
      </w:r>
      <w:r>
        <w:rPr>
          <w:rFonts w:hint="eastAsia" w:ascii="创艺简标宋" w:eastAsia="创艺简标宋"/>
          <w:color w:val="auto"/>
          <w:sz w:val="32"/>
          <w:szCs w:val="32"/>
        </w:rPr>
        <w:t>五、施工组织方案（格式自定）</w:t>
      </w:r>
    </w:p>
    <w:p w14:paraId="5127F6E2">
      <w:pPr>
        <w:adjustRightInd w:val="0"/>
        <w:snapToGrid w:val="0"/>
        <w:spacing w:line="300" w:lineRule="auto"/>
        <w:jc w:val="center"/>
        <w:rPr>
          <w:rFonts w:hint="eastAsia" w:eastAsia="黑体"/>
          <w:color w:val="auto"/>
          <w:sz w:val="27"/>
          <w:szCs w:val="27"/>
        </w:rPr>
      </w:pPr>
      <w:r>
        <w:rPr>
          <w:rFonts w:ascii="宋体" w:hAnsi="宋体"/>
          <w:color w:val="auto"/>
          <w:szCs w:val="21"/>
        </w:rPr>
        <w:br w:type="page"/>
      </w:r>
      <w:bookmarkStart w:id="48" w:name="_Toc144974875"/>
      <w:bookmarkStart w:id="49" w:name="_Toc179632827"/>
      <w:bookmarkStart w:id="50" w:name="_Toc152045807"/>
      <w:bookmarkStart w:id="51" w:name="_Toc247085890"/>
      <w:bookmarkStart w:id="52" w:name="_Toc246996372"/>
      <w:bookmarkStart w:id="53" w:name="_Toc246997115"/>
      <w:bookmarkStart w:id="54" w:name="_Toc152042596"/>
      <w:bookmarkStart w:id="55" w:name="_Toc296602617"/>
      <w:r>
        <w:rPr>
          <w:rFonts w:hint="eastAsia" w:ascii="创艺简标宋" w:eastAsia="创艺简标宋"/>
          <w:color w:val="auto"/>
          <w:sz w:val="32"/>
          <w:szCs w:val="32"/>
        </w:rPr>
        <w:t>六、资格审查资料</w:t>
      </w:r>
      <w:bookmarkEnd w:id="48"/>
      <w:bookmarkEnd w:id="49"/>
      <w:bookmarkEnd w:id="50"/>
      <w:bookmarkEnd w:id="51"/>
      <w:bookmarkEnd w:id="52"/>
      <w:bookmarkEnd w:id="53"/>
      <w:bookmarkEnd w:id="54"/>
      <w:bookmarkEnd w:id="55"/>
    </w:p>
    <w:p w14:paraId="3EE58A1A">
      <w:pPr>
        <w:spacing w:line="440" w:lineRule="exact"/>
        <w:ind w:firstLine="800" w:firstLineChars="250"/>
        <w:jc w:val="center"/>
        <w:rPr>
          <w:rFonts w:hint="eastAsia" w:ascii="创艺简标宋" w:eastAsia="创艺简标宋"/>
          <w:color w:val="auto"/>
          <w:sz w:val="32"/>
          <w:szCs w:val="32"/>
        </w:rPr>
      </w:pPr>
    </w:p>
    <w:p w14:paraId="3EC7EF44">
      <w:pPr>
        <w:ind w:firstLine="750" w:firstLineChars="250"/>
        <w:rPr>
          <w:rFonts w:hint="eastAsia" w:ascii="仿宋_GB2312" w:eastAsia="仿宋_GB2312"/>
          <w:color w:val="auto"/>
          <w:sz w:val="30"/>
          <w:szCs w:val="30"/>
        </w:rPr>
      </w:pPr>
      <w:r>
        <w:rPr>
          <w:rFonts w:hint="eastAsia" w:ascii="仿宋_GB2312" w:eastAsia="仿宋_GB2312"/>
          <w:color w:val="auto"/>
          <w:sz w:val="30"/>
          <w:szCs w:val="30"/>
        </w:rPr>
        <w:t>1、营业执照（加盖公章的复印件）</w:t>
      </w:r>
    </w:p>
    <w:p w14:paraId="495B89B8">
      <w:pPr>
        <w:ind w:firstLine="750" w:firstLineChars="250"/>
        <w:rPr>
          <w:rFonts w:hint="eastAsia" w:ascii="仿宋_GB2312" w:eastAsia="仿宋_GB2312"/>
          <w:color w:val="auto"/>
          <w:sz w:val="30"/>
          <w:szCs w:val="30"/>
        </w:rPr>
      </w:pPr>
      <w:r>
        <w:rPr>
          <w:rFonts w:hint="eastAsia" w:ascii="仿宋_GB2312" w:eastAsia="仿宋_GB2312"/>
          <w:color w:val="auto"/>
          <w:sz w:val="30"/>
          <w:szCs w:val="30"/>
        </w:rPr>
        <w:t>2、施工资质证书（加盖公章的复印件）</w:t>
      </w:r>
    </w:p>
    <w:p w14:paraId="5D213489">
      <w:pPr>
        <w:ind w:firstLine="750" w:firstLineChars="250"/>
        <w:rPr>
          <w:rFonts w:hint="eastAsia" w:ascii="仿宋_GB2312" w:eastAsia="仿宋_GB2312"/>
          <w:color w:val="auto"/>
          <w:sz w:val="30"/>
          <w:szCs w:val="30"/>
        </w:rPr>
      </w:pPr>
      <w:r>
        <w:rPr>
          <w:rFonts w:hint="eastAsia" w:ascii="仿宋_GB2312" w:eastAsia="仿宋_GB2312"/>
          <w:color w:val="auto"/>
          <w:sz w:val="30"/>
          <w:szCs w:val="30"/>
        </w:rPr>
        <w:t>3、安全生产许可证（加盖公章的复印件）</w:t>
      </w:r>
    </w:p>
    <w:p w14:paraId="09007293">
      <w:pPr>
        <w:ind w:firstLine="750" w:firstLineChars="250"/>
        <w:rPr>
          <w:rFonts w:hint="eastAsia" w:ascii="仿宋_GB2312" w:eastAsia="仿宋_GB2312"/>
          <w:color w:val="auto"/>
          <w:sz w:val="30"/>
          <w:szCs w:val="30"/>
        </w:rPr>
      </w:pPr>
      <w:r>
        <w:rPr>
          <w:rFonts w:hint="eastAsia" w:ascii="仿宋_GB2312" w:eastAsia="仿宋_GB2312"/>
          <w:color w:val="auto"/>
          <w:sz w:val="30"/>
          <w:szCs w:val="30"/>
        </w:rPr>
        <w:t>4、质量认证证书（如有，加盖公章的复印件）</w:t>
      </w:r>
    </w:p>
    <w:p w14:paraId="4A53F6F0">
      <w:pPr>
        <w:ind w:firstLine="750" w:firstLineChars="250"/>
        <w:rPr>
          <w:rFonts w:ascii="仿宋_GB2312" w:eastAsia="仿宋_GB2312"/>
          <w:color w:val="auto"/>
          <w:sz w:val="30"/>
          <w:szCs w:val="30"/>
        </w:rPr>
      </w:pPr>
      <w:r>
        <w:rPr>
          <w:rFonts w:hint="eastAsia" w:ascii="仿宋_GB2312" w:eastAsia="仿宋_GB2312"/>
          <w:color w:val="auto"/>
          <w:sz w:val="30"/>
          <w:szCs w:val="30"/>
        </w:rPr>
        <w:t>5、其他必须提交的资格审查资料</w:t>
      </w:r>
    </w:p>
    <w:p w14:paraId="0815B626">
      <w:pPr>
        <w:spacing w:line="460" w:lineRule="exact"/>
        <w:rPr>
          <w:rFonts w:ascii="宋体"/>
          <w:b/>
          <w:color w:val="auto"/>
          <w:szCs w:val="20"/>
        </w:rPr>
      </w:pPr>
      <w:r>
        <w:rPr>
          <w:rFonts w:ascii="宋体"/>
          <w:b/>
          <w:color w:val="auto"/>
        </w:rPr>
        <w:t xml:space="preserve">  </w:t>
      </w:r>
    </w:p>
    <w:p w14:paraId="7895F410">
      <w:pPr>
        <w:rPr>
          <w:rFonts w:hint="eastAsia" w:ascii="宋体"/>
          <w:color w:val="auto"/>
          <w:szCs w:val="20"/>
        </w:rPr>
      </w:pPr>
    </w:p>
    <w:p w14:paraId="3F00F1B8">
      <w:pPr>
        <w:jc w:val="center"/>
        <w:rPr>
          <w:rFonts w:hint="eastAsia"/>
          <w:color w:val="auto"/>
        </w:rPr>
      </w:pPr>
    </w:p>
    <w:p w14:paraId="2E4A0D1F">
      <w:pPr>
        <w:jc w:val="center"/>
        <w:rPr>
          <w:rFonts w:hint="eastAsia"/>
          <w:color w:val="auto"/>
        </w:rPr>
      </w:pPr>
    </w:p>
    <w:p w14:paraId="5EF5B54D">
      <w:pPr>
        <w:jc w:val="center"/>
        <w:rPr>
          <w:rFonts w:hint="eastAsia"/>
          <w:color w:val="auto"/>
        </w:rPr>
      </w:pPr>
    </w:p>
    <w:p w14:paraId="0663AD48">
      <w:pPr>
        <w:jc w:val="center"/>
        <w:rPr>
          <w:rFonts w:hint="eastAsia"/>
          <w:color w:val="auto"/>
        </w:rPr>
      </w:pPr>
    </w:p>
    <w:p w14:paraId="77AD5CA4">
      <w:pPr>
        <w:jc w:val="center"/>
        <w:rPr>
          <w:rFonts w:hint="eastAsia"/>
          <w:color w:val="auto"/>
        </w:rPr>
      </w:pPr>
    </w:p>
    <w:p w14:paraId="76ABEA29">
      <w:pPr>
        <w:jc w:val="center"/>
        <w:rPr>
          <w:rFonts w:hint="eastAsia"/>
          <w:color w:val="auto"/>
        </w:rPr>
      </w:pPr>
    </w:p>
    <w:p w14:paraId="239BDCE0">
      <w:pPr>
        <w:jc w:val="center"/>
        <w:rPr>
          <w:rFonts w:hint="eastAsia"/>
          <w:color w:val="auto"/>
        </w:rPr>
      </w:pPr>
    </w:p>
    <w:p w14:paraId="506D8117">
      <w:pPr>
        <w:jc w:val="center"/>
        <w:rPr>
          <w:rFonts w:hint="eastAsia"/>
          <w:color w:val="auto"/>
        </w:rPr>
      </w:pPr>
    </w:p>
    <w:p w14:paraId="26B8939E">
      <w:pPr>
        <w:jc w:val="center"/>
        <w:rPr>
          <w:rFonts w:hint="eastAsia"/>
          <w:color w:val="auto"/>
        </w:rPr>
      </w:pPr>
    </w:p>
    <w:p w14:paraId="3A19836E">
      <w:pPr>
        <w:jc w:val="center"/>
        <w:rPr>
          <w:rFonts w:hint="eastAsia"/>
          <w:color w:val="auto"/>
        </w:rPr>
      </w:pPr>
    </w:p>
    <w:p w14:paraId="78D1A95E">
      <w:pPr>
        <w:jc w:val="center"/>
        <w:rPr>
          <w:rFonts w:hint="eastAsia"/>
          <w:color w:val="auto"/>
        </w:rPr>
      </w:pPr>
    </w:p>
    <w:p w14:paraId="40D55CF0">
      <w:pPr>
        <w:jc w:val="center"/>
        <w:rPr>
          <w:rFonts w:hint="eastAsia"/>
          <w:color w:val="auto"/>
        </w:rPr>
      </w:pPr>
    </w:p>
    <w:p w14:paraId="10F07A3B">
      <w:pPr>
        <w:jc w:val="center"/>
        <w:rPr>
          <w:rFonts w:hint="eastAsia"/>
          <w:color w:val="auto"/>
        </w:rPr>
      </w:pPr>
    </w:p>
    <w:p w14:paraId="4E9AC6F0">
      <w:pPr>
        <w:jc w:val="center"/>
        <w:rPr>
          <w:rFonts w:hint="eastAsia"/>
          <w:color w:val="auto"/>
        </w:rPr>
      </w:pPr>
    </w:p>
    <w:p w14:paraId="691E49A3">
      <w:pPr>
        <w:jc w:val="center"/>
        <w:rPr>
          <w:rFonts w:hint="eastAsia"/>
          <w:color w:val="auto"/>
        </w:rPr>
      </w:pPr>
    </w:p>
    <w:p w14:paraId="70A9AEF0">
      <w:pPr>
        <w:jc w:val="center"/>
        <w:rPr>
          <w:rFonts w:hint="eastAsia"/>
          <w:color w:val="auto"/>
        </w:rPr>
      </w:pPr>
    </w:p>
    <w:p w14:paraId="628E0BB3">
      <w:pPr>
        <w:jc w:val="center"/>
        <w:rPr>
          <w:rFonts w:hint="eastAsia"/>
          <w:color w:val="auto"/>
        </w:rPr>
      </w:pPr>
    </w:p>
    <w:p w14:paraId="3CA00016">
      <w:pPr>
        <w:jc w:val="center"/>
        <w:rPr>
          <w:rFonts w:hint="eastAsia"/>
          <w:color w:val="auto"/>
        </w:rPr>
      </w:pPr>
    </w:p>
    <w:p w14:paraId="78046FC1">
      <w:pPr>
        <w:jc w:val="center"/>
        <w:rPr>
          <w:rFonts w:hint="eastAsia"/>
          <w:color w:val="auto"/>
        </w:rPr>
      </w:pPr>
    </w:p>
    <w:p w14:paraId="09BB4331">
      <w:pPr>
        <w:jc w:val="center"/>
        <w:rPr>
          <w:rFonts w:hint="eastAsia"/>
          <w:color w:val="auto"/>
        </w:rPr>
      </w:pPr>
    </w:p>
    <w:p w14:paraId="110045E1">
      <w:pPr>
        <w:jc w:val="center"/>
        <w:rPr>
          <w:rFonts w:hint="eastAsia"/>
          <w:color w:val="auto"/>
        </w:rPr>
      </w:pPr>
    </w:p>
    <w:p w14:paraId="1D46E6ED">
      <w:pPr>
        <w:jc w:val="center"/>
        <w:rPr>
          <w:rFonts w:hint="eastAsia"/>
          <w:color w:val="auto"/>
        </w:rPr>
      </w:pPr>
    </w:p>
    <w:p w14:paraId="7F023A7E">
      <w:pPr>
        <w:jc w:val="center"/>
        <w:rPr>
          <w:rFonts w:hint="eastAsia"/>
          <w:color w:val="auto"/>
        </w:rPr>
      </w:pPr>
    </w:p>
    <w:p w14:paraId="115C7CD0">
      <w:pPr>
        <w:jc w:val="center"/>
        <w:rPr>
          <w:rFonts w:hint="eastAsia"/>
          <w:color w:val="auto"/>
        </w:rPr>
      </w:pPr>
    </w:p>
    <w:p w14:paraId="472182E7">
      <w:pPr>
        <w:jc w:val="center"/>
        <w:rPr>
          <w:rFonts w:hint="eastAsia"/>
          <w:color w:val="auto"/>
        </w:rPr>
      </w:pPr>
    </w:p>
    <w:p w14:paraId="1C689357">
      <w:pPr>
        <w:jc w:val="center"/>
        <w:rPr>
          <w:rFonts w:hint="eastAsia"/>
          <w:color w:val="auto"/>
        </w:rPr>
      </w:pPr>
    </w:p>
    <w:p w14:paraId="09604D8F">
      <w:pPr>
        <w:jc w:val="center"/>
        <w:rPr>
          <w:rFonts w:hint="eastAsia"/>
          <w:color w:val="auto"/>
        </w:rPr>
      </w:pPr>
    </w:p>
    <w:p w14:paraId="285C8955">
      <w:pPr>
        <w:jc w:val="center"/>
        <w:rPr>
          <w:rFonts w:hint="eastAsia"/>
          <w:color w:val="auto"/>
        </w:rPr>
      </w:pPr>
    </w:p>
    <w:p w14:paraId="653F8EA6">
      <w:pPr>
        <w:jc w:val="center"/>
        <w:rPr>
          <w:rFonts w:hint="eastAsia"/>
          <w:color w:val="auto"/>
        </w:rPr>
      </w:pPr>
    </w:p>
    <w:p w14:paraId="510EB1C3">
      <w:pPr>
        <w:pStyle w:val="36"/>
        <w:spacing w:line="360" w:lineRule="auto"/>
        <w:jc w:val="center"/>
        <w:rPr>
          <w:rFonts w:hint="eastAsia" w:ascii="创艺简标宋" w:hAnsi="Times New Roman" w:eastAsia="创艺简标宋" w:cs="Times New Roman"/>
          <w:color w:val="auto"/>
          <w:kern w:val="2"/>
          <w:sz w:val="32"/>
          <w:szCs w:val="32"/>
          <w:lang w:val="en-US" w:eastAsia="zh-CN" w:bidi="ar-SA"/>
        </w:rPr>
      </w:pPr>
      <w:r>
        <w:rPr>
          <w:rFonts w:hint="eastAsia" w:ascii="创艺简标宋" w:hAnsi="Times New Roman" w:eastAsia="创艺简标宋" w:cs="Times New Roman"/>
          <w:color w:val="auto"/>
          <w:kern w:val="2"/>
          <w:sz w:val="32"/>
          <w:szCs w:val="32"/>
          <w:lang w:val="en-US" w:eastAsia="zh-CN" w:bidi="ar-SA"/>
        </w:rPr>
        <w:t>七、承诺书</w:t>
      </w:r>
    </w:p>
    <w:p w14:paraId="0157A1E2">
      <w:pPr>
        <w:pStyle w:val="36"/>
        <w:spacing w:line="400" w:lineRule="exact"/>
        <w:rPr>
          <w:rFonts w:hint="eastAsia" w:ascii="宋体" w:hAnsi="宋体" w:cs="宋体"/>
          <w:color w:val="auto"/>
          <w:szCs w:val="21"/>
        </w:rPr>
      </w:pPr>
      <w:r>
        <w:rPr>
          <w:rFonts w:hint="eastAsia" w:ascii="宋体" w:hAnsi="宋体" w:cs="宋体"/>
          <w:color w:val="auto"/>
          <w:szCs w:val="21"/>
        </w:rPr>
        <w:t>武汉天河机场有限责任公司：</w:t>
      </w:r>
    </w:p>
    <w:p w14:paraId="52E2FBC4">
      <w:pPr>
        <w:pStyle w:val="36"/>
        <w:spacing w:line="400" w:lineRule="exact"/>
        <w:ind w:firstLine="420" w:firstLineChars="200"/>
        <w:rPr>
          <w:rFonts w:hint="eastAsia" w:ascii="宋体" w:hAnsi="宋体" w:cs="宋体"/>
          <w:color w:val="auto"/>
          <w:szCs w:val="21"/>
        </w:rPr>
      </w:pPr>
      <w:r>
        <w:rPr>
          <w:rFonts w:hint="eastAsia" w:ascii="宋体" w:hAnsi="宋体" w:cs="宋体"/>
          <w:color w:val="auto"/>
          <w:szCs w:val="21"/>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14:paraId="51B53CFE">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我单位不得采取不正当手段诋毁、排挤其他供应商或故意以虚构事实等方式进行投诉。</w:t>
      </w:r>
    </w:p>
    <w:p w14:paraId="4BAF7672">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不得向集团从事招标采购工作的各类相关工作人员、集团委托的招标代理机构等行贿或者提供其他不正当利益。</w:t>
      </w:r>
    </w:p>
    <w:p w14:paraId="33249C21">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不得串通采购人、其他供应商或集团委托的招标代理机构进行投标、围标和竞价，干扰正常招标采购秩序的。</w:t>
      </w:r>
    </w:p>
    <w:p w14:paraId="0E0B3160">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不得非法以他人名义进行投标、竞价或者以其他方式弄虚作假骗取中标（成交）。</w:t>
      </w:r>
    </w:p>
    <w:p w14:paraId="3064E637">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中标（成交）后按文件规定要求提交履约保证金。</w:t>
      </w:r>
    </w:p>
    <w:p w14:paraId="38E0521A">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中标（成交）后完全按照招标文件（采购文件）和投标文件（响应文件）签订合同，不得要求与采购人另行签订背离合同实质性内容协议。</w:t>
      </w:r>
    </w:p>
    <w:p w14:paraId="7DAF14CB">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合同签订后，无正当理由不得拒不履行或者拖延履行采购合同义务。</w:t>
      </w:r>
    </w:p>
    <w:p w14:paraId="4C434C49">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不得将中标（成交）项目转让（转包）给他人，或者违反招标文件（采购文件）规定，擅自将中标（成交）项目分包给他人。</w:t>
      </w:r>
    </w:p>
    <w:p w14:paraId="38E480F7">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不得擅自变更、中止或终止采购合同。</w:t>
      </w:r>
    </w:p>
    <w:p w14:paraId="03C3958B">
      <w:pPr>
        <w:pStyle w:val="36"/>
        <w:numPr>
          <w:ilvl w:val="0"/>
          <w:numId w:val="2"/>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不得提供虚假材料、虚构事实进行恶意诽谤、诬告、陷害等行为。</w:t>
      </w:r>
    </w:p>
    <w:p w14:paraId="5A8BD10E">
      <w:pPr>
        <w:pStyle w:val="36"/>
        <w:spacing w:line="400" w:lineRule="exact"/>
        <w:rPr>
          <w:rFonts w:hint="eastAsia" w:ascii="宋体" w:hAnsi="宋体" w:cs="宋体"/>
          <w:color w:val="FF0000"/>
          <w:szCs w:val="21"/>
        </w:rPr>
      </w:pPr>
    </w:p>
    <w:p w14:paraId="28D5BBE1">
      <w:pPr>
        <w:pStyle w:val="36"/>
        <w:spacing w:line="400" w:lineRule="exact"/>
        <w:rPr>
          <w:rFonts w:hint="eastAsia" w:ascii="宋体" w:hAnsi="宋体" w:cs="宋体"/>
          <w:color w:val="auto"/>
          <w:szCs w:val="21"/>
        </w:rPr>
      </w:pPr>
    </w:p>
    <w:p w14:paraId="6719788E">
      <w:pPr>
        <w:pStyle w:val="36"/>
        <w:spacing w:line="400" w:lineRule="exact"/>
        <w:jc w:val="right"/>
        <w:rPr>
          <w:rFonts w:hint="eastAsia" w:ascii="宋体" w:hAnsi="宋体" w:cs="宋体"/>
          <w:color w:val="auto"/>
          <w:szCs w:val="21"/>
        </w:rPr>
      </w:pPr>
      <w:r>
        <w:rPr>
          <w:rFonts w:hint="eastAsia" w:ascii="宋体" w:hAnsi="宋体" w:cs="宋体"/>
          <w:color w:val="auto"/>
          <w:szCs w:val="21"/>
        </w:rPr>
        <w:t xml:space="preserve">供应商（盖章）：     </w:t>
      </w:r>
    </w:p>
    <w:p w14:paraId="36BCCE31">
      <w:pPr>
        <w:pStyle w:val="36"/>
        <w:spacing w:line="400" w:lineRule="exact"/>
        <w:jc w:val="right"/>
        <w:rPr>
          <w:rFonts w:hint="eastAsia" w:ascii="宋体" w:hAnsi="宋体" w:cs="宋体"/>
          <w:color w:val="auto"/>
          <w:szCs w:val="21"/>
        </w:rPr>
      </w:pPr>
    </w:p>
    <w:p w14:paraId="653C37AE">
      <w:pPr>
        <w:pStyle w:val="3"/>
        <w:jc w:val="right"/>
        <w:rPr>
          <w:rFonts w:hint="eastAsia"/>
          <w:b w:val="0"/>
          <w:bCs w:val="0"/>
          <w:color w:val="auto"/>
          <w:sz w:val="21"/>
          <w:szCs w:val="21"/>
        </w:rPr>
      </w:pPr>
      <w:r>
        <w:rPr>
          <w:rFonts w:hint="eastAsia" w:ascii="宋体" w:hAnsi="宋体" w:eastAsia="宋体" w:cs="宋体"/>
          <w:b w:val="0"/>
          <w:bCs w:val="0"/>
          <w:color w:val="auto"/>
          <w:sz w:val="21"/>
          <w:szCs w:val="21"/>
        </w:rPr>
        <w:t xml:space="preserve">  年  月   日</w:t>
      </w:r>
    </w:p>
    <w:p w14:paraId="01D221E4">
      <w:pPr>
        <w:jc w:val="center"/>
        <w:rPr>
          <w:rFonts w:hint="eastAsia"/>
          <w:color w:val="FF0000"/>
        </w:rPr>
      </w:pPr>
    </w:p>
    <w:p w14:paraId="220D19B1">
      <w:pPr>
        <w:jc w:val="center"/>
        <w:rPr>
          <w:rFonts w:hint="eastAsia"/>
          <w:color w:val="FF0000"/>
        </w:rPr>
      </w:pPr>
    </w:p>
    <w:p w14:paraId="0E275901">
      <w:pPr>
        <w:jc w:val="center"/>
        <w:rPr>
          <w:rFonts w:hint="eastAsia"/>
          <w:color w:val="FF0000"/>
        </w:rPr>
      </w:pPr>
    </w:p>
    <w:p w14:paraId="6D10928D">
      <w:pPr>
        <w:jc w:val="center"/>
        <w:rPr>
          <w:rFonts w:hint="eastAsia"/>
          <w:color w:val="FF0000"/>
        </w:rPr>
      </w:pPr>
    </w:p>
    <w:p w14:paraId="53E1D9BD">
      <w:pPr>
        <w:jc w:val="center"/>
        <w:rPr>
          <w:rFonts w:hint="eastAsia"/>
          <w:color w:val="FF0000"/>
        </w:rPr>
      </w:pPr>
    </w:p>
    <w:p w14:paraId="1C38BFF2">
      <w:pPr>
        <w:jc w:val="center"/>
        <w:rPr>
          <w:rFonts w:hint="eastAsia"/>
          <w:color w:val="FF0000"/>
        </w:rPr>
      </w:pPr>
    </w:p>
    <w:p w14:paraId="24B911CF">
      <w:pPr>
        <w:jc w:val="center"/>
        <w:rPr>
          <w:rFonts w:hint="eastAsia"/>
          <w:color w:val="FF0000"/>
        </w:rPr>
      </w:pPr>
    </w:p>
    <w:p w14:paraId="6C751185">
      <w:pPr>
        <w:jc w:val="center"/>
        <w:rPr>
          <w:rFonts w:hint="eastAsia"/>
          <w:color w:val="FF0000"/>
        </w:rPr>
      </w:pPr>
    </w:p>
    <w:p w14:paraId="1A40C859">
      <w:pPr>
        <w:jc w:val="center"/>
        <w:rPr>
          <w:rFonts w:hint="eastAsia" w:ascii="创艺简标宋" w:eastAsia="创艺简标宋"/>
          <w:bCs/>
          <w:color w:val="auto"/>
          <w:kern w:val="0"/>
          <w:sz w:val="32"/>
          <w:szCs w:val="32"/>
        </w:rPr>
      </w:pPr>
      <w:r>
        <w:rPr>
          <w:rFonts w:hint="eastAsia" w:ascii="创艺简标宋" w:eastAsia="创艺简标宋"/>
          <w:bCs/>
          <w:color w:val="auto"/>
          <w:kern w:val="0"/>
          <w:sz w:val="32"/>
          <w:szCs w:val="32"/>
        </w:rPr>
        <w:t>第五章  合同模板</w:t>
      </w:r>
    </w:p>
    <w:p w14:paraId="0D193F44">
      <w:pPr>
        <w:jc w:val="center"/>
        <w:rPr>
          <w:rFonts w:hint="eastAsia" w:ascii="创艺简标宋" w:eastAsia="创艺简标宋"/>
          <w:bCs/>
          <w:color w:val="auto"/>
          <w:kern w:val="0"/>
          <w:sz w:val="32"/>
          <w:szCs w:val="32"/>
        </w:rPr>
      </w:pPr>
    </w:p>
    <w:p w14:paraId="5BDB43DE">
      <w:pPr>
        <w:jc w:val="center"/>
        <w:rPr>
          <w:b/>
          <w:color w:val="auto"/>
          <w:sz w:val="36"/>
          <w:szCs w:val="36"/>
        </w:rPr>
      </w:pPr>
      <w:r>
        <w:rPr>
          <w:rFonts w:hint="eastAsia" w:ascii="宋体" w:hAnsi="宋体"/>
          <w:b/>
          <w:color w:val="auto"/>
          <w:sz w:val="24"/>
        </w:rPr>
        <w:t xml:space="preserve">       </w:t>
      </w:r>
      <w:r>
        <w:rPr>
          <w:rFonts w:hint="eastAsia"/>
          <w:color w:val="auto"/>
          <w:sz w:val="36"/>
          <w:szCs w:val="36"/>
        </w:rPr>
        <w:t>武汉天</w:t>
      </w:r>
      <w:r>
        <w:rPr>
          <w:color w:val="auto"/>
          <w:sz w:val="36"/>
          <w:szCs w:val="36"/>
        </w:rPr>
        <w:t>河机场</w:t>
      </w:r>
      <w:r>
        <w:rPr>
          <w:rFonts w:hint="eastAsia"/>
          <w:color w:val="auto"/>
          <w:sz w:val="36"/>
          <w:szCs w:val="36"/>
          <w:lang w:eastAsia="zh-CN"/>
        </w:rPr>
        <w:t>维修热力管线</w:t>
      </w:r>
      <w:r>
        <w:rPr>
          <w:color w:val="auto"/>
          <w:sz w:val="36"/>
          <w:szCs w:val="36"/>
        </w:rPr>
        <w:t>合同</w:t>
      </w:r>
    </w:p>
    <w:p w14:paraId="6CB79E99">
      <w:pPr>
        <w:spacing w:line="360" w:lineRule="auto"/>
        <w:rPr>
          <w:rFonts w:ascii="宋体" w:hAnsi="宋体"/>
          <w:b/>
          <w:bCs/>
          <w:color w:val="auto"/>
          <w:sz w:val="32"/>
          <w:szCs w:val="32"/>
        </w:rPr>
      </w:pPr>
      <w:bookmarkStart w:id="56" w:name="_Toc10213_WPSOffice_Level1"/>
      <w:r>
        <w:rPr>
          <w:rFonts w:hint="eastAsia" w:ascii="宋体" w:hAnsi="宋体"/>
          <w:b/>
          <w:color w:val="auto"/>
          <w:sz w:val="32"/>
          <w:szCs w:val="32"/>
        </w:rPr>
        <w:t xml:space="preserve">                </w:t>
      </w:r>
      <w:bookmarkEnd w:id="56"/>
    </w:p>
    <w:p w14:paraId="7F68E27B">
      <w:pPr>
        <w:spacing w:line="360" w:lineRule="auto"/>
        <w:ind w:firstLine="420" w:firstLineChars="200"/>
        <w:rPr>
          <w:b/>
          <w:color w:val="auto"/>
          <w:szCs w:val="21"/>
        </w:rPr>
      </w:pPr>
      <w:r>
        <w:rPr>
          <w:rFonts w:hint="eastAsia"/>
          <w:color w:val="auto"/>
          <w:szCs w:val="21"/>
        </w:rPr>
        <w:t xml:space="preserve"> </w:t>
      </w:r>
      <w:r>
        <w:rPr>
          <w:rFonts w:hint="eastAsia"/>
          <w:b/>
          <w:color w:val="auto"/>
          <w:szCs w:val="21"/>
        </w:rPr>
        <w:t>甲       方：武汉天河机场有限责任公司</w:t>
      </w:r>
    </w:p>
    <w:p w14:paraId="74D1DFC7">
      <w:pPr>
        <w:spacing w:line="360" w:lineRule="auto"/>
        <w:ind w:firstLine="360"/>
        <w:rPr>
          <w:b/>
          <w:color w:val="auto"/>
          <w:szCs w:val="21"/>
        </w:rPr>
      </w:pPr>
    </w:p>
    <w:p w14:paraId="1C54D425">
      <w:pPr>
        <w:spacing w:line="360" w:lineRule="auto"/>
        <w:ind w:firstLine="210" w:firstLineChars="100"/>
        <w:rPr>
          <w:b/>
          <w:color w:val="auto"/>
          <w:szCs w:val="21"/>
        </w:rPr>
      </w:pPr>
      <w:r>
        <w:rPr>
          <w:rFonts w:hint="eastAsia"/>
          <w:b/>
          <w:color w:val="auto"/>
          <w:szCs w:val="21"/>
        </w:rPr>
        <w:t xml:space="preserve">   乙       方： </w:t>
      </w:r>
    </w:p>
    <w:p w14:paraId="44FF009C">
      <w:pPr>
        <w:spacing w:line="360" w:lineRule="auto"/>
        <w:ind w:firstLine="360"/>
        <w:rPr>
          <w:color w:val="auto"/>
          <w:szCs w:val="21"/>
        </w:rPr>
      </w:pPr>
      <w:r>
        <w:rPr>
          <w:rFonts w:hint="eastAsia"/>
          <w:color w:val="auto"/>
          <w:szCs w:val="21"/>
        </w:rPr>
        <w:t>依据《中华人民共和国民法典》及其他相关法律法规规定，经甲乙双方友好协商，在平等、自愿的基础上，依照等价有偿、诚实信用的民法原则，双方就武汉天河机场</w:t>
      </w:r>
      <w:r>
        <w:rPr>
          <w:rFonts w:hint="eastAsia"/>
          <w:color w:val="auto"/>
          <w:szCs w:val="21"/>
          <w:lang w:eastAsia="zh-CN"/>
        </w:rPr>
        <w:t>维修热力管线</w:t>
      </w:r>
      <w:r>
        <w:rPr>
          <w:rFonts w:hint="eastAsia"/>
          <w:color w:val="auto"/>
          <w:szCs w:val="21"/>
        </w:rPr>
        <w:t>事宜，达成如下一致合同条款，以资共同信守履行：</w:t>
      </w:r>
    </w:p>
    <w:p w14:paraId="6FA907A6">
      <w:pPr>
        <w:spacing w:line="360" w:lineRule="auto"/>
        <w:rPr>
          <w:b/>
          <w:color w:val="auto"/>
          <w:szCs w:val="21"/>
        </w:rPr>
      </w:pPr>
      <w:r>
        <w:rPr>
          <w:rFonts w:hint="eastAsia"/>
          <w:color w:val="auto"/>
          <w:szCs w:val="21"/>
        </w:rPr>
        <w:t xml:space="preserve">    </w:t>
      </w:r>
      <w:r>
        <w:rPr>
          <w:rFonts w:hint="eastAsia"/>
          <w:b/>
          <w:color w:val="auto"/>
          <w:szCs w:val="21"/>
        </w:rPr>
        <w:t>第一条   维</w:t>
      </w:r>
      <w:r>
        <w:rPr>
          <w:rFonts w:hint="eastAsia"/>
          <w:b/>
          <w:color w:val="auto"/>
          <w:szCs w:val="21"/>
          <w:lang w:val="en-US" w:eastAsia="zh-CN"/>
        </w:rPr>
        <w:t>修</w:t>
      </w:r>
      <w:r>
        <w:rPr>
          <w:rFonts w:hint="eastAsia"/>
          <w:b/>
          <w:color w:val="auto"/>
          <w:szCs w:val="21"/>
        </w:rPr>
        <w:t>项目及承包方式</w:t>
      </w:r>
    </w:p>
    <w:p w14:paraId="483B7518">
      <w:pPr>
        <w:spacing w:line="360" w:lineRule="auto"/>
        <w:rPr>
          <w:color w:val="auto"/>
          <w:szCs w:val="21"/>
        </w:rPr>
      </w:pPr>
      <w:r>
        <w:rPr>
          <w:rFonts w:hint="eastAsia"/>
          <w:color w:val="auto"/>
          <w:szCs w:val="21"/>
        </w:rPr>
        <w:t xml:space="preserve">   （一）名称：</w:t>
      </w:r>
      <w:r>
        <w:rPr>
          <w:rFonts w:hint="eastAsia"/>
          <w:color w:val="auto"/>
          <w:szCs w:val="21"/>
          <w:lang w:eastAsia="zh-CN"/>
        </w:rPr>
        <w:t>维修热力管线</w:t>
      </w:r>
      <w:r>
        <w:rPr>
          <w:rFonts w:hint="eastAsia"/>
          <w:color w:val="auto"/>
          <w:szCs w:val="21"/>
        </w:rPr>
        <w:t xml:space="preserve"> </w:t>
      </w:r>
    </w:p>
    <w:p w14:paraId="0950FE7E">
      <w:pPr>
        <w:spacing w:line="360" w:lineRule="auto"/>
        <w:rPr>
          <w:color w:val="FF0000"/>
          <w:szCs w:val="21"/>
        </w:rPr>
      </w:pPr>
      <w:r>
        <w:rPr>
          <w:rFonts w:hint="eastAsia"/>
          <w:color w:val="auto"/>
          <w:szCs w:val="21"/>
        </w:rPr>
        <w:t xml:space="preserve">   （二）地点</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T3制冷站、T2热力管廊</w:t>
      </w:r>
    </w:p>
    <w:p w14:paraId="645E70CA">
      <w:pPr>
        <w:spacing w:line="360" w:lineRule="auto"/>
        <w:rPr>
          <w:color w:val="auto"/>
          <w:szCs w:val="21"/>
        </w:rPr>
      </w:pPr>
      <w:r>
        <w:rPr>
          <w:rFonts w:hint="eastAsia"/>
          <w:color w:val="auto"/>
          <w:szCs w:val="21"/>
        </w:rPr>
        <w:t xml:space="preserve">   （三）性质：</w:t>
      </w:r>
      <w:r>
        <w:rPr>
          <w:rFonts w:hint="eastAsia"/>
          <w:color w:val="auto"/>
          <w:szCs w:val="21"/>
          <w:lang w:val="en-US" w:eastAsia="zh-CN"/>
        </w:rPr>
        <w:t>维修</w:t>
      </w:r>
      <w:r>
        <w:rPr>
          <w:rFonts w:hint="eastAsia"/>
          <w:color w:val="auto"/>
          <w:szCs w:val="21"/>
        </w:rPr>
        <w:t>项目</w:t>
      </w:r>
    </w:p>
    <w:p w14:paraId="55331AC7">
      <w:pPr>
        <w:spacing w:line="360" w:lineRule="auto"/>
        <w:rPr>
          <w:rFonts w:hint="eastAsia"/>
          <w:color w:val="auto"/>
          <w:szCs w:val="21"/>
        </w:rPr>
      </w:pPr>
      <w:r>
        <w:rPr>
          <w:rFonts w:hint="eastAsia"/>
          <w:color w:val="auto"/>
          <w:szCs w:val="21"/>
        </w:rPr>
        <w:t xml:space="preserve">   （四）</w:t>
      </w:r>
      <w:r>
        <w:rPr>
          <w:rFonts w:hint="eastAsia"/>
          <w:color w:val="auto"/>
          <w:szCs w:val="21"/>
          <w:lang w:val="en-US" w:eastAsia="zh-CN"/>
        </w:rPr>
        <w:t>维修</w:t>
      </w:r>
      <w:r>
        <w:rPr>
          <w:rFonts w:hint="eastAsia"/>
          <w:color w:val="auto"/>
          <w:szCs w:val="21"/>
        </w:rPr>
        <w:t>内容和承包方式：</w:t>
      </w:r>
    </w:p>
    <w:p w14:paraId="5C952FBB">
      <w:pPr>
        <w:spacing w:line="360" w:lineRule="auto"/>
        <w:ind w:firstLine="36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本次采购包括旧补偿器拆除，新补偿器采购、运输、安装、调试，移位管道复位。</w:t>
      </w:r>
    </w:p>
    <w:tbl>
      <w:tblPr>
        <w:tblStyle w:val="16"/>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3825"/>
        <w:gridCol w:w="713"/>
        <w:gridCol w:w="660"/>
        <w:gridCol w:w="3362"/>
      </w:tblGrid>
      <w:tr w14:paraId="3E14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A7F">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0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工作内容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0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1D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17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22F8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F32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一、T2热力管廊内压补偿器更换</w:t>
            </w:r>
          </w:p>
        </w:tc>
      </w:tr>
      <w:tr w14:paraId="4F6F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5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45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T2热力管廊热水系统管道抽排水</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4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38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E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施工现场持续抽排水</w:t>
            </w:r>
          </w:p>
        </w:tc>
      </w:tr>
      <w:tr w14:paraId="2EBC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B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1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原补偿器拆除（含哈夫节）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54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C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0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拆除，搬运</w:t>
            </w:r>
          </w:p>
        </w:tc>
      </w:tr>
      <w:tr w14:paraId="1658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F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63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T2热力管廊水泥立柱破切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65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0A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75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破切，搬运</w:t>
            </w:r>
          </w:p>
        </w:tc>
      </w:tr>
      <w:tr w14:paraId="0B62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B7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F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2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57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7B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定制不锈钢，含辅材</w:t>
            </w:r>
          </w:p>
        </w:tc>
      </w:tr>
      <w:tr w14:paraId="4D98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AE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D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T2热力管廊DN500内压补偿器搬运</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3D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E1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3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外场和管廊内搬运</w:t>
            </w:r>
          </w:p>
        </w:tc>
      </w:tr>
      <w:tr w14:paraId="6968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6F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89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T2热力管廊DN500内压补偿器焊接安装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9E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F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03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含焊接，焊条等辅材，吊装，试压</w:t>
            </w:r>
          </w:p>
        </w:tc>
      </w:tr>
      <w:tr w14:paraId="1900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7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0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管道刷油、保温处理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2B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15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9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含材料</w:t>
            </w:r>
          </w:p>
        </w:tc>
      </w:tr>
      <w:tr w14:paraId="1F8F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AB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20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管廊施工通风与排烟</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3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7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2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送排风等安全措施</w:t>
            </w:r>
          </w:p>
        </w:tc>
      </w:tr>
      <w:tr w14:paraId="2F95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0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D4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波纹补偿器厂家检查费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57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7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DE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含出厂质检报告</w:t>
            </w:r>
          </w:p>
        </w:tc>
      </w:tr>
      <w:tr w14:paraId="7182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600" w:type="dxa"/>
            <w:gridSpan w:val="5"/>
            <w:tcBorders>
              <w:top w:val="nil"/>
              <w:left w:val="nil"/>
              <w:bottom w:val="nil"/>
              <w:right w:val="nil"/>
            </w:tcBorders>
            <w:shd w:val="clear" w:color="auto" w:fill="auto"/>
            <w:vAlign w:val="center"/>
          </w:tcPr>
          <w:p w14:paraId="27C2B25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二、制冷站补偿器更换</w:t>
            </w:r>
          </w:p>
        </w:tc>
      </w:tr>
      <w:tr w14:paraId="5E09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CC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89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原补偿器拆除</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D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33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F8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拆除，搬运</w:t>
            </w:r>
          </w:p>
        </w:tc>
      </w:tr>
      <w:tr w14:paraId="3FE1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03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0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T3制冷站DN530内压波纹补偿器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9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6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7F9">
            <w:pPr>
              <w:jc w:val="center"/>
              <w:rPr>
                <w:rFonts w:hint="eastAsia" w:ascii="微软雅黑" w:hAnsi="微软雅黑" w:eastAsia="微软雅黑" w:cs="微软雅黑"/>
                <w:i w:val="0"/>
                <w:iCs w:val="0"/>
                <w:color w:val="000000"/>
                <w:sz w:val="20"/>
                <w:szCs w:val="20"/>
                <w:u w:val="none"/>
              </w:rPr>
            </w:pPr>
          </w:p>
        </w:tc>
      </w:tr>
      <w:tr w14:paraId="339C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C4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60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T3制冷站DN530内压波纹补偿器焊接安装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74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E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2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含机械工具使用，含吊装</w:t>
            </w:r>
          </w:p>
        </w:tc>
      </w:tr>
      <w:tr w14:paraId="41E8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C5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F6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T3西管廊热水管道支撑恢复回位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D9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69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处</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19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含机械工具使用</w:t>
            </w:r>
          </w:p>
        </w:tc>
      </w:tr>
    </w:tbl>
    <w:p w14:paraId="1A8824BE">
      <w:pPr>
        <w:spacing w:line="360" w:lineRule="auto"/>
        <w:ind w:left="1484" w:leftChars="207" w:hanging="1050" w:hangingChars="500"/>
        <w:rPr>
          <w:rFonts w:hint="eastAsia"/>
          <w:color w:val="auto"/>
          <w:szCs w:val="21"/>
        </w:rPr>
      </w:pPr>
      <w:r>
        <w:rPr>
          <w:rFonts w:hint="eastAsia"/>
          <w:color w:val="auto"/>
          <w:szCs w:val="21"/>
        </w:rPr>
        <w:t>承包方式：费</w:t>
      </w:r>
      <w:r>
        <w:rPr>
          <w:color w:val="auto"/>
          <w:szCs w:val="21"/>
        </w:rPr>
        <w:t>用</w:t>
      </w:r>
      <w:r>
        <w:rPr>
          <w:rFonts w:hint="eastAsia"/>
          <w:color w:val="auto"/>
          <w:szCs w:val="21"/>
        </w:rPr>
        <w:t>总价</w:t>
      </w:r>
      <w:r>
        <w:rPr>
          <w:rFonts w:hint="eastAsia"/>
          <w:color w:val="auto"/>
          <w:szCs w:val="21"/>
          <w:lang w:val="en-US" w:eastAsia="zh-CN"/>
        </w:rPr>
        <w:t xml:space="preserve">    </w:t>
      </w:r>
      <w:r>
        <w:rPr>
          <w:rFonts w:hint="eastAsia"/>
          <w:color w:val="auto"/>
          <w:szCs w:val="21"/>
        </w:rPr>
        <w:t>元（人民币：</w:t>
      </w:r>
      <w:r>
        <w:rPr>
          <w:rFonts w:hint="eastAsia"/>
          <w:color w:val="auto"/>
          <w:szCs w:val="21"/>
          <w:lang w:val="en-US" w:eastAsia="zh-CN"/>
        </w:rPr>
        <w:t xml:space="preserve">    </w:t>
      </w:r>
      <w:r>
        <w:rPr>
          <w:rFonts w:hint="eastAsia"/>
          <w:color w:val="auto"/>
          <w:szCs w:val="21"/>
        </w:rPr>
        <w:t>），本工程实行</w:t>
      </w:r>
      <w:r>
        <w:rPr>
          <w:rFonts w:hint="eastAsia"/>
          <w:color w:val="auto"/>
          <w:szCs w:val="21"/>
          <w:lang w:eastAsia="zh-CN"/>
        </w:rPr>
        <w:t>总价包干</w:t>
      </w:r>
      <w:r>
        <w:rPr>
          <w:rFonts w:hint="eastAsia"/>
          <w:color w:val="auto"/>
          <w:szCs w:val="21"/>
        </w:rPr>
        <w:t>，固定</w:t>
      </w:r>
      <w:r>
        <w:rPr>
          <w:rFonts w:hint="eastAsia"/>
          <w:color w:val="auto"/>
          <w:szCs w:val="21"/>
          <w:lang w:val="en-US" w:eastAsia="zh-CN"/>
        </w:rPr>
        <w:t>总</w:t>
      </w:r>
      <w:r>
        <w:rPr>
          <w:rFonts w:hint="eastAsia"/>
          <w:color w:val="auto"/>
          <w:szCs w:val="21"/>
        </w:rPr>
        <w:t>价不再调整(含国家政策性调整在内)，不能超出合同金额。本合同费用总价已包括货物交付至甲方指定地点所需的一切费用，包括但不限于税费、运输费、保险费、安装调试费、培训费等。</w:t>
      </w:r>
    </w:p>
    <w:p w14:paraId="59343A90">
      <w:pPr>
        <w:spacing w:line="360" w:lineRule="auto"/>
        <w:ind w:left="1484" w:leftChars="207" w:hanging="1050" w:hangingChars="500"/>
        <w:rPr>
          <w:b/>
          <w:color w:val="auto"/>
          <w:szCs w:val="21"/>
        </w:rPr>
      </w:pPr>
      <w:r>
        <w:rPr>
          <w:rFonts w:hint="eastAsia"/>
          <w:b/>
          <w:color w:val="auto"/>
          <w:szCs w:val="21"/>
        </w:rPr>
        <w:t>第二条   工期</w:t>
      </w:r>
    </w:p>
    <w:p w14:paraId="046CBC6E">
      <w:pPr>
        <w:spacing w:line="360" w:lineRule="auto"/>
        <w:ind w:left="1064" w:leftChars="207" w:hanging="630" w:hangingChars="300"/>
        <w:rPr>
          <w:color w:val="auto"/>
          <w:szCs w:val="21"/>
        </w:rPr>
      </w:pPr>
      <w:r>
        <w:rPr>
          <w:rFonts w:hint="eastAsia"/>
          <w:color w:val="auto"/>
          <w:szCs w:val="21"/>
        </w:rPr>
        <w:t>（一）本合同签订后，乙方既按合同约定开始</w:t>
      </w:r>
      <w:r>
        <w:rPr>
          <w:rFonts w:hint="eastAsia"/>
          <w:color w:val="auto"/>
          <w:szCs w:val="21"/>
          <w:lang w:val="en-US" w:eastAsia="zh-CN"/>
        </w:rPr>
        <w:t>维修</w:t>
      </w:r>
      <w:r>
        <w:rPr>
          <w:rFonts w:hint="eastAsia"/>
          <w:color w:val="auto"/>
          <w:szCs w:val="21"/>
        </w:rPr>
        <w:t>。乙方应随时接受甲方的监督，工期</w:t>
      </w:r>
      <w:r>
        <w:rPr>
          <w:color w:val="auto"/>
          <w:szCs w:val="21"/>
          <w:u w:val="single"/>
        </w:rPr>
        <w:t>30</w:t>
      </w:r>
      <w:r>
        <w:rPr>
          <w:rFonts w:hint="eastAsia"/>
          <w:color w:val="auto"/>
          <w:szCs w:val="21"/>
        </w:rPr>
        <w:t>天，自</w:t>
      </w:r>
      <w:r>
        <w:rPr>
          <w:rFonts w:hint="eastAsia"/>
          <w:color w:val="auto"/>
          <w:szCs w:val="21"/>
          <w:lang w:val="en-US" w:eastAsia="zh-CN"/>
        </w:rPr>
        <w:t>甲方通知</w:t>
      </w:r>
      <w:r>
        <w:rPr>
          <w:rFonts w:hint="eastAsia"/>
          <w:color w:val="auto"/>
          <w:szCs w:val="21"/>
        </w:rPr>
        <w:t>之日起算。</w:t>
      </w:r>
    </w:p>
    <w:p w14:paraId="28D38889">
      <w:pPr>
        <w:spacing w:line="360" w:lineRule="auto"/>
        <w:ind w:left="1064" w:leftChars="207" w:hanging="630" w:hangingChars="300"/>
        <w:rPr>
          <w:color w:val="auto"/>
          <w:szCs w:val="21"/>
        </w:rPr>
      </w:pPr>
      <w:r>
        <w:rPr>
          <w:rFonts w:hint="eastAsia"/>
          <w:color w:val="auto"/>
          <w:szCs w:val="21"/>
        </w:rPr>
        <w:t>（二）如遇下列情况，经甲方现场代表签证后，工期相应顺延：</w:t>
      </w:r>
    </w:p>
    <w:p w14:paraId="3BD74E54">
      <w:pPr>
        <w:spacing w:line="360" w:lineRule="auto"/>
        <w:ind w:left="1064" w:leftChars="207" w:hanging="630" w:hangingChars="300"/>
        <w:rPr>
          <w:color w:val="auto"/>
          <w:szCs w:val="21"/>
        </w:rPr>
      </w:pPr>
      <w:r>
        <w:rPr>
          <w:rFonts w:hint="eastAsia"/>
          <w:color w:val="auto"/>
          <w:szCs w:val="21"/>
        </w:rPr>
        <w:t xml:space="preserve">     1.因甲方原因不能提供施工场地电源，有关障碍物不能清除，影响进场施工：</w:t>
      </w:r>
    </w:p>
    <w:p w14:paraId="10A285EE">
      <w:pPr>
        <w:spacing w:line="360" w:lineRule="auto"/>
        <w:ind w:left="1064" w:leftChars="207" w:hanging="630" w:hangingChars="300"/>
        <w:rPr>
          <w:color w:val="auto"/>
          <w:szCs w:val="21"/>
        </w:rPr>
      </w:pPr>
      <w:r>
        <w:rPr>
          <w:rFonts w:hint="eastAsia"/>
          <w:color w:val="auto"/>
          <w:szCs w:val="21"/>
        </w:rPr>
        <w:t xml:space="preserve">     2.因甲方其他原因或人力不可抗拒的因素而延误工期。</w:t>
      </w:r>
    </w:p>
    <w:p w14:paraId="4A41D669">
      <w:pPr>
        <w:spacing w:line="360" w:lineRule="auto"/>
        <w:ind w:left="1064" w:leftChars="207" w:hanging="630" w:hangingChars="300"/>
        <w:rPr>
          <w:b/>
          <w:color w:val="auto"/>
          <w:szCs w:val="21"/>
        </w:rPr>
      </w:pPr>
      <w:r>
        <w:rPr>
          <w:rFonts w:hint="eastAsia"/>
          <w:b/>
          <w:color w:val="auto"/>
          <w:szCs w:val="21"/>
        </w:rPr>
        <w:t>第三条   质量</w:t>
      </w:r>
    </w:p>
    <w:p w14:paraId="7EDF5F64">
      <w:pPr>
        <w:spacing w:line="360" w:lineRule="auto"/>
        <w:ind w:left="1064" w:leftChars="207" w:hanging="630" w:hangingChars="300"/>
        <w:rPr>
          <w:color w:val="auto"/>
          <w:szCs w:val="21"/>
        </w:rPr>
      </w:pPr>
      <w:r>
        <w:rPr>
          <w:rFonts w:hint="eastAsia"/>
          <w:color w:val="auto"/>
          <w:szCs w:val="21"/>
        </w:rPr>
        <w:t>（一）乙方必须严格按照国家标准和甲方所要求的标准以及规范、规程进行施工，并接受甲方现场代表的监督。</w:t>
      </w:r>
    </w:p>
    <w:p w14:paraId="720148B7">
      <w:pPr>
        <w:spacing w:line="360" w:lineRule="auto"/>
        <w:ind w:left="1064" w:leftChars="207" w:hanging="630" w:hangingChars="300"/>
        <w:rPr>
          <w:color w:val="auto"/>
          <w:szCs w:val="21"/>
        </w:rPr>
      </w:pPr>
      <w:r>
        <w:rPr>
          <w:rFonts w:hint="eastAsia"/>
          <w:color w:val="auto"/>
          <w:szCs w:val="21"/>
        </w:rPr>
        <w:t>（二）乙方在维护中发生质量事故，由乙方负全部责任，乙方应及时报告甲方的现场代表备案。事故处理方案应经甲方研究确定后方可实施。</w:t>
      </w:r>
    </w:p>
    <w:p w14:paraId="475897A5">
      <w:pPr>
        <w:spacing w:line="360" w:lineRule="auto"/>
        <w:ind w:left="1064" w:leftChars="207" w:hanging="630" w:hangingChars="300"/>
        <w:rPr>
          <w:b/>
          <w:color w:val="auto"/>
          <w:szCs w:val="21"/>
        </w:rPr>
      </w:pPr>
      <w:r>
        <w:rPr>
          <w:rFonts w:hint="eastAsia"/>
          <w:b/>
          <w:color w:val="auto"/>
          <w:szCs w:val="21"/>
        </w:rPr>
        <w:t>第四条   材料供应</w:t>
      </w:r>
    </w:p>
    <w:p w14:paraId="3203EED7">
      <w:pPr>
        <w:spacing w:line="360" w:lineRule="auto"/>
        <w:ind w:left="1064" w:leftChars="207" w:hanging="630" w:hangingChars="300"/>
        <w:rPr>
          <w:color w:val="auto"/>
          <w:szCs w:val="21"/>
        </w:rPr>
      </w:pPr>
      <w:r>
        <w:rPr>
          <w:rFonts w:hint="eastAsia"/>
          <w:color w:val="auto"/>
          <w:szCs w:val="21"/>
        </w:rPr>
        <w:t>（一）本项目维护材料均由乙方提供，材料费用已包含在合同总价中，受甲方及甲方委派现场监理人员监督。</w:t>
      </w:r>
    </w:p>
    <w:p w14:paraId="246FC3B1">
      <w:pPr>
        <w:spacing w:line="360" w:lineRule="auto"/>
        <w:ind w:left="1064" w:leftChars="207" w:hanging="630" w:hangingChars="300"/>
        <w:rPr>
          <w:color w:val="auto"/>
          <w:szCs w:val="21"/>
        </w:rPr>
      </w:pPr>
      <w:r>
        <w:rPr>
          <w:rFonts w:hint="eastAsia"/>
          <w:color w:val="auto"/>
          <w:szCs w:val="21"/>
        </w:rPr>
        <w:t>（二）为了确保工程质量，乙方严格按甲方的要求标准购置相关设备及材料，否则造成的损失由乙方承担，并予以赔偿。</w:t>
      </w:r>
    </w:p>
    <w:p w14:paraId="59808F7A">
      <w:pPr>
        <w:spacing w:line="360" w:lineRule="auto"/>
        <w:ind w:left="1064" w:leftChars="207" w:hanging="630" w:hangingChars="300"/>
        <w:rPr>
          <w:rFonts w:hint="eastAsia" w:eastAsia="宋体"/>
          <w:b/>
          <w:color w:val="auto"/>
          <w:szCs w:val="21"/>
          <w:lang w:val="en-US" w:eastAsia="zh-CN"/>
        </w:rPr>
      </w:pPr>
      <w:r>
        <w:rPr>
          <w:rFonts w:hint="eastAsia"/>
          <w:b/>
          <w:color w:val="auto"/>
          <w:szCs w:val="21"/>
        </w:rPr>
        <w:t>第五条   支付</w:t>
      </w:r>
      <w:r>
        <w:rPr>
          <w:rFonts w:hint="eastAsia"/>
          <w:b/>
          <w:color w:val="auto"/>
          <w:szCs w:val="21"/>
          <w:lang w:val="en-US" w:eastAsia="zh-CN"/>
        </w:rPr>
        <w:t>方式</w:t>
      </w:r>
    </w:p>
    <w:p w14:paraId="286AFE60">
      <w:pPr>
        <w:spacing w:line="360" w:lineRule="auto"/>
        <w:ind w:left="1064" w:leftChars="207" w:hanging="630" w:hangingChars="300"/>
        <w:rPr>
          <w:color w:val="auto"/>
          <w:szCs w:val="21"/>
        </w:rPr>
      </w:pPr>
      <w:r>
        <w:rPr>
          <w:rFonts w:hint="eastAsia"/>
          <w:color w:val="auto"/>
          <w:szCs w:val="21"/>
        </w:rPr>
        <w:t>（一）</w:t>
      </w:r>
      <w:r>
        <w:rPr>
          <w:color w:val="auto"/>
          <w:szCs w:val="21"/>
        </w:rPr>
        <w:t xml:space="preserve"> </w:t>
      </w:r>
      <w:r>
        <w:rPr>
          <w:rFonts w:hint="eastAsia"/>
          <w:color w:val="auto"/>
          <w:szCs w:val="21"/>
        </w:rPr>
        <w:t>合同签订后乙方维修完毕并通过甲方验收合格后，在开具费用</w:t>
      </w:r>
      <w:r>
        <w:rPr>
          <w:rFonts w:hint="eastAsia"/>
          <w:color w:val="auto"/>
          <w:szCs w:val="21"/>
          <w:lang w:val="en-US" w:eastAsia="zh-CN"/>
        </w:rPr>
        <w:t>全额</w:t>
      </w:r>
      <w:r>
        <w:rPr>
          <w:rFonts w:hint="eastAsia"/>
          <w:color w:val="auto"/>
          <w:szCs w:val="21"/>
        </w:rPr>
        <w:t>增值税专用发票后，甲方支付</w:t>
      </w:r>
      <w:r>
        <w:rPr>
          <w:rFonts w:hint="eastAsia"/>
          <w:color w:val="auto"/>
          <w:szCs w:val="21"/>
          <w:lang w:val="en-US" w:eastAsia="zh-CN"/>
        </w:rPr>
        <w:t>合同</w:t>
      </w:r>
      <w:r>
        <w:rPr>
          <w:rFonts w:hint="eastAsia"/>
          <w:color w:val="auto"/>
          <w:szCs w:val="21"/>
        </w:rPr>
        <w:t>费用的95%给乙方。</w:t>
      </w:r>
    </w:p>
    <w:p w14:paraId="2C6A1E04">
      <w:pPr>
        <w:spacing w:line="360" w:lineRule="auto"/>
        <w:ind w:firstLine="420" w:firstLineChars="200"/>
        <w:rPr>
          <w:color w:val="auto"/>
          <w:szCs w:val="21"/>
        </w:rPr>
      </w:pPr>
      <w:r>
        <w:rPr>
          <w:rFonts w:hint="eastAsia"/>
          <w:color w:val="auto"/>
          <w:szCs w:val="21"/>
        </w:rPr>
        <w:t>（二）质保期限为</w:t>
      </w:r>
      <w:r>
        <w:rPr>
          <w:rFonts w:hint="eastAsia"/>
          <w:color w:val="auto"/>
          <w:szCs w:val="21"/>
          <w:lang w:val="en-US" w:eastAsia="zh-CN"/>
        </w:rPr>
        <w:t>两</w:t>
      </w:r>
      <w:r>
        <w:rPr>
          <w:rFonts w:hint="eastAsia"/>
          <w:color w:val="auto"/>
          <w:szCs w:val="21"/>
        </w:rPr>
        <w:t>年，</w:t>
      </w:r>
      <w:r>
        <w:rPr>
          <w:rFonts w:hint="eastAsia"/>
          <w:color w:val="auto"/>
          <w:szCs w:val="21"/>
          <w:lang w:val="en-US" w:eastAsia="zh-CN"/>
        </w:rPr>
        <w:t>合同</w:t>
      </w:r>
      <w:r>
        <w:rPr>
          <w:rFonts w:hint="eastAsia"/>
          <w:color w:val="auto"/>
          <w:szCs w:val="21"/>
        </w:rPr>
        <w:t>费用的5%作为质保金（不计息）待质保期满且无质量问题后支付。</w:t>
      </w:r>
    </w:p>
    <w:p w14:paraId="08799651">
      <w:pPr>
        <w:spacing w:line="360" w:lineRule="auto"/>
        <w:ind w:left="1064" w:leftChars="207" w:hanging="630" w:hangingChars="300"/>
        <w:rPr>
          <w:b/>
          <w:color w:val="auto"/>
          <w:szCs w:val="21"/>
        </w:rPr>
      </w:pPr>
      <w:r>
        <w:rPr>
          <w:rFonts w:hint="eastAsia"/>
          <w:b/>
          <w:color w:val="auto"/>
          <w:szCs w:val="21"/>
        </w:rPr>
        <w:t>第六条   施工与设计变更</w:t>
      </w:r>
    </w:p>
    <w:p w14:paraId="4D7C22BB">
      <w:pPr>
        <w:spacing w:line="360" w:lineRule="auto"/>
        <w:ind w:left="1064" w:leftChars="207" w:hanging="630" w:hangingChars="300"/>
        <w:rPr>
          <w:color w:val="auto"/>
          <w:szCs w:val="21"/>
        </w:rPr>
      </w:pPr>
      <w:r>
        <w:rPr>
          <w:rFonts w:hint="eastAsia"/>
          <w:color w:val="auto"/>
          <w:szCs w:val="21"/>
        </w:rPr>
        <w:t>（一）双方确认的设计样稿、说明和有关技术资料，作为施工的有效依据，乙方必须按设计样稿施工，不得擅自更改设计，否则造成的损失由乙方负责。</w:t>
      </w:r>
    </w:p>
    <w:p w14:paraId="13DFC55E">
      <w:pPr>
        <w:spacing w:line="360" w:lineRule="auto"/>
        <w:ind w:left="1064" w:leftChars="207" w:hanging="630" w:hangingChars="300"/>
        <w:rPr>
          <w:color w:val="auto"/>
          <w:szCs w:val="21"/>
        </w:rPr>
      </w:pPr>
      <w:r>
        <w:rPr>
          <w:rFonts w:hint="eastAsia"/>
          <w:color w:val="auto"/>
          <w:szCs w:val="21"/>
        </w:rPr>
        <w:t>（二）在施工中若发现错误，或严重不合理的地方时，乙方应及时通知甲方，经甲方确认，并做出修改，书面通知乙方后，方可继续施工。否则造成的损失由乙方负责。</w:t>
      </w:r>
    </w:p>
    <w:p w14:paraId="4C7E21D4">
      <w:pPr>
        <w:spacing w:line="360" w:lineRule="auto"/>
        <w:ind w:left="1064" w:leftChars="207" w:hanging="630" w:hangingChars="300"/>
        <w:rPr>
          <w:b/>
          <w:color w:val="auto"/>
          <w:szCs w:val="21"/>
        </w:rPr>
      </w:pPr>
      <w:r>
        <w:rPr>
          <w:rFonts w:hint="eastAsia"/>
          <w:b/>
          <w:color w:val="auto"/>
          <w:szCs w:val="21"/>
        </w:rPr>
        <w:t>第七条   工程验收</w:t>
      </w:r>
    </w:p>
    <w:p w14:paraId="2FEE1621">
      <w:pPr>
        <w:spacing w:line="360" w:lineRule="auto"/>
        <w:ind w:left="1064" w:leftChars="207" w:hanging="630" w:hangingChars="300"/>
        <w:rPr>
          <w:color w:val="auto"/>
          <w:szCs w:val="21"/>
        </w:rPr>
      </w:pPr>
      <w:r>
        <w:rPr>
          <w:rFonts w:hint="eastAsia"/>
          <w:color w:val="auto"/>
          <w:szCs w:val="21"/>
        </w:rPr>
        <w:t>（一）竣工工程验收，以甲方规定要素为依据。</w:t>
      </w:r>
    </w:p>
    <w:p w14:paraId="78A93A64">
      <w:pPr>
        <w:spacing w:line="360" w:lineRule="auto"/>
        <w:ind w:left="1064" w:leftChars="207" w:hanging="630" w:hangingChars="300"/>
        <w:rPr>
          <w:color w:val="auto"/>
          <w:szCs w:val="21"/>
        </w:rPr>
      </w:pPr>
      <w:r>
        <w:rPr>
          <w:rFonts w:hint="eastAsia"/>
          <w:color w:val="auto"/>
          <w:szCs w:val="21"/>
        </w:rPr>
        <w:t>（二</w:t>
      </w:r>
      <w:r>
        <w:rPr>
          <w:rFonts w:hint="eastAsia"/>
          <w:color w:val="auto"/>
          <w:szCs w:val="21"/>
          <w:lang w:eastAsia="zh-CN"/>
        </w:rPr>
        <w:t>）</w:t>
      </w:r>
      <w:r>
        <w:rPr>
          <w:rFonts w:hint="eastAsia"/>
          <w:color w:val="auto"/>
          <w:szCs w:val="21"/>
          <w:lang w:val="en-US" w:eastAsia="zh-CN"/>
        </w:rPr>
        <w:t>维修完工后，</w:t>
      </w:r>
      <w:r>
        <w:rPr>
          <w:rFonts w:hint="eastAsia"/>
          <w:color w:val="auto"/>
          <w:szCs w:val="21"/>
        </w:rPr>
        <w:t>甲方主持验收。若有验收不合格之处，乙方应在三日内整改完毕。甲方验收合格后办理验收手续。</w:t>
      </w:r>
      <w:bookmarkStart w:id="57" w:name="_GoBack"/>
      <w:bookmarkEnd w:id="57"/>
    </w:p>
    <w:p w14:paraId="0D9385B6">
      <w:pPr>
        <w:spacing w:line="360" w:lineRule="auto"/>
        <w:ind w:left="1064" w:leftChars="207" w:hanging="630" w:hangingChars="300"/>
        <w:rPr>
          <w:b/>
          <w:color w:val="auto"/>
          <w:szCs w:val="21"/>
        </w:rPr>
      </w:pPr>
      <w:r>
        <w:rPr>
          <w:rFonts w:hint="eastAsia"/>
          <w:b/>
          <w:color w:val="auto"/>
          <w:szCs w:val="21"/>
        </w:rPr>
        <w:t>第八条   违约责任</w:t>
      </w:r>
    </w:p>
    <w:p w14:paraId="2E429F9E">
      <w:pPr>
        <w:spacing w:line="360" w:lineRule="auto"/>
        <w:ind w:left="1064" w:leftChars="207" w:hanging="630" w:hangingChars="300"/>
        <w:rPr>
          <w:color w:val="auto"/>
          <w:szCs w:val="21"/>
        </w:rPr>
      </w:pPr>
      <w:r>
        <w:rPr>
          <w:rFonts w:hint="eastAsia"/>
          <w:color w:val="auto"/>
          <w:szCs w:val="21"/>
        </w:rPr>
        <w:t>（一）乙方责任：</w:t>
      </w:r>
    </w:p>
    <w:p w14:paraId="274BF72E">
      <w:pPr>
        <w:spacing w:line="360" w:lineRule="auto"/>
        <w:ind w:left="434" w:leftChars="207" w:firstLine="435"/>
        <w:rPr>
          <w:color w:val="auto"/>
          <w:szCs w:val="21"/>
        </w:rPr>
      </w:pPr>
      <w:r>
        <w:rPr>
          <w:rFonts w:hint="eastAsia"/>
          <w:color w:val="auto"/>
          <w:szCs w:val="21"/>
        </w:rPr>
        <w:t>维护质量和数量不符合合同约定，根据甲方要求无偿修理或返工。由于维护或返工造成逾期交付的，按每日人民币500元支付逾期违约金。</w:t>
      </w:r>
    </w:p>
    <w:p w14:paraId="7E16D39E">
      <w:pPr>
        <w:spacing w:line="360" w:lineRule="auto"/>
        <w:ind w:firstLine="435"/>
        <w:rPr>
          <w:color w:val="auto"/>
          <w:szCs w:val="21"/>
        </w:rPr>
      </w:pPr>
      <w:r>
        <w:rPr>
          <w:rFonts w:hint="eastAsia"/>
          <w:color w:val="auto"/>
          <w:szCs w:val="21"/>
        </w:rPr>
        <w:t>（二）甲方责任：</w:t>
      </w:r>
    </w:p>
    <w:p w14:paraId="66FA617D">
      <w:pPr>
        <w:spacing w:line="360" w:lineRule="auto"/>
        <w:ind w:firstLine="435"/>
        <w:rPr>
          <w:color w:val="auto"/>
          <w:szCs w:val="21"/>
        </w:rPr>
      </w:pPr>
      <w:r>
        <w:rPr>
          <w:rFonts w:hint="eastAsia"/>
          <w:color w:val="auto"/>
          <w:szCs w:val="21"/>
        </w:rPr>
        <w:t xml:space="preserve">    未能按照合同的规定履行自己应负的责任，交付日期可以顺延。</w:t>
      </w:r>
    </w:p>
    <w:p w14:paraId="29B2801C">
      <w:pPr>
        <w:spacing w:line="360" w:lineRule="auto"/>
        <w:ind w:firstLine="435"/>
        <w:rPr>
          <w:b/>
          <w:color w:val="auto"/>
          <w:szCs w:val="21"/>
        </w:rPr>
      </w:pPr>
      <w:r>
        <w:rPr>
          <w:rFonts w:hint="eastAsia"/>
          <w:b/>
          <w:color w:val="auto"/>
          <w:szCs w:val="21"/>
        </w:rPr>
        <w:t>第九条   施工安全</w:t>
      </w:r>
    </w:p>
    <w:p w14:paraId="604DC5A1">
      <w:pPr>
        <w:spacing w:line="360" w:lineRule="auto"/>
        <w:ind w:firstLine="435"/>
        <w:rPr>
          <w:color w:val="auto"/>
          <w:szCs w:val="21"/>
        </w:rPr>
      </w:pPr>
      <w:r>
        <w:rPr>
          <w:rFonts w:hint="eastAsia"/>
          <w:color w:val="auto"/>
          <w:szCs w:val="21"/>
        </w:rPr>
        <w:t>（一）乙方必须服从甲方及机场有关部门的现场管理。</w:t>
      </w:r>
    </w:p>
    <w:p w14:paraId="2FBD1542">
      <w:pPr>
        <w:spacing w:line="360" w:lineRule="auto"/>
        <w:ind w:firstLine="435"/>
        <w:rPr>
          <w:color w:val="auto"/>
          <w:szCs w:val="21"/>
        </w:rPr>
      </w:pPr>
      <w:r>
        <w:rPr>
          <w:rFonts w:hint="eastAsia"/>
          <w:color w:val="auto"/>
          <w:szCs w:val="21"/>
        </w:rPr>
        <w:t>（二）乙方必须保证施工现场及周边整洁，不得影响区域环境，不得损坏公共设备设施。</w:t>
      </w:r>
    </w:p>
    <w:p w14:paraId="4FA400C9">
      <w:pPr>
        <w:spacing w:line="360" w:lineRule="auto"/>
        <w:ind w:firstLine="435"/>
        <w:rPr>
          <w:color w:val="auto"/>
          <w:szCs w:val="21"/>
        </w:rPr>
      </w:pPr>
      <w:r>
        <w:rPr>
          <w:rFonts w:hint="eastAsia"/>
          <w:color w:val="auto"/>
          <w:szCs w:val="21"/>
        </w:rPr>
        <w:t>（三）乙方应在施工现场设置安全隔离区、警示标志和用电安全标志。</w:t>
      </w:r>
    </w:p>
    <w:p w14:paraId="22538644">
      <w:pPr>
        <w:spacing w:line="360" w:lineRule="auto"/>
        <w:ind w:left="1064" w:leftChars="207" w:hanging="630" w:hangingChars="300"/>
        <w:rPr>
          <w:color w:val="auto"/>
          <w:szCs w:val="21"/>
        </w:rPr>
      </w:pPr>
      <w:r>
        <w:rPr>
          <w:rFonts w:hint="eastAsia"/>
          <w:color w:val="auto"/>
          <w:szCs w:val="21"/>
        </w:rPr>
        <w:t>（四）乙方施工人员不得在施工现场吸烟，严禁携带任何违禁物品进入机场生产重地，否则由乙方承担全部法律责任。</w:t>
      </w:r>
    </w:p>
    <w:p w14:paraId="74BBC576">
      <w:pPr>
        <w:spacing w:line="360" w:lineRule="auto"/>
        <w:ind w:left="1064" w:leftChars="207" w:hanging="630" w:hangingChars="300"/>
        <w:rPr>
          <w:color w:val="auto"/>
          <w:szCs w:val="21"/>
        </w:rPr>
      </w:pPr>
      <w:r>
        <w:rPr>
          <w:rFonts w:hint="eastAsia"/>
          <w:color w:val="auto"/>
          <w:szCs w:val="21"/>
        </w:rPr>
        <w:t>（五）凡因乙方违反有关机场的安全规定，由此造成的处罚和损失，甲方将从乙方工程款中予以扣除。</w:t>
      </w:r>
    </w:p>
    <w:p w14:paraId="4AFCF8BE">
      <w:pPr>
        <w:spacing w:line="360" w:lineRule="auto"/>
        <w:ind w:left="1064" w:leftChars="207" w:hanging="630" w:hangingChars="300"/>
        <w:rPr>
          <w:color w:val="auto"/>
          <w:szCs w:val="21"/>
        </w:rPr>
      </w:pPr>
      <w:r>
        <w:rPr>
          <w:rFonts w:hint="eastAsia"/>
          <w:color w:val="auto"/>
          <w:szCs w:val="21"/>
        </w:rPr>
        <w:t>（六）承包方应教育和提醒自己的施工人员严格进行安全操作，制止违章施工；否则由此造成的安全责任事故，由乙方承担全部法律责任。</w:t>
      </w:r>
    </w:p>
    <w:p w14:paraId="7FB70FD9">
      <w:pPr>
        <w:spacing w:line="360" w:lineRule="auto"/>
        <w:ind w:left="1064" w:leftChars="207" w:hanging="630" w:hangingChars="300"/>
        <w:rPr>
          <w:color w:val="auto"/>
          <w:szCs w:val="21"/>
        </w:rPr>
      </w:pPr>
      <w:r>
        <w:rPr>
          <w:rFonts w:hint="eastAsia"/>
          <w:color w:val="auto"/>
          <w:szCs w:val="21"/>
        </w:rPr>
        <w:t>（七）乙方必须将材料垃圾袋装化并放置在甲方指定地点。</w:t>
      </w:r>
    </w:p>
    <w:p w14:paraId="1D9D18E4">
      <w:pPr>
        <w:spacing w:line="360" w:lineRule="auto"/>
        <w:ind w:left="1064" w:leftChars="207" w:hanging="630" w:hangingChars="300"/>
        <w:rPr>
          <w:b/>
          <w:color w:val="auto"/>
          <w:szCs w:val="21"/>
        </w:rPr>
      </w:pPr>
      <w:r>
        <w:rPr>
          <w:rFonts w:hint="eastAsia"/>
          <w:b/>
          <w:color w:val="auto"/>
          <w:szCs w:val="21"/>
        </w:rPr>
        <w:t>第十条   纠纷解决办法</w:t>
      </w:r>
    </w:p>
    <w:p w14:paraId="093F8CD9">
      <w:pPr>
        <w:spacing w:line="360" w:lineRule="auto"/>
        <w:ind w:left="1064" w:leftChars="207" w:hanging="630" w:hangingChars="300"/>
        <w:rPr>
          <w:color w:val="auto"/>
          <w:szCs w:val="21"/>
        </w:rPr>
      </w:pPr>
      <w:r>
        <w:rPr>
          <w:rFonts w:hint="eastAsia"/>
          <w:color w:val="auto"/>
          <w:szCs w:val="21"/>
        </w:rPr>
        <w:t xml:space="preserve">      执行本合同发生争议，由双方当事人协调解决；协商不成，任何一方均可向人民法院提起诉讼。</w:t>
      </w:r>
    </w:p>
    <w:p w14:paraId="1628C521">
      <w:pPr>
        <w:spacing w:line="360" w:lineRule="auto"/>
        <w:ind w:left="1064" w:leftChars="207" w:hanging="630" w:hangingChars="300"/>
        <w:rPr>
          <w:b/>
          <w:color w:val="auto"/>
          <w:szCs w:val="21"/>
        </w:rPr>
      </w:pPr>
      <w:r>
        <w:rPr>
          <w:rFonts w:hint="eastAsia"/>
          <w:b/>
          <w:color w:val="auto"/>
          <w:szCs w:val="21"/>
        </w:rPr>
        <w:t>第十一条   其他</w:t>
      </w:r>
    </w:p>
    <w:p w14:paraId="22518989">
      <w:pPr>
        <w:spacing w:line="360" w:lineRule="auto"/>
        <w:ind w:left="1064" w:leftChars="207" w:hanging="630" w:hangingChars="300"/>
        <w:rPr>
          <w:color w:val="auto"/>
          <w:szCs w:val="21"/>
        </w:rPr>
      </w:pPr>
      <w:r>
        <w:rPr>
          <w:rFonts w:hint="eastAsia"/>
          <w:color w:val="auto"/>
          <w:szCs w:val="21"/>
        </w:rPr>
        <w:t>（一）施工中乙方因自身的原因造成的工伤事故，由乙方负责。</w:t>
      </w:r>
    </w:p>
    <w:p w14:paraId="52661137">
      <w:pPr>
        <w:spacing w:line="360" w:lineRule="auto"/>
        <w:ind w:left="1064" w:leftChars="207" w:hanging="630" w:hangingChars="300"/>
        <w:rPr>
          <w:color w:val="auto"/>
          <w:szCs w:val="21"/>
        </w:rPr>
      </w:pPr>
      <w:r>
        <w:rPr>
          <w:rFonts w:hint="eastAsia"/>
          <w:color w:val="auto"/>
          <w:szCs w:val="21"/>
        </w:rPr>
        <w:t>（二）施工中发生的其他管理费用，由乙方支付。</w:t>
      </w:r>
    </w:p>
    <w:p w14:paraId="4A7009EE">
      <w:pPr>
        <w:spacing w:line="360" w:lineRule="auto"/>
        <w:ind w:left="1064" w:leftChars="207" w:hanging="630" w:hangingChars="300"/>
        <w:rPr>
          <w:color w:val="auto"/>
          <w:szCs w:val="21"/>
        </w:rPr>
      </w:pPr>
      <w:r>
        <w:rPr>
          <w:rFonts w:hint="eastAsia"/>
          <w:color w:val="auto"/>
          <w:szCs w:val="21"/>
        </w:rPr>
        <w:t>（三）本合同的修改或变更，需经双方协商一致，并签订补充协议。补充协议及甲方提出的标准和要求作为本合同的附件，与本合同具有同等法律效力。</w:t>
      </w:r>
    </w:p>
    <w:p w14:paraId="37EEDED5">
      <w:pPr>
        <w:spacing w:line="360" w:lineRule="auto"/>
        <w:ind w:left="1064" w:leftChars="207" w:hanging="630" w:hangingChars="300"/>
        <w:rPr>
          <w:color w:val="auto"/>
          <w:szCs w:val="21"/>
        </w:rPr>
      </w:pPr>
      <w:r>
        <w:rPr>
          <w:rFonts w:hint="eastAsia"/>
          <w:color w:val="auto"/>
          <w:szCs w:val="21"/>
        </w:rPr>
        <w:t>（四）本合同经双方签字或盖章后生效。合同文本一式</w:t>
      </w:r>
      <w:r>
        <w:rPr>
          <w:rFonts w:hint="eastAsia"/>
          <w:color w:val="auto"/>
          <w:szCs w:val="21"/>
          <w:lang w:val="en-US" w:eastAsia="zh-CN"/>
        </w:rPr>
        <w:t>捌</w:t>
      </w:r>
      <w:r>
        <w:rPr>
          <w:rFonts w:hint="eastAsia"/>
          <w:color w:val="auto"/>
          <w:szCs w:val="21"/>
        </w:rPr>
        <w:t>份，</w:t>
      </w:r>
      <w:r>
        <w:rPr>
          <w:rFonts w:hint="eastAsia"/>
          <w:color w:val="auto"/>
          <w:szCs w:val="21"/>
          <w:lang w:val="en-US" w:eastAsia="zh-CN"/>
        </w:rPr>
        <w:t>甲方陆份，乙方贰</w:t>
      </w:r>
      <w:r>
        <w:rPr>
          <w:rFonts w:hint="eastAsia"/>
          <w:color w:val="auto"/>
          <w:szCs w:val="21"/>
        </w:rPr>
        <w:t>份，具有同等法律效力。</w:t>
      </w:r>
    </w:p>
    <w:p w14:paraId="66C93F85">
      <w:pPr>
        <w:spacing w:line="360" w:lineRule="auto"/>
        <w:ind w:firstLine="420" w:firstLineChars="200"/>
        <w:rPr>
          <w:color w:val="auto"/>
          <w:szCs w:val="21"/>
        </w:rPr>
      </w:pPr>
      <w:r>
        <w:rPr>
          <w:rFonts w:hint="eastAsia"/>
          <w:color w:val="auto"/>
          <w:szCs w:val="21"/>
        </w:rPr>
        <w:t xml:space="preserve">甲 方：武汉天河机场有限责任公司     </w:t>
      </w:r>
      <w:r>
        <w:rPr>
          <w:color w:val="auto"/>
          <w:szCs w:val="21"/>
        </w:rPr>
        <w:t xml:space="preserve">     </w:t>
      </w:r>
      <w:r>
        <w:rPr>
          <w:rFonts w:hint="eastAsia"/>
          <w:color w:val="auto"/>
          <w:szCs w:val="21"/>
        </w:rPr>
        <w:t xml:space="preserve">  乙 方：  </w:t>
      </w:r>
    </w:p>
    <w:p w14:paraId="215D6360">
      <w:pPr>
        <w:spacing w:line="360" w:lineRule="auto"/>
        <w:rPr>
          <w:color w:val="auto"/>
          <w:szCs w:val="21"/>
        </w:rPr>
      </w:pPr>
      <w:r>
        <w:rPr>
          <w:rFonts w:hint="eastAsia"/>
          <w:color w:val="auto"/>
          <w:szCs w:val="21"/>
        </w:rPr>
        <w:t xml:space="preserve">                  (盖章)</w:t>
      </w:r>
      <w:r>
        <w:rPr>
          <w:color w:val="auto"/>
          <w:szCs w:val="21"/>
        </w:rPr>
        <w:t xml:space="preserve">                                       </w:t>
      </w:r>
      <w:r>
        <w:rPr>
          <w:rFonts w:hint="eastAsia"/>
          <w:color w:val="auto"/>
          <w:szCs w:val="21"/>
        </w:rPr>
        <w:t>(盖章)</w:t>
      </w:r>
    </w:p>
    <w:p w14:paraId="20CA7EF9">
      <w:pPr>
        <w:spacing w:line="360" w:lineRule="auto"/>
        <w:ind w:left="174" w:leftChars="83"/>
        <w:rPr>
          <w:color w:val="auto"/>
          <w:szCs w:val="21"/>
        </w:rPr>
      </w:pPr>
      <w:r>
        <w:rPr>
          <w:rFonts w:hint="eastAsia"/>
          <w:color w:val="auto"/>
          <w:szCs w:val="21"/>
        </w:rPr>
        <w:t>签</w:t>
      </w:r>
      <w:r>
        <w:rPr>
          <w:rFonts w:hint="eastAsia"/>
          <w:color w:val="auto"/>
          <w:szCs w:val="21"/>
          <w:lang w:val="en-US" w:eastAsia="zh-CN"/>
        </w:rPr>
        <w:t>名</w:t>
      </w:r>
      <w:r>
        <w:rPr>
          <w:rFonts w:hint="eastAsia"/>
          <w:color w:val="auto"/>
          <w:szCs w:val="21"/>
        </w:rPr>
        <w:t>：                                       签</w:t>
      </w:r>
      <w:r>
        <w:rPr>
          <w:rFonts w:hint="eastAsia"/>
          <w:color w:val="auto"/>
          <w:szCs w:val="21"/>
          <w:lang w:val="en-US" w:eastAsia="zh-CN"/>
        </w:rPr>
        <w:t>名</w:t>
      </w:r>
      <w:r>
        <w:rPr>
          <w:rFonts w:hint="eastAsia"/>
          <w:color w:val="auto"/>
          <w:szCs w:val="21"/>
        </w:rPr>
        <w:t>：</w:t>
      </w:r>
    </w:p>
    <w:p w14:paraId="014917AD">
      <w:pPr>
        <w:widowControl/>
        <w:spacing w:line="360" w:lineRule="auto"/>
        <w:ind w:firstLine="210" w:firstLineChars="100"/>
        <w:jc w:val="left"/>
        <w:rPr>
          <w:rFonts w:hAnsi="宋体"/>
          <w:color w:val="auto"/>
        </w:rPr>
      </w:pPr>
      <w:r>
        <w:rPr>
          <w:rFonts w:hint="eastAsia"/>
          <w:color w:val="auto"/>
          <w:szCs w:val="21"/>
        </w:rPr>
        <w:t>日期：                                       日期：</w:t>
      </w:r>
    </w:p>
    <w:p w14:paraId="151FA942">
      <w:pPr>
        <w:pStyle w:val="7"/>
        <w:rPr>
          <w:color w:val="auto"/>
        </w:rPr>
      </w:pPr>
      <w:r>
        <w:rPr>
          <w:rFonts w:hint="eastAsia"/>
          <w:color w:val="auto"/>
        </w:rPr>
        <w:t>注：采购文件内合同为参考文本，采购人和供应商可共同协商细化合同条款，但不得违背采购文件和响应文件实质性内容（实质性内容指：合同标的、合同价款、付款方式、质量标准、质保期、履行期限）。</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860E">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14:paraId="08C0D997">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1656F"/>
    <w:multiLevelType w:val="singleLevel"/>
    <w:tmpl w:val="8A91656F"/>
    <w:lvl w:ilvl="0" w:tentative="0">
      <w:start w:val="3"/>
      <w:numFmt w:val="chineseCounting"/>
      <w:suff w:val="space"/>
      <w:lvlText w:val="第%1章"/>
      <w:lvlJc w:val="left"/>
      <w:rPr>
        <w:rFonts w:hint="eastAsia"/>
      </w:rPr>
    </w:lvl>
  </w:abstractNum>
  <w:abstractNum w:abstractNumId="1">
    <w:nsid w:val="7C4410C2"/>
    <w:multiLevelType w:val="singleLevel"/>
    <w:tmpl w:val="7C4410C2"/>
    <w:lvl w:ilvl="0" w:tentative="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NjkwNjg4NzIyNDZlZTlmMzNjYjc4OWZmOTk4ZjMifQ=="/>
  </w:docVars>
  <w:rsids>
    <w:rsidRoot w:val="00172A27"/>
    <w:rsid w:val="00000180"/>
    <w:rsid w:val="000024A6"/>
    <w:rsid w:val="00002C6C"/>
    <w:rsid w:val="00003C13"/>
    <w:rsid w:val="00014E44"/>
    <w:rsid w:val="0001676C"/>
    <w:rsid w:val="00017783"/>
    <w:rsid w:val="00017CCA"/>
    <w:rsid w:val="000202CF"/>
    <w:rsid w:val="00024411"/>
    <w:rsid w:val="00024516"/>
    <w:rsid w:val="00026CEB"/>
    <w:rsid w:val="0003134F"/>
    <w:rsid w:val="00031384"/>
    <w:rsid w:val="00034652"/>
    <w:rsid w:val="00050261"/>
    <w:rsid w:val="00051C33"/>
    <w:rsid w:val="00053649"/>
    <w:rsid w:val="00061E14"/>
    <w:rsid w:val="00061EE8"/>
    <w:rsid w:val="0006398E"/>
    <w:rsid w:val="00073D8E"/>
    <w:rsid w:val="00074496"/>
    <w:rsid w:val="00075007"/>
    <w:rsid w:val="00076014"/>
    <w:rsid w:val="00090B80"/>
    <w:rsid w:val="000960E9"/>
    <w:rsid w:val="00096B8B"/>
    <w:rsid w:val="000A32DF"/>
    <w:rsid w:val="000A532A"/>
    <w:rsid w:val="000B1C28"/>
    <w:rsid w:val="000B3C07"/>
    <w:rsid w:val="000B4BDC"/>
    <w:rsid w:val="000C23D2"/>
    <w:rsid w:val="000C38C8"/>
    <w:rsid w:val="000C406B"/>
    <w:rsid w:val="000C5266"/>
    <w:rsid w:val="000C6DE4"/>
    <w:rsid w:val="000C73CB"/>
    <w:rsid w:val="000C7EA7"/>
    <w:rsid w:val="000D2FB0"/>
    <w:rsid w:val="000D313E"/>
    <w:rsid w:val="000D602B"/>
    <w:rsid w:val="000D609F"/>
    <w:rsid w:val="000E2D01"/>
    <w:rsid w:val="000E3365"/>
    <w:rsid w:val="000E5472"/>
    <w:rsid w:val="000F08C1"/>
    <w:rsid w:val="000F26F5"/>
    <w:rsid w:val="00104323"/>
    <w:rsid w:val="00107429"/>
    <w:rsid w:val="0010792A"/>
    <w:rsid w:val="00116FA5"/>
    <w:rsid w:val="00117EEC"/>
    <w:rsid w:val="00120CF5"/>
    <w:rsid w:val="00124F8A"/>
    <w:rsid w:val="00125FA6"/>
    <w:rsid w:val="001271EF"/>
    <w:rsid w:val="001315DF"/>
    <w:rsid w:val="00141913"/>
    <w:rsid w:val="0014305E"/>
    <w:rsid w:val="00143663"/>
    <w:rsid w:val="00143DF2"/>
    <w:rsid w:val="0014542E"/>
    <w:rsid w:val="00152FA5"/>
    <w:rsid w:val="0015325B"/>
    <w:rsid w:val="001541CF"/>
    <w:rsid w:val="00154891"/>
    <w:rsid w:val="00156BF2"/>
    <w:rsid w:val="00160DA2"/>
    <w:rsid w:val="001628ED"/>
    <w:rsid w:val="001669B9"/>
    <w:rsid w:val="00166D0E"/>
    <w:rsid w:val="0017089B"/>
    <w:rsid w:val="001709AA"/>
    <w:rsid w:val="001738BD"/>
    <w:rsid w:val="0017457D"/>
    <w:rsid w:val="00176159"/>
    <w:rsid w:val="00184081"/>
    <w:rsid w:val="00184C5A"/>
    <w:rsid w:val="00187BCA"/>
    <w:rsid w:val="00187CD0"/>
    <w:rsid w:val="001917BC"/>
    <w:rsid w:val="00192A3B"/>
    <w:rsid w:val="00193D03"/>
    <w:rsid w:val="001A037C"/>
    <w:rsid w:val="001A1BB1"/>
    <w:rsid w:val="001A3283"/>
    <w:rsid w:val="001A37A3"/>
    <w:rsid w:val="001A38B2"/>
    <w:rsid w:val="001A493E"/>
    <w:rsid w:val="001A6DBF"/>
    <w:rsid w:val="001A7F44"/>
    <w:rsid w:val="001B3CFE"/>
    <w:rsid w:val="001B64A7"/>
    <w:rsid w:val="001C1281"/>
    <w:rsid w:val="001C3B07"/>
    <w:rsid w:val="001C4552"/>
    <w:rsid w:val="001C7C6C"/>
    <w:rsid w:val="001D07CF"/>
    <w:rsid w:val="001D2F99"/>
    <w:rsid w:val="001D4813"/>
    <w:rsid w:val="001D6898"/>
    <w:rsid w:val="001D78F1"/>
    <w:rsid w:val="001E256C"/>
    <w:rsid w:val="001E286C"/>
    <w:rsid w:val="001E34F1"/>
    <w:rsid w:val="001E3D32"/>
    <w:rsid w:val="001E46BE"/>
    <w:rsid w:val="001E57A5"/>
    <w:rsid w:val="001E5BDC"/>
    <w:rsid w:val="001E662B"/>
    <w:rsid w:val="001F2120"/>
    <w:rsid w:val="001F29D6"/>
    <w:rsid w:val="001F5DF5"/>
    <w:rsid w:val="001F613E"/>
    <w:rsid w:val="001F6416"/>
    <w:rsid w:val="001F6D2C"/>
    <w:rsid w:val="00201B93"/>
    <w:rsid w:val="00203939"/>
    <w:rsid w:val="002047F0"/>
    <w:rsid w:val="00205434"/>
    <w:rsid w:val="00206148"/>
    <w:rsid w:val="00210F20"/>
    <w:rsid w:val="00211B19"/>
    <w:rsid w:val="002157E1"/>
    <w:rsid w:val="00216200"/>
    <w:rsid w:val="002217E0"/>
    <w:rsid w:val="0023119F"/>
    <w:rsid w:val="00236035"/>
    <w:rsid w:val="00241E0C"/>
    <w:rsid w:val="002427DC"/>
    <w:rsid w:val="0024364C"/>
    <w:rsid w:val="00243866"/>
    <w:rsid w:val="00253D5C"/>
    <w:rsid w:val="00254867"/>
    <w:rsid w:val="00254D69"/>
    <w:rsid w:val="00261F02"/>
    <w:rsid w:val="00262D31"/>
    <w:rsid w:val="00266777"/>
    <w:rsid w:val="00267D60"/>
    <w:rsid w:val="002709E4"/>
    <w:rsid w:val="00275845"/>
    <w:rsid w:val="00275AF2"/>
    <w:rsid w:val="00277065"/>
    <w:rsid w:val="00280DF1"/>
    <w:rsid w:val="00282443"/>
    <w:rsid w:val="002842CD"/>
    <w:rsid w:val="002862C0"/>
    <w:rsid w:val="00287BB4"/>
    <w:rsid w:val="002900FE"/>
    <w:rsid w:val="00292078"/>
    <w:rsid w:val="00293E20"/>
    <w:rsid w:val="00295791"/>
    <w:rsid w:val="00296132"/>
    <w:rsid w:val="002A0F7E"/>
    <w:rsid w:val="002A361E"/>
    <w:rsid w:val="002A7C06"/>
    <w:rsid w:val="002B59C0"/>
    <w:rsid w:val="002C141E"/>
    <w:rsid w:val="002C2F02"/>
    <w:rsid w:val="002C38D3"/>
    <w:rsid w:val="002D0905"/>
    <w:rsid w:val="002E0987"/>
    <w:rsid w:val="002E6262"/>
    <w:rsid w:val="002F184E"/>
    <w:rsid w:val="002F1E33"/>
    <w:rsid w:val="002F43FA"/>
    <w:rsid w:val="002F52E7"/>
    <w:rsid w:val="002F5C18"/>
    <w:rsid w:val="002F6502"/>
    <w:rsid w:val="0030083D"/>
    <w:rsid w:val="00300BE4"/>
    <w:rsid w:val="00301435"/>
    <w:rsid w:val="003014A1"/>
    <w:rsid w:val="00314795"/>
    <w:rsid w:val="00320B5D"/>
    <w:rsid w:val="00321653"/>
    <w:rsid w:val="00324937"/>
    <w:rsid w:val="003330BA"/>
    <w:rsid w:val="003346B3"/>
    <w:rsid w:val="003347B0"/>
    <w:rsid w:val="00334FB6"/>
    <w:rsid w:val="00335041"/>
    <w:rsid w:val="00345AFF"/>
    <w:rsid w:val="0037040A"/>
    <w:rsid w:val="00381063"/>
    <w:rsid w:val="003831AF"/>
    <w:rsid w:val="0038604D"/>
    <w:rsid w:val="00386773"/>
    <w:rsid w:val="003870AD"/>
    <w:rsid w:val="00387251"/>
    <w:rsid w:val="00387732"/>
    <w:rsid w:val="003913D8"/>
    <w:rsid w:val="00392345"/>
    <w:rsid w:val="003933A5"/>
    <w:rsid w:val="003A2DF5"/>
    <w:rsid w:val="003A65E2"/>
    <w:rsid w:val="003B49E4"/>
    <w:rsid w:val="003C1A5E"/>
    <w:rsid w:val="003C2964"/>
    <w:rsid w:val="003C392E"/>
    <w:rsid w:val="003C596D"/>
    <w:rsid w:val="003C5B28"/>
    <w:rsid w:val="003C77E0"/>
    <w:rsid w:val="003D01FC"/>
    <w:rsid w:val="003D623D"/>
    <w:rsid w:val="003E136C"/>
    <w:rsid w:val="003E2A9E"/>
    <w:rsid w:val="003E3201"/>
    <w:rsid w:val="003E65B7"/>
    <w:rsid w:val="003F0A78"/>
    <w:rsid w:val="003F2B71"/>
    <w:rsid w:val="003F2EDF"/>
    <w:rsid w:val="003F4F63"/>
    <w:rsid w:val="003F5E71"/>
    <w:rsid w:val="003F6768"/>
    <w:rsid w:val="003F6F18"/>
    <w:rsid w:val="0040023E"/>
    <w:rsid w:val="00402CBE"/>
    <w:rsid w:val="004052FE"/>
    <w:rsid w:val="00410B61"/>
    <w:rsid w:val="00410D11"/>
    <w:rsid w:val="00411BC0"/>
    <w:rsid w:val="004135A9"/>
    <w:rsid w:val="00414095"/>
    <w:rsid w:val="00422290"/>
    <w:rsid w:val="00422422"/>
    <w:rsid w:val="00424037"/>
    <w:rsid w:val="00430D02"/>
    <w:rsid w:val="0043564E"/>
    <w:rsid w:val="004400B3"/>
    <w:rsid w:val="004400E4"/>
    <w:rsid w:val="0044032F"/>
    <w:rsid w:val="00441AE4"/>
    <w:rsid w:val="004456FC"/>
    <w:rsid w:val="00445B8F"/>
    <w:rsid w:val="00447D43"/>
    <w:rsid w:val="00450BBC"/>
    <w:rsid w:val="00455F08"/>
    <w:rsid w:val="00461F1A"/>
    <w:rsid w:val="00463355"/>
    <w:rsid w:val="0046542E"/>
    <w:rsid w:val="00465E64"/>
    <w:rsid w:val="0047086F"/>
    <w:rsid w:val="00472D4F"/>
    <w:rsid w:val="004774DB"/>
    <w:rsid w:val="004857A7"/>
    <w:rsid w:val="00486A47"/>
    <w:rsid w:val="00490650"/>
    <w:rsid w:val="00490CCE"/>
    <w:rsid w:val="00492D5D"/>
    <w:rsid w:val="00496C94"/>
    <w:rsid w:val="004A16EA"/>
    <w:rsid w:val="004A2D33"/>
    <w:rsid w:val="004A35D3"/>
    <w:rsid w:val="004A7980"/>
    <w:rsid w:val="004A7C37"/>
    <w:rsid w:val="004B0A7E"/>
    <w:rsid w:val="004B5FD6"/>
    <w:rsid w:val="004C1E0F"/>
    <w:rsid w:val="004C63E1"/>
    <w:rsid w:val="004D0767"/>
    <w:rsid w:val="004D1D4E"/>
    <w:rsid w:val="004D22D9"/>
    <w:rsid w:val="004D27CA"/>
    <w:rsid w:val="004D35C4"/>
    <w:rsid w:val="004D4F80"/>
    <w:rsid w:val="004E0922"/>
    <w:rsid w:val="004E1F24"/>
    <w:rsid w:val="004E2896"/>
    <w:rsid w:val="004E28DC"/>
    <w:rsid w:val="004E4701"/>
    <w:rsid w:val="004F070D"/>
    <w:rsid w:val="004F083B"/>
    <w:rsid w:val="004F1395"/>
    <w:rsid w:val="004F5F41"/>
    <w:rsid w:val="004F6D11"/>
    <w:rsid w:val="00502D94"/>
    <w:rsid w:val="005072D5"/>
    <w:rsid w:val="00511DE3"/>
    <w:rsid w:val="0051374C"/>
    <w:rsid w:val="00517A3A"/>
    <w:rsid w:val="005231A6"/>
    <w:rsid w:val="0052671E"/>
    <w:rsid w:val="005275A0"/>
    <w:rsid w:val="005301BC"/>
    <w:rsid w:val="00534307"/>
    <w:rsid w:val="00535B04"/>
    <w:rsid w:val="0053712F"/>
    <w:rsid w:val="00542D38"/>
    <w:rsid w:val="00542E04"/>
    <w:rsid w:val="00544E2D"/>
    <w:rsid w:val="00551AFE"/>
    <w:rsid w:val="005540F0"/>
    <w:rsid w:val="005607E4"/>
    <w:rsid w:val="005609AC"/>
    <w:rsid w:val="0056199F"/>
    <w:rsid w:val="00561BFF"/>
    <w:rsid w:val="005629E6"/>
    <w:rsid w:val="0056367B"/>
    <w:rsid w:val="00566280"/>
    <w:rsid w:val="00571304"/>
    <w:rsid w:val="0057287A"/>
    <w:rsid w:val="00574660"/>
    <w:rsid w:val="005746E5"/>
    <w:rsid w:val="00575AC9"/>
    <w:rsid w:val="00575D20"/>
    <w:rsid w:val="00577A01"/>
    <w:rsid w:val="00580C66"/>
    <w:rsid w:val="00582C15"/>
    <w:rsid w:val="00583A06"/>
    <w:rsid w:val="00586D20"/>
    <w:rsid w:val="00591529"/>
    <w:rsid w:val="00591CE6"/>
    <w:rsid w:val="00591DB5"/>
    <w:rsid w:val="00593DE6"/>
    <w:rsid w:val="00596566"/>
    <w:rsid w:val="00596742"/>
    <w:rsid w:val="0059692F"/>
    <w:rsid w:val="00596E02"/>
    <w:rsid w:val="005A17BD"/>
    <w:rsid w:val="005A1B45"/>
    <w:rsid w:val="005A63D6"/>
    <w:rsid w:val="005B0809"/>
    <w:rsid w:val="005B46CD"/>
    <w:rsid w:val="005B6F44"/>
    <w:rsid w:val="005B71AC"/>
    <w:rsid w:val="005C024A"/>
    <w:rsid w:val="005C290F"/>
    <w:rsid w:val="005C2CD9"/>
    <w:rsid w:val="005C4276"/>
    <w:rsid w:val="005C7513"/>
    <w:rsid w:val="005D0B43"/>
    <w:rsid w:val="005D13B2"/>
    <w:rsid w:val="005D33DD"/>
    <w:rsid w:val="005D3C00"/>
    <w:rsid w:val="005D6DC5"/>
    <w:rsid w:val="005D7613"/>
    <w:rsid w:val="005E04CE"/>
    <w:rsid w:val="005E0A66"/>
    <w:rsid w:val="005E2754"/>
    <w:rsid w:val="005E49C7"/>
    <w:rsid w:val="005E5684"/>
    <w:rsid w:val="005E7A65"/>
    <w:rsid w:val="005F0A42"/>
    <w:rsid w:val="005F1540"/>
    <w:rsid w:val="005F297D"/>
    <w:rsid w:val="005F29B6"/>
    <w:rsid w:val="005F38EC"/>
    <w:rsid w:val="005F520F"/>
    <w:rsid w:val="005F7225"/>
    <w:rsid w:val="005F7A05"/>
    <w:rsid w:val="0060254E"/>
    <w:rsid w:val="00602BB7"/>
    <w:rsid w:val="00607E0D"/>
    <w:rsid w:val="006119BD"/>
    <w:rsid w:val="00614956"/>
    <w:rsid w:val="006167FB"/>
    <w:rsid w:val="00617C6F"/>
    <w:rsid w:val="006209BD"/>
    <w:rsid w:val="00626347"/>
    <w:rsid w:val="006301F1"/>
    <w:rsid w:val="006325EA"/>
    <w:rsid w:val="0063550C"/>
    <w:rsid w:val="00642184"/>
    <w:rsid w:val="00642F06"/>
    <w:rsid w:val="00645209"/>
    <w:rsid w:val="00645A38"/>
    <w:rsid w:val="006467ED"/>
    <w:rsid w:val="0065510B"/>
    <w:rsid w:val="006561B4"/>
    <w:rsid w:val="00660A4C"/>
    <w:rsid w:val="0066369E"/>
    <w:rsid w:val="00666BFC"/>
    <w:rsid w:val="006705CE"/>
    <w:rsid w:val="00673F03"/>
    <w:rsid w:val="00676449"/>
    <w:rsid w:val="00677116"/>
    <w:rsid w:val="00680DB7"/>
    <w:rsid w:val="0068191B"/>
    <w:rsid w:val="0068194F"/>
    <w:rsid w:val="00683D2D"/>
    <w:rsid w:val="00685BBA"/>
    <w:rsid w:val="006912E2"/>
    <w:rsid w:val="00693166"/>
    <w:rsid w:val="006A3CF8"/>
    <w:rsid w:val="006A4AAE"/>
    <w:rsid w:val="006A5DE5"/>
    <w:rsid w:val="006A6B58"/>
    <w:rsid w:val="006B089D"/>
    <w:rsid w:val="006B2AA3"/>
    <w:rsid w:val="006B5734"/>
    <w:rsid w:val="006B6FFE"/>
    <w:rsid w:val="006B7A71"/>
    <w:rsid w:val="006C13DE"/>
    <w:rsid w:val="006C288B"/>
    <w:rsid w:val="006C2C9F"/>
    <w:rsid w:val="006D3549"/>
    <w:rsid w:val="006D41B7"/>
    <w:rsid w:val="006D7BA7"/>
    <w:rsid w:val="006E1C31"/>
    <w:rsid w:val="006E33C2"/>
    <w:rsid w:val="006E3F8D"/>
    <w:rsid w:val="006E7229"/>
    <w:rsid w:val="006F0744"/>
    <w:rsid w:val="006F71BF"/>
    <w:rsid w:val="00701089"/>
    <w:rsid w:val="007014C3"/>
    <w:rsid w:val="00705F29"/>
    <w:rsid w:val="00711B4E"/>
    <w:rsid w:val="00713FFF"/>
    <w:rsid w:val="00714659"/>
    <w:rsid w:val="00715B7A"/>
    <w:rsid w:val="00716D5E"/>
    <w:rsid w:val="00723ACA"/>
    <w:rsid w:val="0072464A"/>
    <w:rsid w:val="0073397C"/>
    <w:rsid w:val="007350C1"/>
    <w:rsid w:val="00740CBF"/>
    <w:rsid w:val="00741C93"/>
    <w:rsid w:val="00742F21"/>
    <w:rsid w:val="00751E90"/>
    <w:rsid w:val="00753E3A"/>
    <w:rsid w:val="0075478C"/>
    <w:rsid w:val="00756E05"/>
    <w:rsid w:val="0076756E"/>
    <w:rsid w:val="00772E73"/>
    <w:rsid w:val="00774AD6"/>
    <w:rsid w:val="00776639"/>
    <w:rsid w:val="00776C46"/>
    <w:rsid w:val="00781A80"/>
    <w:rsid w:val="00784A8F"/>
    <w:rsid w:val="007904BC"/>
    <w:rsid w:val="00793BBB"/>
    <w:rsid w:val="007A0DE2"/>
    <w:rsid w:val="007A193B"/>
    <w:rsid w:val="007A3AB1"/>
    <w:rsid w:val="007A6DD2"/>
    <w:rsid w:val="007B1A71"/>
    <w:rsid w:val="007B3BD5"/>
    <w:rsid w:val="007B6464"/>
    <w:rsid w:val="007B6932"/>
    <w:rsid w:val="007C0506"/>
    <w:rsid w:val="007C0A2E"/>
    <w:rsid w:val="007C156A"/>
    <w:rsid w:val="007C4D63"/>
    <w:rsid w:val="007C748D"/>
    <w:rsid w:val="007C7BA2"/>
    <w:rsid w:val="007D0828"/>
    <w:rsid w:val="007D1E24"/>
    <w:rsid w:val="007D4908"/>
    <w:rsid w:val="007D547B"/>
    <w:rsid w:val="007D5BC3"/>
    <w:rsid w:val="007D6F5E"/>
    <w:rsid w:val="007E46A7"/>
    <w:rsid w:val="007E48A0"/>
    <w:rsid w:val="007E4999"/>
    <w:rsid w:val="007E5304"/>
    <w:rsid w:val="007E63A9"/>
    <w:rsid w:val="007F09A3"/>
    <w:rsid w:val="007F13EC"/>
    <w:rsid w:val="007F4C7A"/>
    <w:rsid w:val="007F5213"/>
    <w:rsid w:val="007F6323"/>
    <w:rsid w:val="00801A29"/>
    <w:rsid w:val="00801D80"/>
    <w:rsid w:val="00803F4C"/>
    <w:rsid w:val="00804614"/>
    <w:rsid w:val="00812E01"/>
    <w:rsid w:val="00815E44"/>
    <w:rsid w:val="00817A59"/>
    <w:rsid w:val="00821C15"/>
    <w:rsid w:val="00821DBA"/>
    <w:rsid w:val="00825426"/>
    <w:rsid w:val="00826995"/>
    <w:rsid w:val="00831C2C"/>
    <w:rsid w:val="00832280"/>
    <w:rsid w:val="008322C0"/>
    <w:rsid w:val="00840081"/>
    <w:rsid w:val="00842AC8"/>
    <w:rsid w:val="00845472"/>
    <w:rsid w:val="0085074E"/>
    <w:rsid w:val="00852C08"/>
    <w:rsid w:val="00856B67"/>
    <w:rsid w:val="00856E63"/>
    <w:rsid w:val="00857D2C"/>
    <w:rsid w:val="00857E0C"/>
    <w:rsid w:val="008601B1"/>
    <w:rsid w:val="008616EC"/>
    <w:rsid w:val="00861FE7"/>
    <w:rsid w:val="00863CFE"/>
    <w:rsid w:val="0087280F"/>
    <w:rsid w:val="0087514F"/>
    <w:rsid w:val="008756AC"/>
    <w:rsid w:val="00876FA7"/>
    <w:rsid w:val="0088252B"/>
    <w:rsid w:val="008829BB"/>
    <w:rsid w:val="008835B5"/>
    <w:rsid w:val="00891555"/>
    <w:rsid w:val="00891FE3"/>
    <w:rsid w:val="00893E3C"/>
    <w:rsid w:val="0089643B"/>
    <w:rsid w:val="00897C93"/>
    <w:rsid w:val="008A11F8"/>
    <w:rsid w:val="008A36E8"/>
    <w:rsid w:val="008A4C3A"/>
    <w:rsid w:val="008B67B0"/>
    <w:rsid w:val="008B69AC"/>
    <w:rsid w:val="008B78FA"/>
    <w:rsid w:val="008C43A0"/>
    <w:rsid w:val="008C6D27"/>
    <w:rsid w:val="008C7165"/>
    <w:rsid w:val="008D3268"/>
    <w:rsid w:val="008D38DB"/>
    <w:rsid w:val="008D6604"/>
    <w:rsid w:val="008D6BD8"/>
    <w:rsid w:val="008E2D7E"/>
    <w:rsid w:val="008E3774"/>
    <w:rsid w:val="008E7762"/>
    <w:rsid w:val="008F0D60"/>
    <w:rsid w:val="008F3101"/>
    <w:rsid w:val="008F518B"/>
    <w:rsid w:val="008F7575"/>
    <w:rsid w:val="00910F93"/>
    <w:rsid w:val="00911404"/>
    <w:rsid w:val="00912C83"/>
    <w:rsid w:val="009131E2"/>
    <w:rsid w:val="00915A8E"/>
    <w:rsid w:val="00915DD3"/>
    <w:rsid w:val="00916696"/>
    <w:rsid w:val="00921265"/>
    <w:rsid w:val="00922A95"/>
    <w:rsid w:val="00924035"/>
    <w:rsid w:val="00931A28"/>
    <w:rsid w:val="00932335"/>
    <w:rsid w:val="00932E39"/>
    <w:rsid w:val="00936314"/>
    <w:rsid w:val="009368E0"/>
    <w:rsid w:val="009436FE"/>
    <w:rsid w:val="0094756B"/>
    <w:rsid w:val="00952167"/>
    <w:rsid w:val="009532E6"/>
    <w:rsid w:val="00953588"/>
    <w:rsid w:val="00953C3D"/>
    <w:rsid w:val="00953D29"/>
    <w:rsid w:val="00954CC0"/>
    <w:rsid w:val="00954EC2"/>
    <w:rsid w:val="009558C4"/>
    <w:rsid w:val="00960430"/>
    <w:rsid w:val="0096067A"/>
    <w:rsid w:val="0096238D"/>
    <w:rsid w:val="0096578D"/>
    <w:rsid w:val="0096687A"/>
    <w:rsid w:val="00966DE5"/>
    <w:rsid w:val="00967392"/>
    <w:rsid w:val="00973FD9"/>
    <w:rsid w:val="00975396"/>
    <w:rsid w:val="00987B1D"/>
    <w:rsid w:val="00990A4B"/>
    <w:rsid w:val="0099511F"/>
    <w:rsid w:val="009A0864"/>
    <w:rsid w:val="009A3EFF"/>
    <w:rsid w:val="009B1800"/>
    <w:rsid w:val="009C36E8"/>
    <w:rsid w:val="009C63D4"/>
    <w:rsid w:val="009C7D8E"/>
    <w:rsid w:val="009D07B0"/>
    <w:rsid w:val="009D0815"/>
    <w:rsid w:val="009D202B"/>
    <w:rsid w:val="009D2285"/>
    <w:rsid w:val="009D315B"/>
    <w:rsid w:val="009D4D3C"/>
    <w:rsid w:val="009E14C2"/>
    <w:rsid w:val="009E1699"/>
    <w:rsid w:val="009E64B1"/>
    <w:rsid w:val="009E7BD9"/>
    <w:rsid w:val="009F0537"/>
    <w:rsid w:val="009F0EC9"/>
    <w:rsid w:val="009F433B"/>
    <w:rsid w:val="009F4E8C"/>
    <w:rsid w:val="00A0015E"/>
    <w:rsid w:val="00A003D0"/>
    <w:rsid w:val="00A008D7"/>
    <w:rsid w:val="00A017AB"/>
    <w:rsid w:val="00A05177"/>
    <w:rsid w:val="00A07934"/>
    <w:rsid w:val="00A10554"/>
    <w:rsid w:val="00A1182F"/>
    <w:rsid w:val="00A14868"/>
    <w:rsid w:val="00A150E0"/>
    <w:rsid w:val="00A1728E"/>
    <w:rsid w:val="00A2741A"/>
    <w:rsid w:val="00A30AC7"/>
    <w:rsid w:val="00A32502"/>
    <w:rsid w:val="00A34BAE"/>
    <w:rsid w:val="00A35662"/>
    <w:rsid w:val="00A4619D"/>
    <w:rsid w:val="00A50315"/>
    <w:rsid w:val="00A5069D"/>
    <w:rsid w:val="00A511D0"/>
    <w:rsid w:val="00A51D4C"/>
    <w:rsid w:val="00A55DA4"/>
    <w:rsid w:val="00A56F69"/>
    <w:rsid w:val="00A65FCC"/>
    <w:rsid w:val="00A678D1"/>
    <w:rsid w:val="00A70992"/>
    <w:rsid w:val="00A725B2"/>
    <w:rsid w:val="00A74B5D"/>
    <w:rsid w:val="00A8281B"/>
    <w:rsid w:val="00A84170"/>
    <w:rsid w:val="00A84D8B"/>
    <w:rsid w:val="00A8536E"/>
    <w:rsid w:val="00A867A9"/>
    <w:rsid w:val="00A86F78"/>
    <w:rsid w:val="00A908AB"/>
    <w:rsid w:val="00A93E98"/>
    <w:rsid w:val="00A950A6"/>
    <w:rsid w:val="00AA6464"/>
    <w:rsid w:val="00AA7C34"/>
    <w:rsid w:val="00AB36C5"/>
    <w:rsid w:val="00AB56FF"/>
    <w:rsid w:val="00AB5855"/>
    <w:rsid w:val="00AB5C35"/>
    <w:rsid w:val="00AB78A4"/>
    <w:rsid w:val="00AC1B5D"/>
    <w:rsid w:val="00AC31B3"/>
    <w:rsid w:val="00AD2115"/>
    <w:rsid w:val="00AD2A4F"/>
    <w:rsid w:val="00AD5F29"/>
    <w:rsid w:val="00AE0BB8"/>
    <w:rsid w:val="00AF2CF2"/>
    <w:rsid w:val="00AF7988"/>
    <w:rsid w:val="00B020CF"/>
    <w:rsid w:val="00B03876"/>
    <w:rsid w:val="00B04790"/>
    <w:rsid w:val="00B047BC"/>
    <w:rsid w:val="00B04FCD"/>
    <w:rsid w:val="00B06266"/>
    <w:rsid w:val="00B06D98"/>
    <w:rsid w:val="00B11782"/>
    <w:rsid w:val="00B11BB8"/>
    <w:rsid w:val="00B11F6F"/>
    <w:rsid w:val="00B14CC1"/>
    <w:rsid w:val="00B154FA"/>
    <w:rsid w:val="00B158A4"/>
    <w:rsid w:val="00B173E5"/>
    <w:rsid w:val="00B17745"/>
    <w:rsid w:val="00B20664"/>
    <w:rsid w:val="00B238E6"/>
    <w:rsid w:val="00B24B33"/>
    <w:rsid w:val="00B259C5"/>
    <w:rsid w:val="00B265D3"/>
    <w:rsid w:val="00B303C4"/>
    <w:rsid w:val="00B32FB3"/>
    <w:rsid w:val="00B42999"/>
    <w:rsid w:val="00B46D03"/>
    <w:rsid w:val="00B504CA"/>
    <w:rsid w:val="00B51646"/>
    <w:rsid w:val="00B537FD"/>
    <w:rsid w:val="00B53D22"/>
    <w:rsid w:val="00B53E53"/>
    <w:rsid w:val="00B556AB"/>
    <w:rsid w:val="00B56511"/>
    <w:rsid w:val="00B5661A"/>
    <w:rsid w:val="00B570A5"/>
    <w:rsid w:val="00B62050"/>
    <w:rsid w:val="00B63FCA"/>
    <w:rsid w:val="00B64A18"/>
    <w:rsid w:val="00B718BC"/>
    <w:rsid w:val="00B71D4A"/>
    <w:rsid w:val="00B738F6"/>
    <w:rsid w:val="00B76023"/>
    <w:rsid w:val="00B821D2"/>
    <w:rsid w:val="00B90078"/>
    <w:rsid w:val="00B902A6"/>
    <w:rsid w:val="00B9658A"/>
    <w:rsid w:val="00BA0FAA"/>
    <w:rsid w:val="00BA0FD7"/>
    <w:rsid w:val="00BA3D2D"/>
    <w:rsid w:val="00BA6356"/>
    <w:rsid w:val="00BB446A"/>
    <w:rsid w:val="00BC00EF"/>
    <w:rsid w:val="00BC561A"/>
    <w:rsid w:val="00BD022E"/>
    <w:rsid w:val="00BD4044"/>
    <w:rsid w:val="00BD4AFC"/>
    <w:rsid w:val="00BD6420"/>
    <w:rsid w:val="00BE3013"/>
    <w:rsid w:val="00BE4818"/>
    <w:rsid w:val="00BE4835"/>
    <w:rsid w:val="00BF0A6A"/>
    <w:rsid w:val="00C00211"/>
    <w:rsid w:val="00C00351"/>
    <w:rsid w:val="00C01186"/>
    <w:rsid w:val="00C024D0"/>
    <w:rsid w:val="00C034D1"/>
    <w:rsid w:val="00C05192"/>
    <w:rsid w:val="00C0545D"/>
    <w:rsid w:val="00C05A47"/>
    <w:rsid w:val="00C07B83"/>
    <w:rsid w:val="00C13934"/>
    <w:rsid w:val="00C14205"/>
    <w:rsid w:val="00C1429E"/>
    <w:rsid w:val="00C165BB"/>
    <w:rsid w:val="00C20275"/>
    <w:rsid w:val="00C22F9D"/>
    <w:rsid w:val="00C23134"/>
    <w:rsid w:val="00C30D94"/>
    <w:rsid w:val="00C32131"/>
    <w:rsid w:val="00C32454"/>
    <w:rsid w:val="00C327F8"/>
    <w:rsid w:val="00C341BD"/>
    <w:rsid w:val="00C35529"/>
    <w:rsid w:val="00C35BB0"/>
    <w:rsid w:val="00C4144E"/>
    <w:rsid w:val="00C425CB"/>
    <w:rsid w:val="00C42B36"/>
    <w:rsid w:val="00C53125"/>
    <w:rsid w:val="00C54E56"/>
    <w:rsid w:val="00C57C0C"/>
    <w:rsid w:val="00C661AB"/>
    <w:rsid w:val="00C67536"/>
    <w:rsid w:val="00C71664"/>
    <w:rsid w:val="00C72A59"/>
    <w:rsid w:val="00C72E3B"/>
    <w:rsid w:val="00C73ACE"/>
    <w:rsid w:val="00C85D6A"/>
    <w:rsid w:val="00C95B88"/>
    <w:rsid w:val="00C95C80"/>
    <w:rsid w:val="00C95E28"/>
    <w:rsid w:val="00C971BF"/>
    <w:rsid w:val="00C97204"/>
    <w:rsid w:val="00C979F2"/>
    <w:rsid w:val="00CB3D6B"/>
    <w:rsid w:val="00CB6EA6"/>
    <w:rsid w:val="00CC17C7"/>
    <w:rsid w:val="00CC52F8"/>
    <w:rsid w:val="00CC535F"/>
    <w:rsid w:val="00CC6020"/>
    <w:rsid w:val="00CC6E1D"/>
    <w:rsid w:val="00CD04C3"/>
    <w:rsid w:val="00CD263C"/>
    <w:rsid w:val="00CD3881"/>
    <w:rsid w:val="00CD6A60"/>
    <w:rsid w:val="00CE67D7"/>
    <w:rsid w:val="00CE6E7C"/>
    <w:rsid w:val="00CF2333"/>
    <w:rsid w:val="00CF6B0A"/>
    <w:rsid w:val="00D00F90"/>
    <w:rsid w:val="00D0189E"/>
    <w:rsid w:val="00D02E3D"/>
    <w:rsid w:val="00D03C2C"/>
    <w:rsid w:val="00D05B56"/>
    <w:rsid w:val="00D0649B"/>
    <w:rsid w:val="00D1221C"/>
    <w:rsid w:val="00D1221D"/>
    <w:rsid w:val="00D12D52"/>
    <w:rsid w:val="00D1732F"/>
    <w:rsid w:val="00D17498"/>
    <w:rsid w:val="00D2057F"/>
    <w:rsid w:val="00D24A8E"/>
    <w:rsid w:val="00D27E29"/>
    <w:rsid w:val="00D30A86"/>
    <w:rsid w:val="00D349D5"/>
    <w:rsid w:val="00D4153E"/>
    <w:rsid w:val="00D42D99"/>
    <w:rsid w:val="00D436F9"/>
    <w:rsid w:val="00D4547B"/>
    <w:rsid w:val="00D518AE"/>
    <w:rsid w:val="00D5195E"/>
    <w:rsid w:val="00D52E95"/>
    <w:rsid w:val="00D5335C"/>
    <w:rsid w:val="00D538EE"/>
    <w:rsid w:val="00D556BC"/>
    <w:rsid w:val="00D56873"/>
    <w:rsid w:val="00D57170"/>
    <w:rsid w:val="00D675B6"/>
    <w:rsid w:val="00D67D3E"/>
    <w:rsid w:val="00D726D5"/>
    <w:rsid w:val="00D74BFE"/>
    <w:rsid w:val="00D74EED"/>
    <w:rsid w:val="00D75505"/>
    <w:rsid w:val="00D9047C"/>
    <w:rsid w:val="00D90A5B"/>
    <w:rsid w:val="00D91AD0"/>
    <w:rsid w:val="00D95E57"/>
    <w:rsid w:val="00D96EA1"/>
    <w:rsid w:val="00DA1316"/>
    <w:rsid w:val="00DA287A"/>
    <w:rsid w:val="00DA4DBE"/>
    <w:rsid w:val="00DA6B81"/>
    <w:rsid w:val="00DB14BC"/>
    <w:rsid w:val="00DB2463"/>
    <w:rsid w:val="00DB6DF8"/>
    <w:rsid w:val="00DC0806"/>
    <w:rsid w:val="00DC108F"/>
    <w:rsid w:val="00DC227F"/>
    <w:rsid w:val="00DC3DE8"/>
    <w:rsid w:val="00DD493F"/>
    <w:rsid w:val="00DD7B97"/>
    <w:rsid w:val="00DE21D9"/>
    <w:rsid w:val="00DE4657"/>
    <w:rsid w:val="00DE6372"/>
    <w:rsid w:val="00DE6C88"/>
    <w:rsid w:val="00DE70B7"/>
    <w:rsid w:val="00DE71BF"/>
    <w:rsid w:val="00DE77E9"/>
    <w:rsid w:val="00DF2B23"/>
    <w:rsid w:val="00DF305A"/>
    <w:rsid w:val="00DF406C"/>
    <w:rsid w:val="00DF46AB"/>
    <w:rsid w:val="00DF7215"/>
    <w:rsid w:val="00E00601"/>
    <w:rsid w:val="00E025B2"/>
    <w:rsid w:val="00E043BF"/>
    <w:rsid w:val="00E07436"/>
    <w:rsid w:val="00E10125"/>
    <w:rsid w:val="00E11691"/>
    <w:rsid w:val="00E11846"/>
    <w:rsid w:val="00E12C57"/>
    <w:rsid w:val="00E13433"/>
    <w:rsid w:val="00E16811"/>
    <w:rsid w:val="00E239B2"/>
    <w:rsid w:val="00E25230"/>
    <w:rsid w:val="00E2581C"/>
    <w:rsid w:val="00E27638"/>
    <w:rsid w:val="00E314CA"/>
    <w:rsid w:val="00E35D99"/>
    <w:rsid w:val="00E378D0"/>
    <w:rsid w:val="00E40FA7"/>
    <w:rsid w:val="00E417BB"/>
    <w:rsid w:val="00E530D5"/>
    <w:rsid w:val="00E61618"/>
    <w:rsid w:val="00E6730C"/>
    <w:rsid w:val="00E70802"/>
    <w:rsid w:val="00E75434"/>
    <w:rsid w:val="00E76572"/>
    <w:rsid w:val="00E804AC"/>
    <w:rsid w:val="00E80EE4"/>
    <w:rsid w:val="00E81D7E"/>
    <w:rsid w:val="00E82FF7"/>
    <w:rsid w:val="00E831DC"/>
    <w:rsid w:val="00E8339B"/>
    <w:rsid w:val="00E85496"/>
    <w:rsid w:val="00E86302"/>
    <w:rsid w:val="00E864D1"/>
    <w:rsid w:val="00E86D30"/>
    <w:rsid w:val="00E87605"/>
    <w:rsid w:val="00E90151"/>
    <w:rsid w:val="00E91530"/>
    <w:rsid w:val="00EA2851"/>
    <w:rsid w:val="00EA4A61"/>
    <w:rsid w:val="00EA5FF0"/>
    <w:rsid w:val="00EB3392"/>
    <w:rsid w:val="00EB766F"/>
    <w:rsid w:val="00EB7EC2"/>
    <w:rsid w:val="00EC12A3"/>
    <w:rsid w:val="00EC196F"/>
    <w:rsid w:val="00EC3DBA"/>
    <w:rsid w:val="00EC6C62"/>
    <w:rsid w:val="00EC6DDA"/>
    <w:rsid w:val="00ED1B92"/>
    <w:rsid w:val="00ED2213"/>
    <w:rsid w:val="00EE4367"/>
    <w:rsid w:val="00EF01A1"/>
    <w:rsid w:val="00F044C0"/>
    <w:rsid w:val="00F07FA9"/>
    <w:rsid w:val="00F10981"/>
    <w:rsid w:val="00F131BD"/>
    <w:rsid w:val="00F13F21"/>
    <w:rsid w:val="00F1467B"/>
    <w:rsid w:val="00F14F0D"/>
    <w:rsid w:val="00F212CB"/>
    <w:rsid w:val="00F2187A"/>
    <w:rsid w:val="00F22BDA"/>
    <w:rsid w:val="00F24204"/>
    <w:rsid w:val="00F254BA"/>
    <w:rsid w:val="00F25A62"/>
    <w:rsid w:val="00F31373"/>
    <w:rsid w:val="00F365FA"/>
    <w:rsid w:val="00F36D48"/>
    <w:rsid w:val="00F4280C"/>
    <w:rsid w:val="00F47F8E"/>
    <w:rsid w:val="00F54D19"/>
    <w:rsid w:val="00F550CA"/>
    <w:rsid w:val="00F55C5F"/>
    <w:rsid w:val="00F607AD"/>
    <w:rsid w:val="00F60E2F"/>
    <w:rsid w:val="00F62EE0"/>
    <w:rsid w:val="00F6400A"/>
    <w:rsid w:val="00F6589C"/>
    <w:rsid w:val="00F66141"/>
    <w:rsid w:val="00F67015"/>
    <w:rsid w:val="00F72C2A"/>
    <w:rsid w:val="00F817B8"/>
    <w:rsid w:val="00F869ED"/>
    <w:rsid w:val="00F941D6"/>
    <w:rsid w:val="00F94D5A"/>
    <w:rsid w:val="00F96DD4"/>
    <w:rsid w:val="00FB0365"/>
    <w:rsid w:val="00FB254A"/>
    <w:rsid w:val="00FB271A"/>
    <w:rsid w:val="00FB7F0F"/>
    <w:rsid w:val="00FC07D5"/>
    <w:rsid w:val="00FC41E1"/>
    <w:rsid w:val="00FC601C"/>
    <w:rsid w:val="00FC7952"/>
    <w:rsid w:val="00FD4E2C"/>
    <w:rsid w:val="00FD6AB4"/>
    <w:rsid w:val="00FE0837"/>
    <w:rsid w:val="00FE3929"/>
    <w:rsid w:val="00FE5D15"/>
    <w:rsid w:val="00FE6034"/>
    <w:rsid w:val="00FE6466"/>
    <w:rsid w:val="00FF4BD1"/>
    <w:rsid w:val="00FF6101"/>
    <w:rsid w:val="00FF7533"/>
    <w:rsid w:val="01700D1E"/>
    <w:rsid w:val="01F176E0"/>
    <w:rsid w:val="027619AC"/>
    <w:rsid w:val="033C5979"/>
    <w:rsid w:val="03D749E6"/>
    <w:rsid w:val="04BA6BC7"/>
    <w:rsid w:val="06010068"/>
    <w:rsid w:val="06855369"/>
    <w:rsid w:val="078C1C03"/>
    <w:rsid w:val="095C04C9"/>
    <w:rsid w:val="0A5A6688"/>
    <w:rsid w:val="0A8A4485"/>
    <w:rsid w:val="0AAC2319"/>
    <w:rsid w:val="0AD60482"/>
    <w:rsid w:val="0CCE1768"/>
    <w:rsid w:val="0E2F1BEB"/>
    <w:rsid w:val="0F515DF1"/>
    <w:rsid w:val="11075191"/>
    <w:rsid w:val="11BF6ECB"/>
    <w:rsid w:val="11EA2AE0"/>
    <w:rsid w:val="1406069D"/>
    <w:rsid w:val="140A4D2F"/>
    <w:rsid w:val="141F0A5A"/>
    <w:rsid w:val="14C848E6"/>
    <w:rsid w:val="1771095D"/>
    <w:rsid w:val="18737847"/>
    <w:rsid w:val="18C701E3"/>
    <w:rsid w:val="1944683B"/>
    <w:rsid w:val="194C7C42"/>
    <w:rsid w:val="1A2E370E"/>
    <w:rsid w:val="1B1C4FA5"/>
    <w:rsid w:val="1CF7016B"/>
    <w:rsid w:val="1D0A3FF7"/>
    <w:rsid w:val="1D207583"/>
    <w:rsid w:val="1D491D4B"/>
    <w:rsid w:val="1E4E6D28"/>
    <w:rsid w:val="1E6040DD"/>
    <w:rsid w:val="1E9C3AFD"/>
    <w:rsid w:val="1EFB0E1B"/>
    <w:rsid w:val="1EFF430D"/>
    <w:rsid w:val="1F161D59"/>
    <w:rsid w:val="1F3140BD"/>
    <w:rsid w:val="202B1297"/>
    <w:rsid w:val="204809D3"/>
    <w:rsid w:val="20847C5E"/>
    <w:rsid w:val="216C7623"/>
    <w:rsid w:val="21B52CFF"/>
    <w:rsid w:val="21BC3864"/>
    <w:rsid w:val="223D30BC"/>
    <w:rsid w:val="244D4801"/>
    <w:rsid w:val="247F61E4"/>
    <w:rsid w:val="24E603F9"/>
    <w:rsid w:val="266A4E60"/>
    <w:rsid w:val="26FE6847"/>
    <w:rsid w:val="275847B8"/>
    <w:rsid w:val="27AC362F"/>
    <w:rsid w:val="287B3814"/>
    <w:rsid w:val="287D12CB"/>
    <w:rsid w:val="28A70755"/>
    <w:rsid w:val="29691A33"/>
    <w:rsid w:val="29FB1238"/>
    <w:rsid w:val="2A5851B7"/>
    <w:rsid w:val="2AB95D4E"/>
    <w:rsid w:val="2ABC5DE0"/>
    <w:rsid w:val="2B3A614C"/>
    <w:rsid w:val="2B523C23"/>
    <w:rsid w:val="2BA56496"/>
    <w:rsid w:val="2CA95B01"/>
    <w:rsid w:val="2CF160C2"/>
    <w:rsid w:val="2D687BFD"/>
    <w:rsid w:val="2D88302B"/>
    <w:rsid w:val="2DEC64E2"/>
    <w:rsid w:val="31777295"/>
    <w:rsid w:val="32571665"/>
    <w:rsid w:val="327E112E"/>
    <w:rsid w:val="32D3237F"/>
    <w:rsid w:val="334A4296"/>
    <w:rsid w:val="34141FF1"/>
    <w:rsid w:val="34853A82"/>
    <w:rsid w:val="34EF2BE6"/>
    <w:rsid w:val="354B7B96"/>
    <w:rsid w:val="36290D9E"/>
    <w:rsid w:val="364E5160"/>
    <w:rsid w:val="38213CC6"/>
    <w:rsid w:val="391F3207"/>
    <w:rsid w:val="39693A92"/>
    <w:rsid w:val="39C56B44"/>
    <w:rsid w:val="3A372741"/>
    <w:rsid w:val="3DBA4BD7"/>
    <w:rsid w:val="3DE44D17"/>
    <w:rsid w:val="3E080219"/>
    <w:rsid w:val="3ECA5E37"/>
    <w:rsid w:val="3F160DD8"/>
    <w:rsid w:val="3F7E71B6"/>
    <w:rsid w:val="40161655"/>
    <w:rsid w:val="41315920"/>
    <w:rsid w:val="41CE2E49"/>
    <w:rsid w:val="42CD4A3A"/>
    <w:rsid w:val="438C1CCF"/>
    <w:rsid w:val="439310B9"/>
    <w:rsid w:val="44506D13"/>
    <w:rsid w:val="45012DE8"/>
    <w:rsid w:val="45CE3F3A"/>
    <w:rsid w:val="483772B0"/>
    <w:rsid w:val="49692440"/>
    <w:rsid w:val="49960F5E"/>
    <w:rsid w:val="4A61555A"/>
    <w:rsid w:val="4C6305CC"/>
    <w:rsid w:val="4D5A127B"/>
    <w:rsid w:val="4D627171"/>
    <w:rsid w:val="4D6E6AAF"/>
    <w:rsid w:val="4DA11AF7"/>
    <w:rsid w:val="4E2B0AAB"/>
    <w:rsid w:val="4F070604"/>
    <w:rsid w:val="53A1065A"/>
    <w:rsid w:val="53DE7BA6"/>
    <w:rsid w:val="547C6E38"/>
    <w:rsid w:val="54C17E31"/>
    <w:rsid w:val="55D13218"/>
    <w:rsid w:val="56444C51"/>
    <w:rsid w:val="599F4B94"/>
    <w:rsid w:val="5A12381A"/>
    <w:rsid w:val="5A8F631E"/>
    <w:rsid w:val="5C4B7D74"/>
    <w:rsid w:val="5C9B7B92"/>
    <w:rsid w:val="5D1D4073"/>
    <w:rsid w:val="5D4B4CBC"/>
    <w:rsid w:val="5FEF3755"/>
    <w:rsid w:val="605400C6"/>
    <w:rsid w:val="61BA1D3D"/>
    <w:rsid w:val="61D479D1"/>
    <w:rsid w:val="652C755A"/>
    <w:rsid w:val="657A630A"/>
    <w:rsid w:val="664C229F"/>
    <w:rsid w:val="66D95815"/>
    <w:rsid w:val="68C773AC"/>
    <w:rsid w:val="68CA517E"/>
    <w:rsid w:val="695C680B"/>
    <w:rsid w:val="697F3D58"/>
    <w:rsid w:val="6A216122"/>
    <w:rsid w:val="6AF34955"/>
    <w:rsid w:val="6C8240B3"/>
    <w:rsid w:val="6CAD560F"/>
    <w:rsid w:val="6D287343"/>
    <w:rsid w:val="6DC87C17"/>
    <w:rsid w:val="6DD1222E"/>
    <w:rsid w:val="6EB13133"/>
    <w:rsid w:val="6F5D0DA2"/>
    <w:rsid w:val="71154E78"/>
    <w:rsid w:val="71845A9A"/>
    <w:rsid w:val="71AA7506"/>
    <w:rsid w:val="71BB13F6"/>
    <w:rsid w:val="72286D7B"/>
    <w:rsid w:val="72DF187A"/>
    <w:rsid w:val="73DF09F1"/>
    <w:rsid w:val="75021FBF"/>
    <w:rsid w:val="756D357E"/>
    <w:rsid w:val="75EB2B08"/>
    <w:rsid w:val="75F92FC4"/>
    <w:rsid w:val="77A73903"/>
    <w:rsid w:val="77C45889"/>
    <w:rsid w:val="789A2D91"/>
    <w:rsid w:val="78BE1FA4"/>
    <w:rsid w:val="79D25EA3"/>
    <w:rsid w:val="79DD64D7"/>
    <w:rsid w:val="7A8A5956"/>
    <w:rsid w:val="7AAE6D40"/>
    <w:rsid w:val="7AF65F8F"/>
    <w:rsid w:val="7C4D0E09"/>
    <w:rsid w:val="7C6C31DC"/>
    <w:rsid w:val="7D125866"/>
    <w:rsid w:val="7D7971DA"/>
    <w:rsid w:val="7FE012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24"/>
    <w:qFormat/>
    <w:uiPriority w:val="0"/>
    <w:pPr>
      <w:keepNext/>
      <w:keepLines/>
      <w:spacing w:before="260" w:beforeLines="0" w:after="260" w:afterLines="0" w:line="413" w:lineRule="auto"/>
      <w:outlineLvl w:val="2"/>
    </w:pPr>
    <w:rPr>
      <w:b/>
      <w:bCs/>
      <w:sz w:val="32"/>
      <w:szCs w:val="32"/>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semiHidden/>
    <w:qFormat/>
    <w:uiPriority w:val="0"/>
    <w:pPr>
      <w:ind w:firstLine="420"/>
    </w:pPr>
    <w:rPr>
      <w:rFonts w:ascii="Times New Roman" w:hAnsi="Times New Roman"/>
      <w:szCs w:val="20"/>
    </w:rPr>
  </w:style>
  <w:style w:type="paragraph" w:styleId="6">
    <w:name w:val="annotation text"/>
    <w:basedOn w:val="1"/>
    <w:link w:val="25"/>
    <w:qFormat/>
    <w:uiPriority w:val="0"/>
    <w:pPr>
      <w:jc w:val="left"/>
    </w:pPr>
  </w:style>
  <w:style w:type="paragraph" w:styleId="7">
    <w:name w:val="Body Text"/>
    <w:basedOn w:val="1"/>
    <w:qFormat/>
    <w:uiPriority w:val="99"/>
    <w:pPr>
      <w:spacing w:after="120"/>
    </w:pPr>
  </w:style>
  <w:style w:type="paragraph" w:styleId="8">
    <w:name w:val="Body Text Indent"/>
    <w:basedOn w:val="1"/>
    <w:qFormat/>
    <w:uiPriority w:val="0"/>
    <w:pPr>
      <w:spacing w:line="480" w:lineRule="auto"/>
      <w:ind w:firstLine="480" w:firstLineChars="200"/>
    </w:pPr>
    <w:rPr>
      <w:rFonts w:ascii="Times New Roman" w:hAnsi="Times New Roman"/>
      <w:sz w:val="24"/>
      <w:szCs w:val="24"/>
    </w:rPr>
  </w:style>
  <w:style w:type="paragraph" w:styleId="9">
    <w:name w:val="Plain Text"/>
    <w:basedOn w:val="1"/>
    <w:link w:val="26"/>
    <w:qFormat/>
    <w:uiPriority w:val="0"/>
    <w:rPr>
      <w:rFonts w:ascii="宋体" w:hAnsi="Courier New"/>
      <w:szCs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6"/>
    <w:next w:val="6"/>
    <w:link w:val="29"/>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标题 1 Char"/>
    <w:link w:val="2"/>
    <w:qFormat/>
    <w:uiPriority w:val="0"/>
    <w:rPr>
      <w:rFonts w:ascii="Times New Roman" w:hAnsi="Times New Roman"/>
      <w:b/>
      <w:bCs/>
      <w:kern w:val="44"/>
      <w:sz w:val="44"/>
      <w:szCs w:val="44"/>
    </w:rPr>
  </w:style>
  <w:style w:type="character" w:customStyle="1" w:styleId="23">
    <w:name w:val="标题 2 Char"/>
    <w:link w:val="3"/>
    <w:qFormat/>
    <w:uiPriority w:val="0"/>
    <w:rPr>
      <w:rFonts w:ascii="Arial" w:hAnsi="Arial" w:eastAsia="黑体"/>
      <w:b/>
      <w:bCs/>
      <w:kern w:val="2"/>
      <w:sz w:val="32"/>
      <w:szCs w:val="32"/>
    </w:rPr>
  </w:style>
  <w:style w:type="character" w:customStyle="1" w:styleId="24">
    <w:name w:val="标题 3 Char"/>
    <w:link w:val="4"/>
    <w:qFormat/>
    <w:uiPriority w:val="0"/>
    <w:rPr>
      <w:rFonts w:ascii="Times New Roman" w:hAnsi="Times New Roman"/>
      <w:b/>
      <w:bCs/>
      <w:kern w:val="2"/>
      <w:sz w:val="32"/>
      <w:szCs w:val="32"/>
    </w:rPr>
  </w:style>
  <w:style w:type="character" w:customStyle="1" w:styleId="25">
    <w:name w:val="批注文字 Char"/>
    <w:link w:val="6"/>
    <w:qFormat/>
    <w:uiPriority w:val="0"/>
    <w:rPr>
      <w:kern w:val="2"/>
      <w:sz w:val="21"/>
      <w:szCs w:val="22"/>
    </w:rPr>
  </w:style>
  <w:style w:type="character" w:customStyle="1" w:styleId="26">
    <w:name w:val="纯文本 Char"/>
    <w:link w:val="9"/>
    <w:qFormat/>
    <w:uiPriority w:val="0"/>
    <w:rPr>
      <w:rFonts w:ascii="宋体" w:hAnsi="Courier New" w:eastAsia="宋体"/>
      <w:kern w:val="2"/>
      <w:sz w:val="21"/>
      <w:szCs w:val="21"/>
      <w:lang w:val="en-US" w:eastAsia="zh-CN" w:bidi="ar-SA"/>
    </w:rPr>
  </w:style>
  <w:style w:type="character" w:customStyle="1" w:styleId="27">
    <w:name w:val="页脚 Char"/>
    <w:link w:val="12"/>
    <w:qFormat/>
    <w:uiPriority w:val="0"/>
    <w:rPr>
      <w:kern w:val="2"/>
      <w:sz w:val="18"/>
      <w:szCs w:val="18"/>
    </w:rPr>
  </w:style>
  <w:style w:type="character" w:customStyle="1" w:styleId="28">
    <w:name w:val="页眉 Char"/>
    <w:link w:val="13"/>
    <w:qFormat/>
    <w:uiPriority w:val="0"/>
    <w:rPr>
      <w:kern w:val="2"/>
      <w:sz w:val="18"/>
      <w:szCs w:val="18"/>
    </w:rPr>
  </w:style>
  <w:style w:type="character" w:customStyle="1" w:styleId="29">
    <w:name w:val="批注主题 Char"/>
    <w:link w:val="15"/>
    <w:qFormat/>
    <w:uiPriority w:val="0"/>
    <w:rPr>
      <w:b/>
      <w:bCs/>
      <w:kern w:val="2"/>
      <w:sz w:val="21"/>
      <w:szCs w:val="22"/>
    </w:rPr>
  </w:style>
  <w:style w:type="character" w:customStyle="1" w:styleId="30">
    <w:name w:val="apple-converted-space"/>
    <w:qFormat/>
    <w:uiPriority w:val="0"/>
  </w:style>
  <w:style w:type="character" w:customStyle="1" w:styleId="31">
    <w:name w:val="纯文本 Char Char"/>
    <w:qFormat/>
    <w:uiPriority w:val="0"/>
    <w:rPr>
      <w:rFonts w:ascii="宋体" w:hAnsi="Courier New"/>
      <w:kern w:val="2"/>
      <w:sz w:val="21"/>
    </w:rPr>
  </w:style>
  <w:style w:type="character" w:customStyle="1" w:styleId="32">
    <w:name w:val="fontstyle01"/>
    <w:qFormat/>
    <w:uiPriority w:val="0"/>
    <w:rPr>
      <w:rFonts w:hint="eastAsia" w:ascii="宋体" w:hAnsi="宋体" w:eastAsia="宋体"/>
      <w:color w:val="333333"/>
      <w:sz w:val="14"/>
      <w:szCs w:val="14"/>
    </w:rPr>
  </w:style>
  <w:style w:type="paragraph" w:customStyle="1" w:styleId="33">
    <w:name w:val="正文字缩2字"/>
    <w:basedOn w:val="1"/>
    <w:qFormat/>
    <w:uiPriority w:val="99"/>
    <w:pPr>
      <w:spacing w:before="60" w:after="60" w:line="360" w:lineRule="auto"/>
      <w:ind w:left="200" w:leftChars="200" w:firstLine="200" w:firstLineChars="200"/>
    </w:pPr>
    <w:rPr>
      <w:sz w:val="24"/>
    </w:rPr>
  </w:style>
  <w:style w:type="paragraph" w:styleId="34">
    <w:name w:val="List Paragraph"/>
    <w:basedOn w:val="1"/>
    <w:qFormat/>
    <w:uiPriority w:val="0"/>
    <w:pPr>
      <w:ind w:firstLine="420" w:firstLineChars="200"/>
    </w:pPr>
  </w:style>
  <w:style w:type="paragraph" w:customStyle="1" w:styleId="35">
    <w:name w:val="样式3"/>
    <w:basedOn w:val="9"/>
    <w:qFormat/>
    <w:uiPriority w:val="0"/>
    <w:pPr>
      <w:spacing w:line="0" w:lineRule="atLeast"/>
      <w:outlineLvl w:val="0"/>
    </w:pPr>
    <w:rPr>
      <w:sz w:val="28"/>
      <w:szCs w:val="20"/>
    </w:rPr>
  </w:style>
  <w:style w:type="paragraph" w:customStyle="1" w:styleId="36">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4279</Words>
  <Characters>4472</Characters>
  <Lines>76</Lines>
  <Paragraphs>21</Paragraphs>
  <TotalTime>13</TotalTime>
  <ScaleCrop>false</ScaleCrop>
  <LinksUpToDate>false</LinksUpToDate>
  <CharactersWithSpaces>5351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2020-08-11T05:44:00Z</dcterms:created>
  <dc:creator>user</dc:creator>
  <cp:lastModifiedBy>彭锐</cp:lastModifiedBy>
  <cp:lastPrinted>2024-08-29T01:21:00Z</cp:lastPrinted>
  <dcterms:modified xsi:type="dcterms:W3CDTF">2025-09-08T08:24:34Z</dcterms:modified>
  <dc:title>武汉天河机场国际航站楼扩建工程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4EF2C9EAB9B5486192040CAD5691C47A_13</vt:lpwstr>
  </property>
</Properties>
</file>