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44"/>
          <w:szCs w:val="44"/>
          <w:lang w:val="en-US" w:eastAsia="zh-CN"/>
        </w:rPr>
      </w:pPr>
      <w:r>
        <w:rPr>
          <w:rFonts w:hint="eastAsia"/>
          <w:b/>
          <w:sz w:val="44"/>
          <w:szCs w:val="44"/>
        </w:rPr>
        <w:t>询价采购文件</w:t>
      </w:r>
      <w:r>
        <w:rPr>
          <w:rFonts w:hint="eastAsia"/>
          <w:b/>
          <w:sz w:val="44"/>
          <w:szCs w:val="44"/>
          <w:lang w:val="en-US" w:eastAsia="zh-CN"/>
        </w:rPr>
        <w:t>公告</w:t>
      </w:r>
    </w:p>
    <w:p>
      <w:pPr>
        <w:jc w:val="center"/>
        <w:rPr>
          <w:b/>
          <w:color w:val="FF0000"/>
          <w:sz w:val="44"/>
          <w:szCs w:val="44"/>
        </w:rPr>
      </w:pPr>
    </w:p>
    <w:p>
      <w:pPr>
        <w:jc w:val="center"/>
        <w:rPr>
          <w:b/>
          <w:color w:val="FF0000"/>
          <w:sz w:val="44"/>
          <w:szCs w:val="44"/>
        </w:rPr>
      </w:pPr>
    </w:p>
    <w:p>
      <w:pPr>
        <w:jc w:val="center"/>
        <w:rPr>
          <w:b/>
          <w:color w:val="FF0000"/>
          <w:sz w:val="44"/>
          <w:szCs w:val="44"/>
        </w:rPr>
      </w:pPr>
    </w:p>
    <w:p>
      <w:pPr>
        <w:widowControl/>
        <w:tabs>
          <w:tab w:val="left" w:pos="3630"/>
        </w:tabs>
        <w:spacing w:line="360" w:lineRule="auto"/>
        <w:jc w:val="center"/>
        <w:rPr>
          <w:rFonts w:ascii="仿宋_GB2312" w:eastAsia="仿宋_GB2312"/>
          <w:kern w:val="0"/>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项目名称：</w:t>
      </w:r>
      <w:r>
        <w:rPr>
          <w:rFonts w:hint="eastAsia" w:ascii="仿宋_GB2312" w:eastAsia="仿宋_GB2312"/>
          <w:kern w:val="0"/>
          <w:sz w:val="32"/>
          <w:szCs w:val="32"/>
          <w:u w:val="single"/>
        </w:rPr>
        <w:t>新增T3冷却水系统水处理设备项目</w:t>
      </w:r>
    </w:p>
    <w:p>
      <w:pPr>
        <w:jc w:val="center"/>
        <w:rPr>
          <w:b/>
          <w:sz w:val="44"/>
          <w:szCs w:val="44"/>
        </w:rPr>
      </w:pPr>
    </w:p>
    <w:p>
      <w:pPr>
        <w:ind w:firstLine="1680" w:firstLineChars="600"/>
        <w:jc w:val="both"/>
        <w:rPr>
          <w:sz w:val="28"/>
          <w:szCs w:val="32"/>
          <w:u w:val="single"/>
        </w:rPr>
      </w:pPr>
      <w:r>
        <w:rPr>
          <w:rFonts w:hint="eastAsia"/>
          <w:sz w:val="28"/>
          <w:szCs w:val="32"/>
          <w:lang w:val="en-US" w:eastAsia="zh-CN"/>
        </w:rPr>
        <w:t>采购</w:t>
      </w:r>
      <w:r>
        <w:rPr>
          <w:rFonts w:hint="eastAsia"/>
          <w:sz w:val="28"/>
          <w:szCs w:val="32"/>
        </w:rPr>
        <w:t>人：</w:t>
      </w:r>
      <w:r>
        <w:rPr>
          <w:rFonts w:hint="eastAsia" w:ascii="仿宋_GB2312" w:eastAsia="仿宋_GB2312"/>
          <w:sz w:val="32"/>
          <w:szCs w:val="32"/>
          <w:u w:val="single"/>
        </w:rPr>
        <w:t>武汉天河机场有限责任公司</w:t>
      </w:r>
    </w:p>
    <w:p>
      <w:pPr>
        <w:jc w:val="center"/>
        <w:rPr>
          <w:b/>
          <w:sz w:val="44"/>
          <w:szCs w:val="44"/>
        </w:rPr>
      </w:pPr>
    </w:p>
    <w:p>
      <w:pPr>
        <w:ind w:left="798" w:leftChars="304" w:hanging="160" w:hangingChars="50"/>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bookmarkStart w:id="4" w:name="_GoBack"/>
      <w:bookmarkEnd w:id="4"/>
      <w:r>
        <w:rPr>
          <w:rFonts w:hint="eastAsia" w:ascii="仿宋_GB2312" w:eastAsia="仿宋_GB2312"/>
          <w:sz w:val="32"/>
          <w:szCs w:val="32"/>
        </w:rPr>
        <w:t>月</w:t>
      </w:r>
    </w:p>
    <w:p>
      <w:pPr>
        <w:jc w:val="cente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kern w:val="0"/>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ascii="仿宋_GB2312" w:eastAsia="仿宋_GB2312"/>
          <w:kern w:val="0"/>
          <w:szCs w:val="28"/>
        </w:rPr>
      </w:pPr>
    </w:p>
    <w:p>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采购文件</w:t>
      </w:r>
      <w:r>
        <w:rPr>
          <w:rFonts w:hint="eastAsia" w:ascii="仿宋_GB2312" w:eastAsia="仿宋_GB2312"/>
          <w:b/>
          <w:bCs/>
          <w:kern w:val="0"/>
          <w:sz w:val="32"/>
          <w:szCs w:val="32"/>
          <w:lang w:val="en-US" w:eastAsia="zh-CN"/>
        </w:rPr>
        <w:t>公告</w:t>
      </w:r>
      <w:r>
        <w:rPr>
          <w:rFonts w:hint="eastAsia" w:ascii="仿宋_GB2312" w:eastAsia="仿宋_GB2312"/>
          <w:b/>
          <w:bCs/>
          <w:kern w:val="0"/>
          <w:sz w:val="32"/>
          <w:szCs w:val="32"/>
        </w:rPr>
        <w:t>目录</w:t>
      </w:r>
    </w:p>
    <w:p>
      <w:pPr>
        <w:widowControl/>
        <w:spacing w:line="360" w:lineRule="auto"/>
        <w:jc w:val="center"/>
        <w:rPr>
          <w:rFonts w:ascii="仿宋_GB2312" w:eastAsia="仿宋_GB2312"/>
          <w:b/>
          <w:bCs/>
          <w:kern w:val="0"/>
          <w:sz w:val="32"/>
          <w:szCs w:val="32"/>
        </w:rPr>
      </w:pP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第一章  报价邀请函</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jc w:val="center"/>
        <w:rPr>
          <w:rFonts w:hint="eastAsia" w:ascii="仿宋_GB2312" w:eastAsia="仿宋_GB2312"/>
          <w:b/>
          <w:bCs/>
          <w:kern w:val="0"/>
          <w:sz w:val="32"/>
          <w:szCs w:val="32"/>
        </w:rPr>
      </w:pPr>
      <w:r>
        <w:rPr>
          <w:rFonts w:ascii="仿宋_GB2312" w:eastAsia="仿宋_GB2312"/>
          <w:b/>
          <w:bCs/>
          <w:kern w:val="0"/>
          <w:sz w:val="32"/>
          <w:szCs w:val="32"/>
        </w:rPr>
        <w:br w:type="page"/>
      </w:r>
      <w:r>
        <w:rPr>
          <w:rFonts w:hint="eastAsia" w:ascii="仿宋_GB2312" w:eastAsia="仿宋_GB2312"/>
          <w:b/>
          <w:bCs/>
          <w:kern w:val="0"/>
          <w:sz w:val="32"/>
          <w:szCs w:val="32"/>
        </w:rPr>
        <w:t>第一章   报价邀请函</w:t>
      </w:r>
    </w:p>
    <w:p>
      <w:pPr>
        <w:widowControl/>
        <w:spacing w:line="360" w:lineRule="auto"/>
        <w:jc w:val="left"/>
        <w:rPr>
          <w:rFonts w:ascii="仿宋_GB2312" w:eastAsia="仿宋_GB2312"/>
          <w:kern w:val="0"/>
          <w:szCs w:val="28"/>
        </w:rPr>
      </w:pPr>
    </w:p>
    <w:p>
      <w:pPr>
        <w:widowControl/>
        <w:spacing w:line="360" w:lineRule="auto"/>
        <w:ind w:firstLine="480"/>
        <w:jc w:val="left"/>
        <w:rPr>
          <w:rFonts w:hint="eastAsia" w:ascii="仿宋_GB2312" w:eastAsia="仿宋_GB2312"/>
          <w:sz w:val="28"/>
          <w:szCs w:val="28"/>
        </w:rPr>
      </w:pPr>
      <w:r>
        <w:rPr>
          <w:rFonts w:hint="eastAsia" w:ascii="仿宋_GB2312" w:eastAsia="仿宋_GB2312"/>
          <w:bCs/>
          <w:kern w:val="0"/>
          <w:sz w:val="28"/>
          <w:szCs w:val="28"/>
          <w:lang w:val="en-US" w:eastAsia="zh-CN"/>
        </w:rPr>
        <w:t>武汉天河机场</w:t>
      </w:r>
      <w:r>
        <w:rPr>
          <w:rFonts w:hint="eastAsia" w:ascii="仿宋_GB2312" w:eastAsia="仿宋_GB2312"/>
          <w:bCs/>
          <w:kern w:val="0"/>
          <w:sz w:val="28"/>
          <w:szCs w:val="28"/>
        </w:rPr>
        <w:t>有限</w:t>
      </w:r>
      <w:r>
        <w:rPr>
          <w:rFonts w:hint="eastAsia" w:ascii="仿宋_GB2312" w:eastAsia="仿宋_GB2312"/>
          <w:bCs/>
          <w:kern w:val="0"/>
          <w:sz w:val="28"/>
          <w:szCs w:val="28"/>
          <w:lang w:val="en-US" w:eastAsia="zh-CN"/>
        </w:rPr>
        <w:t>责任</w:t>
      </w:r>
      <w:r>
        <w:rPr>
          <w:rFonts w:hint="eastAsia" w:ascii="仿宋_GB2312" w:eastAsia="仿宋_GB2312"/>
          <w:bCs/>
          <w:kern w:val="0"/>
          <w:sz w:val="28"/>
          <w:szCs w:val="28"/>
        </w:rPr>
        <w:t>公司</w:t>
      </w:r>
      <w:r>
        <w:rPr>
          <w:rFonts w:hint="eastAsia" w:ascii="仿宋_GB2312" w:eastAsia="仿宋_GB2312"/>
          <w:bCs/>
          <w:kern w:val="0"/>
          <w:sz w:val="28"/>
          <w:szCs w:val="28"/>
          <w:u w:val="single"/>
        </w:rPr>
        <w:t xml:space="preserve"> 新增T3冷却水系统水处理设备项目</w:t>
      </w:r>
      <w:r>
        <w:rPr>
          <w:rFonts w:hint="eastAsia" w:ascii="仿宋_GB2312" w:eastAsia="仿宋_GB2312"/>
          <w:bCs/>
          <w:kern w:val="0"/>
          <w:sz w:val="28"/>
          <w:szCs w:val="28"/>
        </w:rPr>
        <w:t>决定采用询价采购方式</w:t>
      </w:r>
      <w:r>
        <w:rPr>
          <w:rFonts w:hint="eastAsia" w:ascii="仿宋_GB2312" w:eastAsia="仿宋_GB2312"/>
          <w:sz w:val="28"/>
          <w:szCs w:val="28"/>
        </w:rPr>
        <w:t>确定</w:t>
      </w:r>
      <w:r>
        <w:rPr>
          <w:rFonts w:hint="eastAsia" w:ascii="仿宋_GB2312" w:eastAsia="仿宋_GB2312"/>
          <w:sz w:val="28"/>
          <w:szCs w:val="28"/>
          <w:lang w:eastAsia="zh-CN"/>
        </w:rPr>
        <w:t>供应商</w:t>
      </w:r>
      <w:r>
        <w:rPr>
          <w:rFonts w:hint="eastAsia" w:ascii="仿宋_GB2312" w:eastAsia="仿宋_GB2312"/>
          <w:sz w:val="28"/>
          <w:szCs w:val="28"/>
        </w:rPr>
        <w:t>，欢迎符合资格条件的报价人参加询价采购。</w:t>
      </w:r>
    </w:p>
    <w:p>
      <w:pPr>
        <w:widowControl/>
        <w:spacing w:line="360" w:lineRule="auto"/>
        <w:ind w:firstLine="480"/>
        <w:jc w:val="left"/>
        <w:rPr>
          <w:rFonts w:hint="eastAsia" w:ascii="仿宋_GB2312" w:eastAsia="仿宋_GB2312"/>
          <w:sz w:val="28"/>
          <w:szCs w:val="28"/>
        </w:rPr>
      </w:pPr>
      <w:r>
        <w:rPr>
          <w:rFonts w:hint="eastAsia" w:ascii="仿宋_GB2312" w:eastAsia="仿宋_GB2312"/>
          <w:b/>
          <w:kern w:val="0"/>
          <w:sz w:val="30"/>
          <w:szCs w:val="30"/>
        </w:rPr>
        <w:t xml:space="preserve"> </w:t>
      </w:r>
      <w:r>
        <w:rPr>
          <w:rFonts w:hint="eastAsia" w:ascii="仿宋_GB2312" w:eastAsia="仿宋_GB2312"/>
          <w:b/>
          <w:kern w:val="0"/>
          <w:sz w:val="28"/>
          <w:szCs w:val="28"/>
        </w:rPr>
        <w:t>一、项目概况</w:t>
      </w:r>
    </w:p>
    <w:p>
      <w:pPr>
        <w:widowControl/>
        <w:numPr>
          <w:ilvl w:val="0"/>
          <w:numId w:val="0"/>
        </w:num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1.项目名称：新增T3冷却水系统水处理设备项目</w:t>
      </w:r>
    </w:p>
    <w:p>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9"/>
        <w:gridCol w:w="1213"/>
        <w:gridCol w:w="719"/>
        <w:gridCol w:w="1637"/>
        <w:gridCol w:w="3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项目名称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材质</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机械柱塞式计量加药泵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Style w:val="19"/>
                <w:rFonts w:eastAsia="宋体"/>
                <w:lang w:val="en-US" w:eastAsia="zh-CN" w:bidi="ar"/>
              </w:rPr>
              <w:t>SS316</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德国普罗名特/意大利SEKO/美国米顿罗</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流量≥150L/hr</w:t>
            </w:r>
            <w:r>
              <w:rPr>
                <w:rStyle w:val="20"/>
                <w:color w:val="000000" w:themeColor="text1"/>
                <w:lang w:val="en-US" w:eastAsia="zh-CN" w:bidi="ar"/>
                <w14:textFill>
                  <w14:solidFill>
                    <w14:schemeClr w14:val="tx1"/>
                  </w14:solidFill>
                </w14:textFill>
              </w:rPr>
              <w:t>（</w:t>
            </w:r>
            <w:r>
              <w:rPr>
                <w:rStyle w:val="20"/>
                <w:rFonts w:hint="eastAsia"/>
                <w:color w:val="000000" w:themeColor="text1"/>
                <w:lang w:val="en-US" w:eastAsia="zh-CN" w:bidi="ar"/>
                <w14:textFill>
                  <w14:solidFill>
                    <w14:schemeClr w14:val="tx1"/>
                  </w14:solidFill>
                </w14:textFill>
              </w:rPr>
              <w:t>设备调试时须现场测量流量</w:t>
            </w:r>
            <w:r>
              <w:rPr>
                <w:rStyle w:val="20"/>
                <w:color w:val="000000" w:themeColor="text1"/>
                <w:lang w:val="en-US" w:eastAsia="zh-CN" w:bidi="ar"/>
                <w14:textFill>
                  <w14:solidFill>
                    <w14:schemeClr w14:val="tx1"/>
                  </w14:solidFill>
                </w14:textFill>
              </w:rPr>
              <w:t>）</w:t>
            </w:r>
            <w:r>
              <w:rPr>
                <w:rStyle w:val="20"/>
                <w:lang w:val="en-US" w:eastAsia="zh-CN" w:bidi="ar"/>
              </w:rPr>
              <w:t>， 压力≥10Bar ，安装止回阀，可完全调校输出量。采用220V 50Hz电源。</w:t>
            </w:r>
            <w:r>
              <w:rPr>
                <w:rStyle w:val="20"/>
                <w:rFonts w:hint="eastAsia"/>
                <w:lang w:val="en-US" w:eastAsia="zh-CN" w:bidi="ar"/>
              </w:rPr>
              <w:t>适用</w:t>
            </w:r>
            <w:r>
              <w:rPr>
                <w:rStyle w:val="20"/>
                <w:lang w:val="en-US" w:eastAsia="zh-CN" w:bidi="ar"/>
              </w:rPr>
              <w:t>T3冷却水保有水量2500m</w:t>
            </w:r>
            <w:r>
              <w:rPr>
                <w:rStyle w:val="21"/>
                <w:lang w:val="en-US" w:eastAsia="zh-CN" w:bidi="ar"/>
              </w:rPr>
              <w:t>3</w:t>
            </w:r>
            <w:r>
              <w:rPr>
                <w:rStyle w:val="20"/>
                <w:lang w:val="en-US" w:eastAsia="zh-CN" w:bidi="ar"/>
              </w:rPr>
              <w:t>和循环水量13300m</w:t>
            </w:r>
            <w:r>
              <w:rPr>
                <w:rStyle w:val="21"/>
                <w:lang w:val="en-US" w:eastAsia="zh-CN" w:bidi="ar"/>
              </w:rPr>
              <w:t>3</w:t>
            </w:r>
            <w:r>
              <w:rPr>
                <w:rStyle w:val="20"/>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加药箱</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PE</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1000L，应由防紫外线及防腐蚀的聚乙烯（PE）材料制成，,带有水位刻度，配有高刚性的聚乙烯制的面盖;面盖需提供足够的承托及空间安装加药泵等设备。加药箱须具有足够的刚度在化学药剂满载时不会产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在线压力监测仪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上仪/川仪/丹佛斯</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8"/>
                <w:lang w:val="en-US" w:eastAsia="zh-CN" w:bidi="ar"/>
              </w:rPr>
              <w:t>测量循环水管道压力、带</w:t>
            </w:r>
            <w:r>
              <w:rPr>
                <w:rStyle w:val="19"/>
                <w:rFonts w:eastAsia="宋体"/>
                <w:lang w:val="en-US" w:eastAsia="zh-CN" w:bidi="ar"/>
              </w:rPr>
              <w:t>4-20ma</w:t>
            </w:r>
            <w:r>
              <w:rPr>
                <w:rStyle w:val="18"/>
                <w:lang w:val="en-US" w:eastAsia="zh-CN" w:bidi="ar"/>
              </w:rPr>
              <w:t>输出、量程：0-1.Mpa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液位监测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上仪/川仪/丹佛斯</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每个加药箱应配备液位传感器，将液位时实传输至PLC进行监控，液箱满液时可以自动停止加水，液箱内无液时可停止加药泵运行；量程：0-2M 带4-20ma输出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PH</w:t>
            </w:r>
            <w:r>
              <w:rPr>
                <w:rStyle w:val="18"/>
                <w:lang w:val="en-US" w:eastAsia="zh-CN" w:bidi="ar"/>
              </w:rPr>
              <w:t>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ABS，0～14（PH）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输入阻抗：大于1013，测试范围：0-14.00pH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分辨率：0.01pH，精确度：0.1%FS±1个字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控制方式：HI/L0本产品在出厂前均经过各项品质制作及性能试验合格，符合标准及技术条件的规定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温度补偿范围：0-100℃，电源：230VAC±10%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量程：6-12mA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ORP</w:t>
            </w:r>
            <w:r>
              <w:rPr>
                <w:rStyle w:val="18"/>
                <w:lang w:val="en-US" w:eastAsia="zh-CN" w:bidi="ar"/>
              </w:rPr>
              <w:t>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2"/>
                <w:lang w:val="en-US" w:eastAsia="zh-CN" w:bidi="ar"/>
              </w:rPr>
              <w:t>量程：(-2000-+2000）mV  分辨率：1mV、精度 ±5mV（电子单元）带</w:t>
            </w:r>
            <w:r>
              <w:rPr>
                <w:rStyle w:val="23"/>
                <w:rFonts w:eastAsia="宋体"/>
                <w:lang w:val="en-US" w:eastAsia="zh-CN" w:bidi="ar"/>
              </w:rPr>
              <w:t>4-20ma</w:t>
            </w:r>
            <w:r>
              <w:rPr>
                <w:rStyle w:val="22"/>
                <w:lang w:val="en-US" w:eastAsia="zh-CN" w:bidi="ar"/>
              </w:rPr>
              <w:t>输出、工作温度 （0-50）℃</w:t>
            </w:r>
            <w:r>
              <w:rPr>
                <w:rStyle w:val="22"/>
                <w:lang w:val="en-US" w:eastAsia="zh-CN" w:bidi="ar"/>
              </w:rPr>
              <w:br w:type="textWrapping"/>
            </w:r>
            <w:r>
              <w:rPr>
                <w:rStyle w:val="22"/>
                <w:lang w:val="en-US" w:eastAsia="zh-CN" w:bidi="ar"/>
              </w:rPr>
              <w:t>精度 ±0.5℃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测量范围：0-10000μs/cm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温度补偿：具有自动温度补偿，补偿范围0~60℃，补偿基准25℃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显示方式：4位0.56′LED显示电导率和水温值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测量精度：±2%（F·S）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电极配置：1.00cm-1塑料铂金电极，4′管道式螺纹连接，导线长度为10m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开关量输出，触点容量3A、220VAC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供电电源：AC220V±10%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24"/>
                <w:rFonts w:eastAsia="宋体"/>
                <w:lang w:val="en-US" w:eastAsia="zh-CN" w:bidi="ar"/>
              </w:rPr>
              <w:t>PLC</w:t>
            </w:r>
            <w:r>
              <w:rPr>
                <w:rStyle w:val="25"/>
                <w:lang w:val="en-US" w:eastAsia="zh-CN" w:bidi="ar"/>
              </w:rPr>
              <w:t>控制器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西门子</w:t>
            </w:r>
            <w:r>
              <w:rPr>
                <w:rStyle w:val="19"/>
                <w:rFonts w:eastAsia="宋体"/>
                <w:lang w:val="en-US" w:eastAsia="zh-CN" w:bidi="ar"/>
              </w:rPr>
              <w:t>/</w:t>
            </w:r>
            <w:r>
              <w:rPr>
                <w:rStyle w:val="18"/>
                <w:lang w:val="en-US" w:eastAsia="zh-CN" w:bidi="ar"/>
              </w:rPr>
              <w:t>三菱</w:t>
            </w:r>
            <w:r>
              <w:rPr>
                <w:rStyle w:val="19"/>
                <w:rFonts w:eastAsia="宋体"/>
                <w:lang w:val="en-US" w:eastAsia="zh-CN" w:bidi="ar"/>
              </w:rPr>
              <w:t>/</w:t>
            </w:r>
            <w:r>
              <w:rPr>
                <w:rStyle w:val="18"/>
                <w:lang w:val="en-US" w:eastAsia="zh-CN" w:bidi="ar"/>
              </w:rPr>
              <w:t>施耐德</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含AI模拟量模块，要求具备485接口及相应该程序及通讯地址，可与上位机对接，PLC具备以太网通信接口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西门子</w:t>
            </w:r>
            <w:r>
              <w:rPr>
                <w:rStyle w:val="19"/>
                <w:rFonts w:eastAsia="宋体"/>
                <w:lang w:val="en-US" w:eastAsia="zh-CN" w:bidi="ar"/>
              </w:rPr>
              <w:t>/</w:t>
            </w:r>
            <w:r>
              <w:rPr>
                <w:rStyle w:val="18"/>
                <w:lang w:val="en-US" w:eastAsia="zh-CN" w:bidi="ar"/>
              </w:rPr>
              <w:t>三菱</w:t>
            </w:r>
            <w:r>
              <w:rPr>
                <w:rStyle w:val="19"/>
                <w:rFonts w:eastAsia="宋体"/>
                <w:lang w:val="en-US" w:eastAsia="zh-CN" w:bidi="ar"/>
              </w:rPr>
              <w:t>/</w:t>
            </w:r>
            <w:r>
              <w:rPr>
                <w:rStyle w:val="18"/>
                <w:lang w:val="en-US" w:eastAsia="zh-CN" w:bidi="ar"/>
              </w:rPr>
              <w:t>施耐德</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尺寸≥10寸，彩显触摸屏，要求采用中文触屏人机界面HMI，实时显示各单元工作状态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低液位声光报警装置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正泰/德力西/天正</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电压24V、具有红色闪烁灯光及玲音报警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电路总成控制软件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可手动自动切换运行、自动记录水质（电导率、ph、ORP）参数、自动记录各项启停记录、报警记录、药剂报警添加记录，可定时加药、定量加水，可通过水质监测装置控制实现自动加药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电控柜及仪表装置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正泰/德力西/天正</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不锈钢电箱（表面喷塑防腐处理），安装电流表、电压表，中间继电器、空开、开关电源、接线端子、线槽、绝缘件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法兰式电动球阀</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远安/东正/南方</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电压220v，DN65，用于系统排污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加药总支架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安装底脚和减震器，加药支架离地面高度≥</w:t>
            </w:r>
            <w:r>
              <w:rPr>
                <w:rStyle w:val="19"/>
                <w:rFonts w:eastAsia="宋体"/>
                <w:lang w:val="en-US" w:eastAsia="zh-CN" w:bidi="ar"/>
              </w:rPr>
              <w:t>100mm</w:t>
            </w:r>
            <w:r>
              <w:rPr>
                <w:rStyle w:val="18"/>
                <w:lang w:val="en-US" w:eastAsia="zh-CN" w:bidi="ar"/>
              </w:rPr>
              <w:t>，</w:t>
            </w:r>
            <w:bookmarkStart w:id="0" w:name="OLE_LINK4"/>
            <w:r>
              <w:rPr>
                <w:rStyle w:val="18"/>
                <w:rFonts w:hint="eastAsia"/>
                <w:color w:val="000000" w:themeColor="text1"/>
                <w:lang w:val="en-US" w:eastAsia="zh-CN" w:bidi="ar"/>
                <w14:textFill>
                  <w14:solidFill>
                    <w14:schemeClr w14:val="tx1"/>
                  </w14:solidFill>
                </w14:textFill>
              </w:rPr>
              <w:t>地面支架长</w:t>
            </w:r>
            <w:r>
              <w:rPr>
                <w:rStyle w:val="18"/>
                <w:color w:val="000000" w:themeColor="text1"/>
                <w:lang w:val="en-US" w:eastAsia="zh-CN" w:bidi="ar"/>
                <w14:textFill>
                  <w14:solidFill>
                    <w14:schemeClr w14:val="tx1"/>
                  </w14:solidFill>
                </w14:textFill>
              </w:rPr>
              <w:t>≥</w:t>
            </w:r>
            <w:r>
              <w:rPr>
                <w:rStyle w:val="18"/>
                <w:rFonts w:hint="eastAsia"/>
                <w:color w:val="000000" w:themeColor="text1"/>
                <w:lang w:val="en-US" w:eastAsia="zh-CN" w:bidi="ar"/>
                <w14:textFill>
                  <w14:solidFill>
                    <w14:schemeClr w14:val="tx1"/>
                  </w14:solidFill>
                </w14:textFill>
              </w:rPr>
              <w:t>2.5米，宽</w:t>
            </w:r>
            <w:r>
              <w:rPr>
                <w:rStyle w:val="18"/>
                <w:color w:val="000000" w:themeColor="text1"/>
                <w:lang w:val="en-US" w:eastAsia="zh-CN" w:bidi="ar"/>
                <w14:textFill>
                  <w14:solidFill>
                    <w14:schemeClr w14:val="tx1"/>
                  </w14:solidFill>
                </w14:textFill>
              </w:rPr>
              <w:t>≥</w:t>
            </w:r>
            <w:r>
              <w:rPr>
                <w:rStyle w:val="18"/>
                <w:rFonts w:hint="eastAsia"/>
                <w:color w:val="000000" w:themeColor="text1"/>
                <w:lang w:val="en-US" w:eastAsia="zh-CN" w:bidi="ar"/>
                <w14:textFill>
                  <w14:solidFill>
                    <w14:schemeClr w14:val="tx1"/>
                  </w14:solidFill>
                </w14:textFill>
              </w:rPr>
              <w:t>1.2米，</w:t>
            </w:r>
            <w:bookmarkEnd w:id="0"/>
            <w:r>
              <w:rPr>
                <w:rStyle w:val="18"/>
                <w:lang w:val="en-US" w:eastAsia="zh-CN" w:bidi="ar"/>
              </w:rPr>
              <w:t>表面喷塑防腐处理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加药连接管路</w:t>
            </w:r>
            <w:r>
              <w:rPr>
                <w:rStyle w:val="19"/>
                <w:rFonts w:eastAsia="宋体"/>
                <w:lang w:val="en-US" w:eastAsia="zh-CN" w:bidi="ar"/>
              </w:rPr>
              <w:t>/</w:t>
            </w:r>
            <w:r>
              <w:rPr>
                <w:rStyle w:val="18"/>
                <w:lang w:val="en-US" w:eastAsia="zh-CN" w:bidi="ar"/>
              </w:rPr>
              <w:t>阀门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304/UPVC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药箱补水管路</w:t>
            </w:r>
            <w:r>
              <w:rPr>
                <w:rStyle w:val="19"/>
                <w:rFonts w:eastAsia="宋体"/>
                <w:lang w:val="en-US" w:eastAsia="zh-CN" w:bidi="ar"/>
              </w:rPr>
              <w:t>/</w:t>
            </w:r>
            <w:r>
              <w:rPr>
                <w:rStyle w:val="18"/>
                <w:lang w:val="en-US" w:eastAsia="zh-CN" w:bidi="ar"/>
              </w:rPr>
              <w:t>阀门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提供DN20管材（304不锈钢管)焊接、管材配件（304）焊接、与主管对接材料、固定支架、用于自动给加药箱加水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加药爬梯</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表面需做喷塑防腐处理，便于向加药箱内加药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施工安装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安装加药管至循环水主管（主管需焊接开孔）、安装自来水管至加药箱上、安装主电源、安装传感器及线缆、安装排水管（主管上需开孔焊接）、安装机架及辅件、搬运设备至安装场地、调试</w:t>
            </w:r>
          </w:p>
        </w:tc>
      </w:tr>
    </w:tbl>
    <w:p>
      <w:pPr>
        <w:widowControl/>
        <w:numPr>
          <w:ilvl w:val="0"/>
          <w:numId w:val="0"/>
        </w:numPr>
        <w:spacing w:line="360" w:lineRule="auto"/>
        <w:ind w:firstLine="560" w:firstLineChars="200"/>
        <w:jc w:val="left"/>
        <w:rPr>
          <w:rFonts w:hint="eastAsia" w:ascii="仿宋_GB2312" w:eastAsia="仿宋_GB2312" w:hAnsiTheme="minorHAnsi" w:cstheme="minorBidi"/>
          <w:bCs/>
          <w:kern w:val="0"/>
          <w:sz w:val="28"/>
          <w:szCs w:val="28"/>
          <w:lang w:val="en-US" w:eastAsia="zh-CN" w:bidi="ar-SA"/>
        </w:rPr>
      </w:pPr>
      <w:r>
        <w:rPr>
          <w:rFonts w:hint="eastAsia" w:ascii="仿宋_GB2312" w:eastAsia="仿宋_GB2312" w:cstheme="minorBidi"/>
          <w:bCs/>
          <w:kern w:val="0"/>
          <w:sz w:val="28"/>
          <w:szCs w:val="28"/>
          <w:lang w:val="en-US" w:eastAsia="zh-CN" w:bidi="ar-SA"/>
        </w:rPr>
        <w:t>3</w:t>
      </w:r>
      <w:r>
        <w:rPr>
          <w:rFonts w:hint="eastAsia" w:ascii="仿宋_GB2312" w:eastAsia="仿宋_GB2312" w:hAnsiTheme="minorHAnsi" w:cstheme="minorBidi"/>
          <w:bCs/>
          <w:kern w:val="0"/>
          <w:sz w:val="28"/>
          <w:szCs w:val="28"/>
          <w:lang w:val="en-US" w:eastAsia="zh-CN" w:bidi="ar-SA"/>
        </w:rPr>
        <w:t>.采购预算：</w:t>
      </w:r>
      <w:r>
        <w:rPr>
          <w:rFonts w:hint="eastAsia" w:ascii="仿宋_GB2312" w:hAnsi="仿宋_GB2312" w:eastAsia="仿宋_GB2312" w:cs="仿宋_GB2312"/>
          <w:sz w:val="32"/>
          <w:szCs w:val="32"/>
          <w:lang w:val="en-US" w:eastAsia="zh-CN"/>
        </w:rPr>
        <w:t>8.8106</w:t>
      </w:r>
      <w:r>
        <w:rPr>
          <w:rFonts w:hint="eastAsia" w:ascii="仿宋_GB2312" w:eastAsia="仿宋_GB2312" w:hAnsiTheme="minorHAnsi" w:cstheme="minorBidi"/>
          <w:bCs/>
          <w:kern w:val="0"/>
          <w:sz w:val="28"/>
          <w:szCs w:val="28"/>
          <w:lang w:val="en-US" w:eastAsia="zh-CN" w:bidi="ar-SA"/>
        </w:rPr>
        <w:t>万元；</w:t>
      </w:r>
      <w:r>
        <w:rPr>
          <w:rFonts w:hint="eastAsia" w:ascii="仿宋_GB2312" w:eastAsia="仿宋_GB2312" w:cstheme="minorBidi"/>
          <w:bCs/>
          <w:kern w:val="0"/>
          <w:sz w:val="28"/>
          <w:szCs w:val="28"/>
          <w:lang w:val="en-US" w:eastAsia="zh-CN" w:bidi="ar-SA"/>
        </w:rPr>
        <w:t>投标报价</w:t>
      </w:r>
      <w:r>
        <w:rPr>
          <w:rFonts w:hint="eastAsia" w:ascii="仿宋_GB2312" w:eastAsia="仿宋_GB2312" w:hAnsiTheme="minorHAnsi" w:cstheme="minorBidi"/>
          <w:bCs/>
          <w:kern w:val="0"/>
          <w:sz w:val="28"/>
          <w:szCs w:val="28"/>
          <w:lang w:val="en-US" w:eastAsia="zh-CN" w:bidi="ar-SA"/>
        </w:rPr>
        <w:t>超过本预算</w:t>
      </w:r>
      <w:r>
        <w:rPr>
          <w:rFonts w:hint="eastAsia" w:ascii="仿宋_GB2312" w:eastAsia="仿宋_GB2312" w:cstheme="minorBidi"/>
          <w:bCs/>
          <w:kern w:val="0"/>
          <w:sz w:val="28"/>
          <w:szCs w:val="28"/>
          <w:lang w:val="en-US" w:eastAsia="zh-CN" w:bidi="ar-SA"/>
        </w:rPr>
        <w:t>作无效投标处理</w:t>
      </w:r>
      <w:r>
        <w:rPr>
          <w:rFonts w:hint="eastAsia" w:ascii="仿宋_GB2312" w:eastAsia="仿宋_GB2312" w:hAnsiTheme="minorHAnsi" w:cstheme="minorBidi"/>
          <w:bCs/>
          <w:kern w:val="0"/>
          <w:sz w:val="28"/>
          <w:szCs w:val="28"/>
          <w:lang w:val="en-US" w:eastAsia="zh-CN" w:bidi="ar-SA"/>
        </w:rPr>
        <w:t>。总报价应包括完成项目所需的一切费用，包括但不限于货物采购、</w:t>
      </w:r>
      <w:r>
        <w:rPr>
          <w:rFonts w:hint="eastAsia" w:ascii="仿宋_GB2312" w:eastAsia="仿宋_GB2312" w:cstheme="minorBidi"/>
          <w:bCs/>
          <w:kern w:val="0"/>
          <w:sz w:val="28"/>
          <w:szCs w:val="28"/>
          <w:lang w:val="en-US" w:eastAsia="zh-CN" w:bidi="ar-SA"/>
        </w:rPr>
        <w:t>运输、</w:t>
      </w:r>
      <w:r>
        <w:rPr>
          <w:rFonts w:hint="eastAsia" w:ascii="仿宋_GB2312" w:eastAsia="仿宋_GB2312" w:hAnsiTheme="minorHAnsi" w:cstheme="minorBidi"/>
          <w:bCs/>
          <w:kern w:val="0"/>
          <w:sz w:val="28"/>
          <w:szCs w:val="28"/>
          <w:lang w:val="en-US" w:eastAsia="zh-CN" w:bidi="ar-SA"/>
        </w:rPr>
        <w:t>施工安装、调试、培训、售后服务和税费等一切相关内容</w:t>
      </w:r>
      <w:r>
        <w:rPr>
          <w:rFonts w:hint="eastAsia" w:ascii="仿宋_GB2312" w:eastAsia="仿宋_GB2312" w:cstheme="minorBidi"/>
          <w:bCs/>
          <w:kern w:val="0"/>
          <w:sz w:val="28"/>
          <w:szCs w:val="28"/>
          <w:lang w:val="en-US" w:eastAsia="zh-CN" w:bidi="ar-SA"/>
        </w:rPr>
        <w:t>。</w:t>
      </w:r>
    </w:p>
    <w:p>
      <w:pPr>
        <w:pStyle w:val="2"/>
        <w:rPr>
          <w:rFonts w:hint="eastAsia" w:ascii="仿宋_GB2312" w:eastAsia="仿宋_GB2312"/>
          <w:sz w:val="28"/>
          <w:szCs w:val="28"/>
          <w:lang w:val="en-US" w:eastAsia="zh-CN"/>
        </w:rPr>
      </w:pPr>
    </w:p>
    <w:p>
      <w:pPr>
        <w:numPr>
          <w:ilvl w:val="0"/>
          <w:numId w:val="0"/>
        </w:numPr>
        <w:ind w:firstLine="562" w:firstLineChars="200"/>
        <w:rPr>
          <w:rFonts w:ascii="仿宋_GB2312" w:eastAsia="仿宋_GB2312"/>
          <w:b/>
          <w:sz w:val="28"/>
          <w:szCs w:val="28"/>
        </w:rPr>
      </w:pPr>
      <w:r>
        <w:rPr>
          <w:rFonts w:hint="eastAsia" w:ascii="仿宋_GB2312" w:eastAsia="仿宋_GB2312"/>
          <w:b/>
          <w:sz w:val="28"/>
          <w:szCs w:val="28"/>
          <w:lang w:val="en-US" w:eastAsia="zh-CN"/>
        </w:rPr>
        <w:t>二、</w:t>
      </w:r>
      <w:r>
        <w:rPr>
          <w:rFonts w:hint="eastAsia" w:ascii="仿宋_GB2312" w:eastAsia="仿宋_GB2312"/>
          <w:b/>
          <w:sz w:val="28"/>
          <w:szCs w:val="28"/>
        </w:rPr>
        <w:t>报价人的资质要求</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1.供应商须是在中华人民共和国境内注册的独立法人，具备合法有效的营业执照； </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2.经营范围应包含可制造或销售本项目所投产品的相关类别；</w:t>
      </w:r>
    </w:p>
    <w:p>
      <w:pPr>
        <w:pStyle w:val="13"/>
        <w:numPr>
          <w:ilvl w:val="0"/>
          <w:numId w:val="0"/>
        </w:numPr>
        <w:snapToGrid w:val="0"/>
        <w:spacing w:line="520" w:lineRule="exact"/>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3.供应商2022年8月以来至少完成过一项水质处理相关的设备采购及安装业绩（提供中标通知书（如有）、合同协议书）</w:t>
      </w:r>
    </w:p>
    <w:p>
      <w:pPr>
        <w:pStyle w:val="13"/>
        <w:numPr>
          <w:ilvl w:val="0"/>
          <w:numId w:val="0"/>
        </w:numPr>
        <w:snapToGrid w:val="0"/>
        <w:spacing w:line="520" w:lineRule="exact"/>
        <w:rPr>
          <w:rFonts w:ascii="仿宋_GB2312" w:eastAsia="仿宋_GB2312"/>
          <w:sz w:val="28"/>
          <w:szCs w:val="28"/>
        </w:rPr>
      </w:pPr>
      <w:r>
        <w:rPr>
          <w:rFonts w:hint="eastAsia" w:ascii="仿宋_GB2312" w:eastAsia="仿宋_GB2312"/>
          <w:sz w:val="28"/>
          <w:szCs w:val="28"/>
          <w:lang w:val="en-US" w:eastAsia="zh-CN"/>
        </w:rPr>
        <w:t xml:space="preserve">   4.供应商</w:t>
      </w:r>
      <w:r>
        <w:rPr>
          <w:rFonts w:hint="eastAsia" w:ascii="仿宋_GB2312" w:eastAsia="仿宋_GB2312"/>
          <w:sz w:val="28"/>
          <w:szCs w:val="28"/>
        </w:rPr>
        <w:t>必须是在“信用中国”网（www.creditchina.gov.cn）中未被列入失信被执行人、重大税收违法案件当事人名单、政府招标严重违法失信行为记录名单；</w:t>
      </w:r>
    </w:p>
    <w:p>
      <w:pPr>
        <w:pStyle w:val="14"/>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本项目不接受联合体报价。</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三、询价文件获取方式</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⒈ 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9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2 </w:t>
      </w:r>
      <w:r>
        <w:rPr>
          <w:rFonts w:hint="eastAsia" w:ascii="仿宋_GB2312" w:eastAsia="仿宋_GB2312"/>
          <w:bCs/>
          <w:kern w:val="0"/>
          <w:sz w:val="28"/>
          <w:szCs w:val="28"/>
        </w:rPr>
        <w:t>日至</w:t>
      </w:r>
      <w:r>
        <w:rPr>
          <w:rFonts w:hint="eastAsia" w:ascii="仿宋_GB2312" w:eastAsia="仿宋_GB2312"/>
          <w:bCs/>
          <w:kern w:val="0"/>
          <w:sz w:val="28"/>
          <w:szCs w:val="28"/>
          <w:u w:val="single"/>
          <w:lang w:val="en-US" w:eastAsia="zh-CN"/>
        </w:rPr>
        <w:t xml:space="preserve"> 9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4  </w:t>
      </w:r>
      <w:r>
        <w:rPr>
          <w:rFonts w:hint="eastAsia" w:ascii="仿宋_GB2312" w:eastAsia="仿宋_GB2312"/>
          <w:bCs/>
          <w:kern w:val="0"/>
          <w:sz w:val="28"/>
          <w:szCs w:val="28"/>
        </w:rPr>
        <w:t>日上午08:30时-12：00时，下午14：00时-17：00时（北京时间），</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在</w:t>
      </w:r>
      <w:r>
        <w:rPr>
          <w:rFonts w:hint="eastAsia" w:ascii="仿宋_GB2312" w:eastAsia="仿宋_GB2312"/>
          <w:bCs/>
          <w:kern w:val="0"/>
          <w:sz w:val="28"/>
          <w:szCs w:val="28"/>
          <w:u w:val="single"/>
        </w:rPr>
        <w:t>武汉天河机场动力能源保障部报名</w:t>
      </w:r>
      <w:r>
        <w:rPr>
          <w:rFonts w:hint="eastAsia" w:ascii="仿宋_GB2312" w:eastAsia="仿宋_GB2312"/>
          <w:bCs/>
          <w:kern w:val="0"/>
          <w:sz w:val="28"/>
          <w:szCs w:val="28"/>
        </w:rPr>
        <w:t>，符合条件的</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方可领取询价文件</w:t>
      </w:r>
      <w:r>
        <w:rPr>
          <w:rFonts w:hint="eastAsia" w:ascii="仿宋_GB2312" w:eastAsia="仿宋_GB2312"/>
          <w:bCs/>
          <w:kern w:val="0"/>
          <w:sz w:val="28"/>
          <w:szCs w:val="28"/>
          <w:lang w:eastAsia="zh-CN"/>
        </w:rPr>
        <w:t>，未通过报名方式获取询价文件的，不得参与本项目投标</w:t>
      </w:r>
      <w:r>
        <w:rPr>
          <w:rFonts w:hint="eastAsia" w:ascii="仿宋_GB2312" w:eastAsia="仿宋_GB2312"/>
          <w:bCs/>
          <w:kern w:val="0"/>
          <w:sz w:val="28"/>
          <w:szCs w:val="28"/>
        </w:rPr>
        <w:t>。</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⒉ </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领取询价文件时应携带以下资质证明材料原件及复印件加盖公章一套：</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⑴ 法定代表人自己领取的，凭法定代表人身份证明书及法定代表人身份证原件领取；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⑵ 法定代表人委托人领取的，凭法定代表人授权书及受托人身份证原件领取；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⑶ 企业法人营业执照副本、资质证书； </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四、提交报价文件的截止时间（报价截止期）</w:t>
      </w:r>
    </w:p>
    <w:p>
      <w:pPr>
        <w:widowControl/>
        <w:spacing w:line="360" w:lineRule="auto"/>
        <w:ind w:firstLine="557" w:firstLineChars="199"/>
        <w:jc w:val="left"/>
        <w:outlineLvl w:val="0"/>
        <w:rPr>
          <w:rFonts w:hint="eastAsia" w:ascii="仿宋_GB2312" w:eastAsia="仿宋_GB2312"/>
          <w:bCs/>
          <w:kern w:val="0"/>
          <w:sz w:val="28"/>
          <w:szCs w:val="28"/>
        </w:rPr>
      </w:pPr>
      <w:r>
        <w:rPr>
          <w:rFonts w:hint="eastAsia" w:ascii="仿宋_GB2312" w:eastAsia="仿宋_GB2312"/>
          <w:bCs/>
          <w:kern w:val="0"/>
          <w:sz w:val="28"/>
          <w:szCs w:val="28"/>
        </w:rPr>
        <w:t>所有报价文件应当于20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lang w:val="en-US" w:eastAsia="zh-CN"/>
        </w:rPr>
        <w:t xml:space="preserve"> </w:t>
      </w:r>
      <w:r>
        <w:rPr>
          <w:rFonts w:hint="eastAsia" w:ascii="仿宋_GB2312" w:eastAsia="仿宋_GB2312"/>
          <w:bCs/>
          <w:kern w:val="0"/>
          <w:sz w:val="28"/>
          <w:szCs w:val="28"/>
          <w:u w:val="single"/>
          <w:lang w:val="en-US" w:eastAsia="zh-CN"/>
        </w:rPr>
        <w:t xml:space="preserve"> 9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4  </w:t>
      </w:r>
      <w:r>
        <w:rPr>
          <w:rFonts w:hint="eastAsia" w:ascii="仿宋_GB2312" w:eastAsia="仿宋_GB2312"/>
          <w:bCs/>
          <w:kern w:val="0"/>
          <w:sz w:val="28"/>
          <w:szCs w:val="28"/>
        </w:rPr>
        <w:t>日</w:t>
      </w:r>
      <w:r>
        <w:rPr>
          <w:rFonts w:hint="eastAsia" w:ascii="仿宋_GB2312" w:eastAsia="仿宋_GB2312"/>
          <w:bCs/>
          <w:kern w:val="0"/>
          <w:sz w:val="28"/>
          <w:szCs w:val="28"/>
          <w:lang w:val="en-US" w:eastAsia="zh-CN"/>
        </w:rPr>
        <w:t>17</w:t>
      </w:r>
      <w:r>
        <w:rPr>
          <w:rFonts w:hint="eastAsia" w:ascii="仿宋_GB2312" w:eastAsia="仿宋_GB2312"/>
          <w:bCs/>
          <w:kern w:val="0"/>
          <w:sz w:val="28"/>
          <w:szCs w:val="28"/>
        </w:rPr>
        <w:t>：</w:t>
      </w:r>
      <w:r>
        <w:rPr>
          <w:rFonts w:hint="eastAsia" w:ascii="仿宋_GB2312" w:eastAsia="仿宋_GB2312"/>
          <w:bCs/>
          <w:kern w:val="0"/>
          <w:sz w:val="28"/>
          <w:szCs w:val="28"/>
          <w:lang w:val="en-US" w:eastAsia="zh-CN"/>
        </w:rPr>
        <w:t>0</w:t>
      </w:r>
      <w:r>
        <w:rPr>
          <w:rFonts w:hint="eastAsia" w:ascii="仿宋_GB2312" w:eastAsia="仿宋_GB2312"/>
          <w:bCs/>
          <w:kern w:val="0"/>
          <w:sz w:val="28"/>
          <w:szCs w:val="28"/>
        </w:rPr>
        <w:t>0时（北京时间）之前送达如下地址：</w:t>
      </w:r>
      <w:r>
        <w:rPr>
          <w:rFonts w:hint="eastAsia" w:ascii="仿宋_GB2312" w:eastAsia="仿宋_GB2312"/>
          <w:bCs/>
          <w:kern w:val="0"/>
          <w:sz w:val="28"/>
          <w:szCs w:val="28"/>
          <w:u w:val="single"/>
        </w:rPr>
        <w:t>武汉天河机场动力能源保障部办公楼</w:t>
      </w:r>
      <w:r>
        <w:rPr>
          <w:rFonts w:hint="eastAsia" w:ascii="仿宋_GB2312" w:eastAsia="仿宋_GB2312"/>
          <w:bCs/>
          <w:kern w:val="0"/>
          <w:sz w:val="28"/>
          <w:szCs w:val="28"/>
          <w:u w:val="single"/>
          <w:lang w:val="en-US" w:eastAsia="zh-CN"/>
        </w:rPr>
        <w:t>综合办公室，</w:t>
      </w:r>
      <w:r>
        <w:rPr>
          <w:rFonts w:hint="eastAsia" w:ascii="仿宋_GB2312" w:eastAsia="仿宋_GB2312"/>
          <w:bCs/>
          <w:kern w:val="0"/>
          <w:sz w:val="28"/>
          <w:szCs w:val="28"/>
        </w:rPr>
        <w:t>逾期送达或不符合询价文件规定的报价文件将被拒绝。</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五、询价时间和地点</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询价时间：20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bCs/>
          <w:kern w:val="0"/>
          <w:sz w:val="28"/>
          <w:szCs w:val="28"/>
          <w:u w:val="single"/>
          <w:lang w:val="en-US" w:eastAsia="zh-CN"/>
        </w:rPr>
        <w:t xml:space="preserve">  9 </w:t>
      </w:r>
      <w:r>
        <w:rPr>
          <w:rFonts w:hint="eastAsia" w:ascii="仿宋_GB2312" w:eastAsia="仿宋_GB2312"/>
          <w:sz w:val="28"/>
          <w:szCs w:val="28"/>
        </w:rPr>
        <w:t>月</w:t>
      </w:r>
      <w:r>
        <w:rPr>
          <w:rFonts w:hint="eastAsia" w:ascii="仿宋_GB2312" w:eastAsia="仿宋_GB2312"/>
          <w:bCs/>
          <w:kern w:val="0"/>
          <w:sz w:val="28"/>
          <w:szCs w:val="28"/>
          <w:u w:val="single"/>
          <w:lang w:val="en-US" w:eastAsia="zh-CN"/>
        </w:rPr>
        <w:t xml:space="preserve">  5  </w:t>
      </w:r>
      <w:r>
        <w:rPr>
          <w:rFonts w:hint="eastAsia" w:ascii="仿宋_GB2312" w:eastAsia="仿宋_GB2312"/>
          <w:sz w:val="28"/>
          <w:szCs w:val="28"/>
        </w:rPr>
        <w:t>日14：30时（暂定，如有变化另行通知）</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询价评审地点：</w:t>
      </w:r>
      <w:r>
        <w:rPr>
          <w:rFonts w:hint="eastAsia" w:ascii="仿宋_GB2312" w:eastAsia="仿宋_GB2312"/>
          <w:sz w:val="28"/>
          <w:szCs w:val="28"/>
          <w:u w:val="single"/>
        </w:rPr>
        <w:t>武汉天河机场</w:t>
      </w:r>
      <w:r>
        <w:rPr>
          <w:rFonts w:hint="eastAsia" w:ascii="仿宋_GB2312" w:eastAsia="仿宋_GB2312"/>
          <w:sz w:val="28"/>
          <w:szCs w:val="28"/>
          <w:u w:val="single"/>
          <w:lang w:val="en-US" w:eastAsia="zh-CN"/>
        </w:rPr>
        <w:t>综合保障楼A208室</w:t>
      </w:r>
      <w:r>
        <w:rPr>
          <w:rFonts w:hint="eastAsia" w:ascii="仿宋_GB2312" w:eastAsia="仿宋_GB2312"/>
          <w:sz w:val="28"/>
          <w:szCs w:val="28"/>
        </w:rPr>
        <w:t>（暂定，如有变化另行通知）</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六、其他</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对本次采购活动事项有疑问的，请在报价截止时间3个日历天之前书面提出。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2.以上如有变更，采购人将会书面通知所有领取询价文件的潜在</w:t>
      </w:r>
      <w:r>
        <w:rPr>
          <w:rFonts w:hint="eastAsia" w:ascii="仿宋_GB2312" w:eastAsia="仿宋_GB2312"/>
          <w:sz w:val="28"/>
          <w:szCs w:val="28"/>
          <w:lang w:eastAsia="zh-CN"/>
        </w:rPr>
        <w:t>供应商</w:t>
      </w:r>
      <w:r>
        <w:rPr>
          <w:rFonts w:hint="eastAsia" w:ascii="仿宋_GB2312" w:eastAsia="仿宋_GB2312"/>
          <w:sz w:val="28"/>
          <w:szCs w:val="28"/>
        </w:rPr>
        <w:t>。</w:t>
      </w:r>
    </w:p>
    <w:p>
      <w:pPr>
        <w:widowControl/>
        <w:tabs>
          <w:tab w:val="left" w:pos="3630"/>
        </w:tabs>
        <w:spacing w:line="360" w:lineRule="auto"/>
        <w:ind w:firstLine="560" w:firstLineChars="200"/>
        <w:jc w:val="left"/>
        <w:rPr>
          <w:rFonts w:hint="eastAsia" w:ascii="仿宋_GB2312" w:eastAsia="仿宋_GB2312"/>
          <w:sz w:val="28"/>
          <w:szCs w:val="28"/>
          <w:u w:val="single"/>
        </w:rPr>
      </w:pPr>
      <w:r>
        <w:rPr>
          <w:rFonts w:hint="eastAsia" w:ascii="仿宋_GB2312" w:eastAsia="仿宋_GB2312"/>
          <w:sz w:val="28"/>
          <w:szCs w:val="28"/>
        </w:rPr>
        <w:t xml:space="preserve">采购人： </w:t>
      </w:r>
      <w:r>
        <w:rPr>
          <w:rFonts w:hint="eastAsia" w:ascii="仿宋_GB2312" w:eastAsia="仿宋_GB2312"/>
          <w:sz w:val="28"/>
          <w:szCs w:val="28"/>
          <w:u w:val="single"/>
        </w:rPr>
        <w:t xml:space="preserve"> 武汉天河机场有限责任公司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采购人地址： </w:t>
      </w:r>
      <w:r>
        <w:rPr>
          <w:rFonts w:hint="eastAsia" w:ascii="仿宋_GB2312" w:eastAsia="仿宋_GB2312"/>
          <w:sz w:val="28"/>
          <w:szCs w:val="28"/>
          <w:u w:val="single"/>
        </w:rPr>
        <w:t xml:space="preserve"> 武汉天河机场动力能源保</w:t>
      </w:r>
      <w:r>
        <w:rPr>
          <w:rFonts w:ascii="仿宋_GB2312" w:eastAsia="仿宋_GB2312"/>
          <w:sz w:val="28"/>
          <w:szCs w:val="28"/>
          <w:u w:val="single"/>
        </w:rPr>
        <w:t>障</w:t>
      </w:r>
      <w:r>
        <w:rPr>
          <w:rFonts w:hint="eastAsia" w:ascii="仿宋_GB2312" w:eastAsia="仿宋_GB2312"/>
          <w:sz w:val="28"/>
          <w:szCs w:val="28"/>
          <w:u w:val="single"/>
        </w:rPr>
        <w:t xml:space="preserve">部 </w:t>
      </w:r>
      <w:r>
        <w:rPr>
          <w:rFonts w:hint="eastAsia" w:ascii="仿宋_GB2312" w:eastAsia="仿宋_GB2312"/>
          <w:sz w:val="28"/>
          <w:szCs w:val="28"/>
        </w:rPr>
        <w:t xml:space="preserve"> </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 xml:space="preserve">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彭辉</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lang w:val="en-US" w:eastAsia="zh-CN"/>
        </w:rPr>
        <w:t>15827638785</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传  真：             邮政编码： 430302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日   期：20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w:t>
      </w: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pStyle w:val="2"/>
        <w:rPr>
          <w:rFonts w:hint="eastAsia" w:ascii="仿宋_GB2312" w:eastAsia="仿宋_GB2312"/>
          <w:b/>
          <w:bCs/>
          <w:kern w:val="0"/>
          <w:sz w:val="32"/>
          <w:szCs w:val="32"/>
        </w:rPr>
      </w:pPr>
    </w:p>
    <w:p>
      <w:pPr>
        <w:pStyle w:val="2"/>
        <w:rPr>
          <w:rFonts w:hint="eastAsia" w:ascii="仿宋_GB2312" w:eastAsia="仿宋_GB2312"/>
          <w:b/>
          <w:bCs/>
          <w:kern w:val="0"/>
          <w:sz w:val="32"/>
          <w:szCs w:val="32"/>
        </w:rPr>
      </w:pPr>
    </w:p>
    <w:p>
      <w:pPr>
        <w:jc w:val="center"/>
        <w:rPr>
          <w:rFonts w:hint="eastAsia" w:ascii="仿宋_GB2312" w:eastAsia="仿宋_GB2312"/>
          <w:b/>
          <w:bCs/>
          <w:kern w:val="0"/>
          <w:sz w:val="32"/>
          <w:szCs w:val="32"/>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 xml:space="preserve"> 一、项目概况</w:t>
      </w:r>
    </w:p>
    <w:p>
      <w:pPr>
        <w:widowControl/>
        <w:numPr>
          <w:ilvl w:val="0"/>
          <w:numId w:val="0"/>
        </w:numPr>
        <w:spacing w:line="360" w:lineRule="auto"/>
        <w:ind w:left="630" w:leftChars="0"/>
        <w:jc w:val="left"/>
        <w:rPr>
          <w:rFonts w:hint="eastAsia" w:ascii="仿宋_GB2312" w:eastAsia="仿宋_GB2312"/>
          <w:sz w:val="28"/>
          <w:szCs w:val="28"/>
        </w:rPr>
      </w:pPr>
      <w:r>
        <w:rPr>
          <w:rFonts w:hint="eastAsia" w:ascii="仿宋_GB2312" w:eastAsia="仿宋_GB2312"/>
          <w:sz w:val="28"/>
          <w:szCs w:val="28"/>
        </w:rPr>
        <w:t>1.项目名称：新增T3冷却水系统水处理设备项目</w:t>
      </w:r>
    </w:p>
    <w:p>
      <w:pPr>
        <w:widowControl/>
        <w:numPr>
          <w:ilvl w:val="0"/>
          <w:numId w:val="0"/>
        </w:numPr>
        <w:spacing w:line="360" w:lineRule="auto"/>
        <w:ind w:left="630" w:leftChars="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9"/>
        <w:gridCol w:w="1213"/>
        <w:gridCol w:w="719"/>
        <w:gridCol w:w="1637"/>
        <w:gridCol w:w="3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 w:name="OLE_LINK1"/>
            <w:r>
              <w:rPr>
                <w:rStyle w:val="18"/>
                <w:lang w:val="en-US" w:eastAsia="zh-CN" w:bidi="ar"/>
              </w:rPr>
              <w:t>项目名称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材质</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机械柱塞式计量加药泵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Style w:val="19"/>
                <w:rFonts w:eastAsia="宋体"/>
                <w:lang w:val="en-US" w:eastAsia="zh-CN" w:bidi="ar"/>
              </w:rPr>
              <w:t>SS316</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德国普罗名特/意大利SEKO/美国米顿罗</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流量≥150L/hr</w:t>
            </w:r>
            <w:r>
              <w:rPr>
                <w:rStyle w:val="20"/>
                <w:color w:val="000000" w:themeColor="text1"/>
                <w:lang w:val="en-US" w:eastAsia="zh-CN" w:bidi="ar"/>
                <w14:textFill>
                  <w14:solidFill>
                    <w14:schemeClr w14:val="tx1"/>
                  </w14:solidFill>
                </w14:textFill>
              </w:rPr>
              <w:t>（</w:t>
            </w:r>
            <w:r>
              <w:rPr>
                <w:rStyle w:val="20"/>
                <w:rFonts w:hint="eastAsia"/>
                <w:color w:val="000000" w:themeColor="text1"/>
                <w:lang w:val="en-US" w:eastAsia="zh-CN" w:bidi="ar"/>
                <w14:textFill>
                  <w14:solidFill>
                    <w14:schemeClr w14:val="tx1"/>
                  </w14:solidFill>
                </w14:textFill>
              </w:rPr>
              <w:t>设备调试时须现场测量流量</w:t>
            </w:r>
            <w:r>
              <w:rPr>
                <w:rStyle w:val="20"/>
                <w:color w:val="000000" w:themeColor="text1"/>
                <w:lang w:val="en-US" w:eastAsia="zh-CN" w:bidi="ar"/>
                <w14:textFill>
                  <w14:solidFill>
                    <w14:schemeClr w14:val="tx1"/>
                  </w14:solidFill>
                </w14:textFill>
              </w:rPr>
              <w:t>）</w:t>
            </w:r>
            <w:r>
              <w:rPr>
                <w:rStyle w:val="20"/>
                <w:lang w:val="en-US" w:eastAsia="zh-CN" w:bidi="ar"/>
              </w:rPr>
              <w:t>， 压力≥10Bar ，安装止回阀，可完全调校输出量。采用220V 50Hz电源。</w:t>
            </w:r>
            <w:r>
              <w:rPr>
                <w:rStyle w:val="20"/>
                <w:rFonts w:hint="eastAsia"/>
                <w:lang w:val="en-US" w:eastAsia="zh-CN" w:bidi="ar"/>
              </w:rPr>
              <w:t>适用</w:t>
            </w:r>
            <w:r>
              <w:rPr>
                <w:rStyle w:val="20"/>
                <w:lang w:val="en-US" w:eastAsia="zh-CN" w:bidi="ar"/>
              </w:rPr>
              <w:t>T3冷却水保有水量2500m</w:t>
            </w:r>
            <w:r>
              <w:rPr>
                <w:rStyle w:val="21"/>
                <w:lang w:val="en-US" w:eastAsia="zh-CN" w:bidi="ar"/>
              </w:rPr>
              <w:t>3</w:t>
            </w:r>
            <w:r>
              <w:rPr>
                <w:rStyle w:val="20"/>
                <w:lang w:val="en-US" w:eastAsia="zh-CN" w:bidi="ar"/>
              </w:rPr>
              <w:t>和循环水量13300m</w:t>
            </w:r>
            <w:r>
              <w:rPr>
                <w:rStyle w:val="21"/>
                <w:lang w:val="en-US" w:eastAsia="zh-CN" w:bidi="ar"/>
              </w:rPr>
              <w:t>3</w:t>
            </w:r>
            <w:r>
              <w:rPr>
                <w:rStyle w:val="20"/>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加药箱</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PE</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1000L，应由防紫外线及防腐蚀的聚乙烯（PE）材料制成，,带有水位刻度，配有高刚性的聚乙烯制的面盖;面盖需提供足够的承托及空间安装加药泵等设备。加药箱须具有足够的刚度在化学药剂满载时不会产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在线压力监测仪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上仪/川仪/丹佛斯</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8"/>
                <w:lang w:val="en-US" w:eastAsia="zh-CN" w:bidi="ar"/>
              </w:rPr>
              <w:t>测量循环水管道压力、带</w:t>
            </w:r>
            <w:r>
              <w:rPr>
                <w:rStyle w:val="19"/>
                <w:rFonts w:eastAsia="宋体"/>
                <w:lang w:val="en-US" w:eastAsia="zh-CN" w:bidi="ar"/>
              </w:rPr>
              <w:t>4-20ma</w:t>
            </w:r>
            <w:r>
              <w:rPr>
                <w:rStyle w:val="18"/>
                <w:lang w:val="en-US" w:eastAsia="zh-CN" w:bidi="ar"/>
              </w:rPr>
              <w:t>输出、量程：0-1.Mpa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液位监测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2</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上仪/川仪/丹佛斯</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每个加药箱应配备液位传感器，将液位时实传输至PLC进行监控，液箱满液时可以自动停止加水，液箱内无液时可停止加药泵运行；量程：0-2M 带4-20ma输出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PH</w:t>
            </w:r>
            <w:r>
              <w:rPr>
                <w:rStyle w:val="18"/>
                <w:lang w:val="en-US" w:eastAsia="zh-CN" w:bidi="ar"/>
              </w:rPr>
              <w:t>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ABS，0～14（PH）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输入阻抗：大于1013，测试范围：0-14.00pH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分辨率：0.01pH，精确度：0.1%FS±1个字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控制方式：HI/L0本产品在出厂前均经过各项品质制作及性能试验合格，符合标准及技术条件的规定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温度补偿范围：0-100℃，电源：230VAC±10%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量程：6-12mA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ORP</w:t>
            </w:r>
            <w:r>
              <w:rPr>
                <w:rStyle w:val="18"/>
                <w:lang w:val="en-US" w:eastAsia="zh-CN" w:bidi="ar"/>
              </w:rPr>
              <w:t>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2"/>
                <w:lang w:val="en-US" w:eastAsia="zh-CN" w:bidi="ar"/>
              </w:rPr>
              <w:t>量程：(-2000-+2000）mV  分辨率：1mV、精度 ±5mV（电子单元）带</w:t>
            </w:r>
            <w:r>
              <w:rPr>
                <w:rStyle w:val="23"/>
                <w:rFonts w:eastAsia="宋体"/>
                <w:lang w:val="en-US" w:eastAsia="zh-CN" w:bidi="ar"/>
              </w:rPr>
              <w:t>4-20ma</w:t>
            </w:r>
            <w:r>
              <w:rPr>
                <w:rStyle w:val="22"/>
                <w:lang w:val="en-US" w:eastAsia="zh-CN" w:bidi="ar"/>
              </w:rPr>
              <w:t>输出、工作温度 （0-50）℃</w:t>
            </w:r>
            <w:r>
              <w:rPr>
                <w:rStyle w:val="22"/>
                <w:lang w:val="en-US" w:eastAsia="zh-CN" w:bidi="ar"/>
              </w:rPr>
              <w:br w:type="textWrapping"/>
            </w:r>
            <w:r>
              <w:rPr>
                <w:rStyle w:val="22"/>
                <w:lang w:val="en-US" w:eastAsia="zh-CN" w:bidi="ar"/>
              </w:rPr>
              <w:t>精度 ±0.5℃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电导率在线检测仪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科瑞达</w:t>
            </w:r>
            <w:r>
              <w:rPr>
                <w:rStyle w:val="19"/>
                <w:rFonts w:eastAsia="宋体"/>
                <w:lang w:val="en-US" w:eastAsia="zh-CN" w:bidi="ar"/>
              </w:rPr>
              <w:t>/</w:t>
            </w:r>
            <w:r>
              <w:rPr>
                <w:rStyle w:val="18"/>
                <w:lang w:val="en-US" w:eastAsia="zh-CN" w:bidi="ar"/>
              </w:rPr>
              <w:t>诚慈</w:t>
            </w:r>
            <w:r>
              <w:rPr>
                <w:rStyle w:val="19"/>
                <w:rFonts w:eastAsia="宋体"/>
                <w:lang w:val="en-US" w:eastAsia="zh-CN" w:bidi="ar"/>
              </w:rPr>
              <w:t>/</w:t>
            </w:r>
            <w:r>
              <w:rPr>
                <w:rStyle w:val="18"/>
                <w:lang w:val="en-US" w:eastAsia="zh-CN" w:bidi="ar"/>
              </w:rPr>
              <w:t>冀申</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测量范围：0-10000μs/cm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温度补偿：具有自动温度补偿，补偿范围0~60℃，补偿基准25℃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显示方式：4位0.56′LED显示电导率和水温值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测量精度：±2%（F·S）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电极配置：1.00cm-1塑料铂金电极，4′管道式螺纹连接，导线长度为10m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开关量输出，触点容量3A、220VAC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供电电源：AC220V±10%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24"/>
                <w:rFonts w:eastAsia="宋体"/>
                <w:lang w:val="en-US" w:eastAsia="zh-CN" w:bidi="ar"/>
              </w:rPr>
              <w:t>PLC</w:t>
            </w:r>
            <w:r>
              <w:rPr>
                <w:rStyle w:val="25"/>
                <w:lang w:val="en-US" w:eastAsia="zh-CN" w:bidi="ar"/>
              </w:rPr>
              <w:t>控制器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西门子</w:t>
            </w:r>
            <w:r>
              <w:rPr>
                <w:rStyle w:val="19"/>
                <w:rFonts w:eastAsia="宋体"/>
                <w:lang w:val="en-US" w:eastAsia="zh-CN" w:bidi="ar"/>
              </w:rPr>
              <w:t>/</w:t>
            </w:r>
            <w:r>
              <w:rPr>
                <w:rStyle w:val="18"/>
                <w:lang w:val="en-US" w:eastAsia="zh-CN" w:bidi="ar"/>
              </w:rPr>
              <w:t>三菱</w:t>
            </w:r>
            <w:r>
              <w:rPr>
                <w:rStyle w:val="19"/>
                <w:rFonts w:eastAsia="宋体"/>
                <w:lang w:val="en-US" w:eastAsia="zh-CN" w:bidi="ar"/>
              </w:rPr>
              <w:t>/</w:t>
            </w:r>
            <w:r>
              <w:rPr>
                <w:rStyle w:val="18"/>
                <w:lang w:val="en-US" w:eastAsia="zh-CN" w:bidi="ar"/>
              </w:rPr>
              <w:t>施耐德</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含AI模拟量模块，要求具备485接口及相应该程序及通讯地址，可与上位机对接，PLC具备以太网通信接口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西门子</w:t>
            </w:r>
            <w:r>
              <w:rPr>
                <w:rStyle w:val="19"/>
                <w:rFonts w:eastAsia="宋体"/>
                <w:lang w:val="en-US" w:eastAsia="zh-CN" w:bidi="ar"/>
              </w:rPr>
              <w:t>/</w:t>
            </w:r>
            <w:r>
              <w:rPr>
                <w:rStyle w:val="18"/>
                <w:lang w:val="en-US" w:eastAsia="zh-CN" w:bidi="ar"/>
              </w:rPr>
              <w:t>三菱</w:t>
            </w:r>
            <w:r>
              <w:rPr>
                <w:rStyle w:val="19"/>
                <w:rFonts w:eastAsia="宋体"/>
                <w:lang w:val="en-US" w:eastAsia="zh-CN" w:bidi="ar"/>
              </w:rPr>
              <w:t>/</w:t>
            </w:r>
            <w:r>
              <w:rPr>
                <w:rStyle w:val="18"/>
                <w:lang w:val="en-US" w:eastAsia="zh-CN" w:bidi="ar"/>
              </w:rPr>
              <w:t>施耐德</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尺寸≥10寸，彩显触摸屏，要求采用中文触屏人机界面HMI，实时显示各单元工作状态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低液位声光报警装置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正泰/德力西/天正</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电压24V、具有红色闪烁灯光及玲音报警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电路总成控制软件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可手动自动切换运行、自动记录水质（电导率、ph、ORP）参数、自动记录各项启停记录、报警记录、药剂报警添加记录，可定时加药、定量加水，可通过水质监测装置控制实现自动加药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电控柜及仪表装置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正泰/德力西/天正</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不锈钢电箱（表面喷塑防腐处理），安装电流表、电压表，中间继电器、空开、开关电源、接线端子、线槽、绝缘件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法兰式电动球阀</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远安/东正/南方</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电压220v，DN65，用于系统排污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加药总支架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w:t>
            </w:r>
            <w:r>
              <w:rPr>
                <w:rStyle w:val="18"/>
                <w:lang w:val="en-US" w:eastAsia="zh-CN" w:bidi="ar"/>
              </w:rPr>
              <w:t>不锈钢</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安装底脚和减震器，加药支架离地面高度≥</w:t>
            </w:r>
            <w:r>
              <w:rPr>
                <w:rStyle w:val="19"/>
                <w:rFonts w:eastAsia="宋体"/>
                <w:lang w:val="en-US" w:eastAsia="zh-CN" w:bidi="ar"/>
              </w:rPr>
              <w:t>100mm</w:t>
            </w:r>
            <w:r>
              <w:rPr>
                <w:rStyle w:val="18"/>
                <w:lang w:val="en-US" w:eastAsia="zh-CN" w:bidi="ar"/>
              </w:rPr>
              <w:t>，</w:t>
            </w:r>
            <w:r>
              <w:rPr>
                <w:rStyle w:val="18"/>
                <w:rFonts w:hint="eastAsia"/>
                <w:color w:val="000000" w:themeColor="text1"/>
                <w:lang w:val="en-US" w:eastAsia="zh-CN" w:bidi="ar"/>
                <w14:textFill>
                  <w14:solidFill>
                    <w14:schemeClr w14:val="tx1"/>
                  </w14:solidFill>
                </w14:textFill>
              </w:rPr>
              <w:t>地面支架长</w:t>
            </w:r>
            <w:r>
              <w:rPr>
                <w:rStyle w:val="18"/>
                <w:color w:val="000000" w:themeColor="text1"/>
                <w:lang w:val="en-US" w:eastAsia="zh-CN" w:bidi="ar"/>
                <w14:textFill>
                  <w14:solidFill>
                    <w14:schemeClr w14:val="tx1"/>
                  </w14:solidFill>
                </w14:textFill>
              </w:rPr>
              <w:t>≥</w:t>
            </w:r>
            <w:r>
              <w:rPr>
                <w:rStyle w:val="18"/>
                <w:rFonts w:hint="eastAsia"/>
                <w:color w:val="000000" w:themeColor="text1"/>
                <w:lang w:val="en-US" w:eastAsia="zh-CN" w:bidi="ar"/>
                <w14:textFill>
                  <w14:solidFill>
                    <w14:schemeClr w14:val="tx1"/>
                  </w14:solidFill>
                </w14:textFill>
              </w:rPr>
              <w:t>2.5米，宽</w:t>
            </w:r>
            <w:r>
              <w:rPr>
                <w:rStyle w:val="18"/>
                <w:color w:val="000000" w:themeColor="text1"/>
                <w:lang w:val="en-US" w:eastAsia="zh-CN" w:bidi="ar"/>
                <w14:textFill>
                  <w14:solidFill>
                    <w14:schemeClr w14:val="tx1"/>
                  </w14:solidFill>
                </w14:textFill>
              </w:rPr>
              <w:t>≥</w:t>
            </w:r>
            <w:r>
              <w:rPr>
                <w:rStyle w:val="18"/>
                <w:rFonts w:hint="eastAsia"/>
                <w:color w:val="000000" w:themeColor="text1"/>
                <w:lang w:val="en-US" w:eastAsia="zh-CN" w:bidi="ar"/>
                <w14:textFill>
                  <w14:solidFill>
                    <w14:schemeClr w14:val="tx1"/>
                  </w14:solidFill>
                </w14:textFill>
              </w:rPr>
              <w:t>1.2米，</w:t>
            </w:r>
            <w:r>
              <w:rPr>
                <w:rStyle w:val="18"/>
                <w:lang w:val="en-US" w:eastAsia="zh-CN" w:bidi="ar"/>
              </w:rPr>
              <w:t>表面喷塑防腐处理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加药连接管路</w:t>
            </w:r>
            <w:r>
              <w:rPr>
                <w:rStyle w:val="19"/>
                <w:rFonts w:eastAsia="宋体"/>
                <w:lang w:val="en-US" w:eastAsia="zh-CN" w:bidi="ar"/>
              </w:rPr>
              <w:t>/</w:t>
            </w:r>
            <w:r>
              <w:rPr>
                <w:rStyle w:val="18"/>
                <w:lang w:val="en-US" w:eastAsia="zh-CN" w:bidi="ar"/>
              </w:rPr>
              <w:t>阀门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304/UPVC</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药箱补水管路</w:t>
            </w:r>
            <w:r>
              <w:rPr>
                <w:rStyle w:val="19"/>
                <w:rFonts w:eastAsia="宋体"/>
                <w:lang w:val="en-US" w:eastAsia="zh-CN" w:bidi="ar"/>
              </w:rPr>
              <w:t>/</w:t>
            </w:r>
            <w:r>
              <w:rPr>
                <w:rStyle w:val="18"/>
                <w:lang w:val="en-US" w:eastAsia="zh-CN" w:bidi="ar"/>
              </w:rPr>
              <w:t>阀门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提供DN20管材（304不锈钢管)焊接、管材配件（304）焊接、与主管对接材料、固定支架、用于自动给加药箱加水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加药爬梯</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表面需做喷塑防腐处理，便于向加药箱内加药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施工安装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19"/>
                <w:rFonts w:eastAsia="宋体"/>
                <w:lang w:val="en-US" w:eastAsia="zh-CN" w:bidi="ar"/>
              </w:rPr>
              <w:t>1</w:t>
            </w:r>
            <w:r>
              <w:rPr>
                <w:rStyle w:val="18"/>
                <w:lang w:val="en-US" w:eastAsia="zh-CN" w:bidi="ar"/>
              </w:rPr>
              <w:t>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安装加药管至循环水主管（主管需焊接开孔）、安装自来水管至加药箱上、安装主电源、安装传感器及线缆、安装排水管（主管上需开孔焊接）、安装机架及辅件、搬运设备至安装场地、调试</w:t>
            </w:r>
          </w:p>
        </w:tc>
      </w:tr>
      <w:bookmarkEnd w:id="1"/>
    </w:tbl>
    <w:p>
      <w:pPr>
        <w:pStyle w:val="2"/>
        <w:rPr>
          <w:rFonts w:hint="eastAsia" w:ascii="仿宋_GB2312" w:eastAsia="仿宋_GB2312"/>
          <w:bCs/>
          <w:kern w:val="0"/>
          <w:sz w:val="28"/>
          <w:szCs w:val="28"/>
        </w:rPr>
      </w:pPr>
      <w:r>
        <w:rPr>
          <w:rFonts w:hint="eastAsia" w:ascii="仿宋_GB2312" w:eastAsia="仿宋_GB2312"/>
          <w:sz w:val="28"/>
          <w:szCs w:val="28"/>
          <w:lang w:val="en-US" w:eastAsia="zh-CN"/>
        </w:rPr>
        <w:t>3.质保期：自货物交付甲方验收合格之日起3年。</w:t>
      </w:r>
    </w:p>
    <w:p>
      <w:pPr>
        <w:pStyle w:val="2"/>
        <w:rPr>
          <w:rFonts w:hint="eastAsia" w:ascii="仿宋_GB2312" w:eastAsia="仿宋_GB2312"/>
          <w:bCs/>
          <w:kern w:val="0"/>
          <w:sz w:val="28"/>
          <w:szCs w:val="28"/>
        </w:rPr>
      </w:pP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二、报价范围</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 xml:space="preserve">应按照询价文件的项目内容、采购人提供的技术要求和数量等内容确定报价范围，自主报价；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本项目实行总价包干，固定总价不再调整(含国家政策性调整在内)。</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三、</w:t>
      </w:r>
      <w:r>
        <w:rPr>
          <w:rFonts w:hint="eastAsia" w:ascii="仿宋_GB2312" w:eastAsia="仿宋_GB2312"/>
          <w:b/>
          <w:bCs/>
          <w:kern w:val="0"/>
          <w:sz w:val="30"/>
          <w:szCs w:val="30"/>
          <w:lang w:val="en-US" w:eastAsia="zh-CN"/>
        </w:rPr>
        <w:t>工期</w:t>
      </w:r>
      <w:r>
        <w:rPr>
          <w:rFonts w:hint="eastAsia" w:ascii="仿宋_GB2312" w:eastAsia="仿宋_GB2312"/>
          <w:b/>
          <w:bCs/>
          <w:kern w:val="0"/>
          <w:sz w:val="30"/>
          <w:szCs w:val="30"/>
          <w:lang w:eastAsia="zh-CN"/>
        </w:rPr>
        <w:t>期</w:t>
      </w:r>
      <w:r>
        <w:rPr>
          <w:rFonts w:hint="eastAsia" w:ascii="仿宋_GB2312" w:eastAsia="仿宋_GB2312"/>
          <w:b/>
          <w:bCs/>
          <w:kern w:val="0"/>
          <w:sz w:val="30"/>
          <w:szCs w:val="30"/>
        </w:rPr>
        <w:t>与要求</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1.</w:t>
      </w:r>
      <w:bookmarkStart w:id="2" w:name="OLE_LINK3"/>
      <w:r>
        <w:rPr>
          <w:rFonts w:hint="eastAsia" w:ascii="仿宋_GB2312" w:eastAsia="仿宋_GB2312"/>
          <w:sz w:val="28"/>
          <w:szCs w:val="28"/>
          <w:lang w:val="en-US" w:eastAsia="zh-CN"/>
        </w:rPr>
        <w:t>工期要求</w:t>
      </w:r>
      <w:r>
        <w:rPr>
          <w:rFonts w:hint="eastAsia" w:ascii="仿宋_GB2312" w:eastAsia="仿宋_GB2312"/>
          <w:sz w:val="28"/>
          <w:szCs w:val="28"/>
        </w:rPr>
        <w:t>：</w:t>
      </w:r>
      <w:r>
        <w:rPr>
          <w:rFonts w:hint="eastAsia" w:ascii="仿宋_GB2312" w:eastAsia="仿宋_GB2312"/>
          <w:sz w:val="28"/>
          <w:szCs w:val="28"/>
          <w:lang w:val="en-US" w:eastAsia="zh-CN"/>
        </w:rPr>
        <w:t>自甲方通知之日起20个日历天</w:t>
      </w:r>
      <w:r>
        <w:rPr>
          <w:rFonts w:hint="eastAsia" w:ascii="仿宋_GB2312" w:eastAsia="仿宋_GB2312"/>
          <w:sz w:val="28"/>
          <w:szCs w:val="28"/>
        </w:rPr>
        <w:t>。</w:t>
      </w:r>
      <w:bookmarkEnd w:id="2"/>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2.供应商</w:t>
      </w:r>
      <w:r>
        <w:rPr>
          <w:rFonts w:hint="eastAsia" w:ascii="仿宋_GB2312" w:eastAsia="仿宋_GB2312"/>
          <w:sz w:val="28"/>
          <w:szCs w:val="28"/>
        </w:rPr>
        <w:t>所提供产品质量必须符合国家和行业现行标准，交货时，</w:t>
      </w:r>
      <w:r>
        <w:rPr>
          <w:rFonts w:hint="eastAsia" w:ascii="仿宋_GB2312" w:eastAsia="仿宋_GB2312"/>
          <w:sz w:val="28"/>
          <w:szCs w:val="28"/>
          <w:lang w:val="en-US" w:eastAsia="zh-CN"/>
        </w:rPr>
        <w:t>供应商</w:t>
      </w:r>
      <w:r>
        <w:rPr>
          <w:rFonts w:hint="eastAsia" w:ascii="仿宋_GB2312" w:eastAsia="仿宋_GB2312"/>
          <w:sz w:val="28"/>
          <w:szCs w:val="28"/>
        </w:rPr>
        <w:t>提交产品</w:t>
      </w:r>
      <w:r>
        <w:rPr>
          <w:rFonts w:hint="eastAsia" w:ascii="仿宋_GB2312" w:eastAsia="仿宋_GB2312"/>
          <w:sz w:val="28"/>
          <w:szCs w:val="28"/>
          <w:lang w:val="en-US" w:eastAsia="zh-CN"/>
        </w:rPr>
        <w:t>的</w:t>
      </w:r>
      <w:r>
        <w:rPr>
          <w:rFonts w:hint="eastAsia" w:ascii="仿宋_GB2312" w:eastAsia="仿宋_GB2312"/>
          <w:sz w:val="28"/>
          <w:szCs w:val="28"/>
        </w:rPr>
        <w:t>合格证</w:t>
      </w:r>
      <w:r>
        <w:rPr>
          <w:rFonts w:hint="eastAsia" w:ascii="仿宋_GB2312" w:eastAsia="仿宋_GB2312"/>
          <w:sz w:val="28"/>
          <w:szCs w:val="28"/>
          <w:lang w:eastAsia="zh-CN"/>
        </w:rPr>
        <w:t>，</w:t>
      </w:r>
      <w:r>
        <w:rPr>
          <w:rFonts w:hint="eastAsia" w:ascii="仿宋_GB2312" w:eastAsia="仿宋_GB2312"/>
          <w:sz w:val="28"/>
          <w:szCs w:val="28"/>
          <w:lang w:val="en-US" w:eastAsia="zh-CN"/>
        </w:rPr>
        <w:t>生产日期。</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3.供应商</w:t>
      </w:r>
      <w:r>
        <w:rPr>
          <w:rFonts w:hint="eastAsia" w:ascii="仿宋_GB2312" w:eastAsia="仿宋_GB2312"/>
          <w:sz w:val="28"/>
          <w:szCs w:val="28"/>
        </w:rPr>
        <w:t>应提供有效的联系人和联系电话，如有变更，</w:t>
      </w:r>
      <w:r>
        <w:rPr>
          <w:rFonts w:hint="eastAsia" w:ascii="仿宋_GB2312" w:eastAsia="仿宋_GB2312"/>
          <w:sz w:val="28"/>
          <w:szCs w:val="28"/>
          <w:lang w:val="en-US" w:eastAsia="zh-CN"/>
        </w:rPr>
        <w:t>供应商</w:t>
      </w:r>
      <w:r>
        <w:rPr>
          <w:rFonts w:hint="eastAsia" w:ascii="仿宋_GB2312" w:eastAsia="仿宋_GB2312"/>
          <w:sz w:val="28"/>
          <w:szCs w:val="28"/>
        </w:rPr>
        <w:t>应及时、主动通知询价人。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4.供应商</w:t>
      </w:r>
      <w:r>
        <w:rPr>
          <w:rFonts w:hint="eastAsia" w:ascii="仿宋_GB2312" w:eastAsia="仿宋_GB2312"/>
          <w:sz w:val="28"/>
          <w:szCs w:val="28"/>
        </w:rPr>
        <w:t>应做好定期客户回访工作，及时发现、回复询价人提出的问题，并根据询价人需求提供相关的采购资料。</w:t>
      </w:r>
    </w:p>
    <w:p>
      <w:pPr>
        <w:ind w:firstLine="560" w:firstLineChars="200"/>
        <w:rPr>
          <w:rFonts w:hint="eastAsia" w:ascii="仿宋_GB2312" w:eastAsia="仿宋_GB2312"/>
          <w:sz w:val="28"/>
          <w:szCs w:val="28"/>
          <w:lang w:val="en-US" w:eastAsia="zh-CN"/>
        </w:rPr>
      </w:pPr>
    </w:p>
    <w:p>
      <w:pPr>
        <w:widowControl/>
        <w:spacing w:line="360" w:lineRule="auto"/>
        <w:ind w:left="602" w:hanging="602" w:hangingChars="200"/>
        <w:jc w:val="left"/>
        <w:outlineLvl w:val="0"/>
        <w:rPr>
          <w:rFonts w:hint="eastAsia" w:ascii="仿宋_GB2312" w:eastAsia="仿宋_GB2312"/>
          <w:b/>
          <w:bCs/>
          <w:kern w:val="0"/>
          <w:sz w:val="30"/>
          <w:szCs w:val="30"/>
          <w:lang w:val="en-US" w:eastAsia="zh-CN"/>
        </w:rPr>
      </w:pPr>
      <w:r>
        <w:rPr>
          <w:rFonts w:hint="eastAsia" w:ascii="仿宋_GB2312" w:eastAsia="仿宋_GB2312"/>
          <w:b/>
          <w:bCs/>
          <w:kern w:val="0"/>
          <w:sz w:val="30"/>
          <w:szCs w:val="30"/>
        </w:rPr>
        <w:t>四、本项目的采购控制总价</w:t>
      </w:r>
      <w:r>
        <w:rPr>
          <w:rFonts w:hint="eastAsia" w:ascii="仿宋_GB2312" w:eastAsia="仿宋_GB2312"/>
          <w:b/>
          <w:bCs/>
          <w:kern w:val="0"/>
          <w:sz w:val="30"/>
          <w:szCs w:val="30"/>
          <w:lang w:val="en-US" w:eastAsia="zh-CN"/>
        </w:rPr>
        <w:t>8.8106万</w:t>
      </w:r>
      <w:r>
        <w:rPr>
          <w:rFonts w:hint="eastAsia" w:ascii="仿宋_GB2312" w:eastAsia="仿宋_GB2312"/>
          <w:b/>
          <w:bCs/>
          <w:kern w:val="0"/>
          <w:sz w:val="30"/>
          <w:szCs w:val="30"/>
        </w:rPr>
        <w:t xml:space="preserve"> </w:t>
      </w:r>
      <w:r>
        <w:rPr>
          <w:rFonts w:hint="eastAsia" w:ascii="仿宋_GB2312" w:eastAsia="仿宋_GB2312"/>
          <w:b/>
          <w:bCs/>
          <w:kern w:val="0"/>
          <w:sz w:val="30"/>
          <w:szCs w:val="30"/>
          <w:lang w:val="en-US" w:eastAsia="zh-CN"/>
        </w:rPr>
        <w:t>元，不得超过采购控制总价，否则其报价无效。</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五、费用支付</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bookmarkStart w:id="3" w:name="OLE_LINK2"/>
      <w:r>
        <w:rPr>
          <w:rFonts w:hint="eastAsia" w:ascii="仿宋_GB2312" w:eastAsia="仿宋_GB2312"/>
          <w:sz w:val="28"/>
          <w:szCs w:val="28"/>
        </w:rPr>
        <w:t>本项目采用无预付款方式，</w:t>
      </w:r>
      <w:r>
        <w:rPr>
          <w:rFonts w:hint="eastAsia" w:ascii="仿宋_GB2312" w:eastAsia="仿宋_GB2312"/>
          <w:sz w:val="28"/>
          <w:szCs w:val="28"/>
          <w:lang w:val="en-US" w:eastAsia="zh-CN"/>
        </w:rPr>
        <w:t>项目</w:t>
      </w:r>
      <w:r>
        <w:rPr>
          <w:rFonts w:hint="eastAsia" w:ascii="仿宋_GB2312" w:eastAsia="仿宋_GB2312"/>
          <w:sz w:val="28"/>
          <w:szCs w:val="28"/>
        </w:rPr>
        <w:t>完工后经甲方组织验收合格</w:t>
      </w:r>
      <w:r>
        <w:rPr>
          <w:rFonts w:hint="eastAsia" w:ascii="仿宋_GB2312" w:eastAsia="仿宋_GB2312"/>
          <w:sz w:val="28"/>
          <w:szCs w:val="28"/>
          <w:lang w:eastAsia="zh-CN"/>
        </w:rPr>
        <w:t>并取得</w:t>
      </w:r>
      <w:r>
        <w:rPr>
          <w:rFonts w:hint="eastAsia" w:ascii="仿宋_GB2312" w:eastAsia="仿宋_GB2312"/>
          <w:sz w:val="28"/>
          <w:szCs w:val="28"/>
        </w:rPr>
        <w:t>服务商提供</w:t>
      </w:r>
      <w:r>
        <w:rPr>
          <w:rFonts w:hint="eastAsia" w:ascii="仿宋_GB2312" w:eastAsia="仿宋_GB2312"/>
          <w:sz w:val="28"/>
          <w:szCs w:val="28"/>
          <w:lang w:val="en-US" w:eastAsia="zh-CN"/>
        </w:rPr>
        <w:t>全额</w:t>
      </w:r>
      <w:r>
        <w:rPr>
          <w:rFonts w:hint="eastAsia" w:ascii="仿宋_GB2312" w:eastAsia="仿宋_GB2312"/>
          <w:sz w:val="28"/>
          <w:szCs w:val="28"/>
        </w:rPr>
        <w:t>增值税专用发票，甲方在30个工作日内办理付款手续，以银行转帐的方式向乙方支付</w:t>
      </w:r>
      <w:r>
        <w:rPr>
          <w:rFonts w:hint="eastAsia" w:ascii="仿宋_GB2312" w:eastAsia="仿宋_GB2312"/>
          <w:sz w:val="28"/>
          <w:szCs w:val="28"/>
          <w:lang w:val="en-US" w:eastAsia="zh-CN"/>
        </w:rPr>
        <w:t>合同</w:t>
      </w:r>
      <w:r>
        <w:rPr>
          <w:rFonts w:hint="eastAsia" w:ascii="仿宋_GB2312" w:eastAsia="仿宋_GB2312"/>
          <w:sz w:val="28"/>
          <w:szCs w:val="28"/>
        </w:rPr>
        <w:t>费用的9</w:t>
      </w:r>
      <w:r>
        <w:rPr>
          <w:rFonts w:ascii="仿宋_GB2312" w:eastAsia="仿宋_GB2312"/>
          <w:sz w:val="28"/>
          <w:szCs w:val="28"/>
        </w:rPr>
        <w:t>5</w:t>
      </w:r>
      <w:r>
        <w:rPr>
          <w:rFonts w:hint="eastAsia" w:ascii="仿宋_GB2312" w:eastAsia="仿宋_GB2312"/>
          <w:sz w:val="28"/>
          <w:szCs w:val="28"/>
        </w:rPr>
        <w:t>%，剩余</w:t>
      </w:r>
      <w:r>
        <w:rPr>
          <w:rFonts w:ascii="仿宋_GB2312" w:eastAsia="仿宋_GB2312"/>
          <w:sz w:val="28"/>
          <w:szCs w:val="28"/>
        </w:rPr>
        <w:t>5</w:t>
      </w:r>
      <w:r>
        <w:rPr>
          <w:rFonts w:hint="eastAsia" w:ascii="仿宋_GB2312" w:eastAsia="仿宋_GB2312"/>
          <w:sz w:val="28"/>
          <w:szCs w:val="28"/>
        </w:rPr>
        <w:t>%作为质保金</w:t>
      </w:r>
      <w:r>
        <w:rPr>
          <w:rFonts w:hint="eastAsia" w:ascii="仿宋_GB2312" w:eastAsia="仿宋_GB2312"/>
          <w:sz w:val="28"/>
          <w:szCs w:val="28"/>
          <w:lang w:val="en-US" w:eastAsia="zh-CN"/>
        </w:rPr>
        <w:t>(不计息)</w:t>
      </w:r>
      <w:r>
        <w:rPr>
          <w:rFonts w:hint="eastAsia" w:ascii="仿宋_GB2312" w:eastAsia="仿宋_GB2312"/>
          <w:sz w:val="28"/>
          <w:szCs w:val="28"/>
        </w:rPr>
        <w:t>，待质保期满（</w:t>
      </w:r>
      <w:r>
        <w:rPr>
          <w:rFonts w:hint="eastAsia" w:ascii="仿宋_GB2312" w:eastAsia="仿宋_GB2312"/>
          <w:sz w:val="28"/>
          <w:szCs w:val="28"/>
          <w:lang w:val="en-US" w:eastAsia="zh-CN"/>
        </w:rPr>
        <w:t>三</w:t>
      </w:r>
      <w:r>
        <w:rPr>
          <w:rFonts w:hint="eastAsia" w:ascii="仿宋_GB2312" w:eastAsia="仿宋_GB2312"/>
          <w:sz w:val="28"/>
          <w:szCs w:val="28"/>
        </w:rPr>
        <w:t>年）无质量问题，甲方收到质保金收据后</w:t>
      </w:r>
      <w:r>
        <w:rPr>
          <w:rFonts w:hint="eastAsia" w:ascii="仿宋_GB2312" w:eastAsia="仿宋_GB2312"/>
          <w:sz w:val="28"/>
          <w:szCs w:val="28"/>
          <w:lang w:val="en-US" w:eastAsia="zh-CN"/>
        </w:rPr>
        <w:t>30个工作日内</w:t>
      </w:r>
      <w:r>
        <w:rPr>
          <w:rFonts w:hint="eastAsia" w:ascii="仿宋_GB2312" w:eastAsia="仿宋_GB2312"/>
          <w:sz w:val="28"/>
          <w:szCs w:val="28"/>
        </w:rPr>
        <w:t>一次性支付。</w:t>
      </w:r>
    </w:p>
    <w:bookmarkEnd w:id="3"/>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六、询价小组的组成</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评</w:t>
      </w:r>
      <w:r>
        <w:rPr>
          <w:rFonts w:hint="eastAsia" w:ascii="仿宋_GB2312" w:eastAsia="仿宋_GB2312"/>
          <w:sz w:val="28"/>
          <w:szCs w:val="28"/>
          <w:lang w:val="en-US" w:eastAsia="zh-CN"/>
        </w:rPr>
        <w:t>审小组</w:t>
      </w:r>
      <w:r>
        <w:rPr>
          <w:rFonts w:hint="eastAsia" w:ascii="仿宋_GB2312" w:eastAsia="仿宋_GB2312"/>
          <w:sz w:val="28"/>
          <w:szCs w:val="28"/>
        </w:rPr>
        <w:t>由</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动力能源保障部相关部门组成，</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w:t>
      </w:r>
      <w:r>
        <w:rPr>
          <w:rFonts w:hint="eastAsia" w:ascii="仿宋_GB2312" w:eastAsia="仿宋_GB2312"/>
          <w:sz w:val="28"/>
          <w:szCs w:val="28"/>
          <w:lang w:val="en-US" w:eastAsia="zh-CN"/>
        </w:rPr>
        <w:t>安全质量室</w:t>
      </w:r>
      <w:r>
        <w:rPr>
          <w:rFonts w:hint="eastAsia" w:ascii="仿宋_GB2312" w:eastAsia="仿宋_GB2312"/>
          <w:sz w:val="28"/>
          <w:szCs w:val="28"/>
        </w:rPr>
        <w:t>监督。</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七、废标情形</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有下列情形之一的，评审小组应当否决报价人的报价：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（一）报价文件未经投标单位盖章或单位负责人签字；</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（二）报价人不符合国家或者询价文件规定的资质要求；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（三）同一报标人提交两个以上不同的报价文件或者报价；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（四）报价人的报价高于询价文件设定的最高报价限价；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（五）报价文件没有对询价文件的实质性要求作出响应；</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（六）报价人有串通投标（报价）、弄虚作假、行贿等违法行为。</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八、成交标准与评审步骤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（一）成交标准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按符合采购需求、质量和服务相等且报价最低的原则推荐候选成交供应商。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按“1、资格和符合性检查；2、价格评议；3、推荐成交候选人”的步骤进行。</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九、报价文件要求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（一）报价人须按本询价文件要求的报价文件格式递交报价文件。</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（二）报价文件须密封（报价文件所有见缝处均应盖章）。</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（三）报价有效期：60天。</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（四）报价文件的份数要求：2份。其中，正本1份，副本1份。</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（五）报价人仅有一次报价机会。</w:t>
      </w:r>
    </w:p>
    <w:p>
      <w:pPr>
        <w:widowControl/>
        <w:tabs>
          <w:tab w:val="left" w:pos="3630"/>
        </w:tabs>
        <w:spacing w:line="360" w:lineRule="auto"/>
        <w:ind w:firstLine="562" w:firstLineChars="200"/>
        <w:jc w:val="left"/>
        <w:rPr>
          <w:rFonts w:hint="default" w:ascii="仿宋_GB2312" w:eastAsia="仿宋_GB2312"/>
          <w:sz w:val="28"/>
          <w:szCs w:val="28"/>
          <w:lang w:val="en-US" w:eastAsia="zh-CN"/>
        </w:rPr>
      </w:pPr>
      <w:r>
        <w:rPr>
          <w:rFonts w:hint="eastAsia" w:ascii="仿宋_GB2312" w:eastAsia="仿宋_GB2312"/>
          <w:b/>
          <w:sz w:val="28"/>
          <w:szCs w:val="28"/>
        </w:rPr>
        <w:t>投诉电话</w:t>
      </w:r>
      <w:r>
        <w:rPr>
          <w:rFonts w:hint="eastAsia" w:ascii="宋体" w:hAnsi="宋体"/>
          <w:sz w:val="28"/>
          <w:szCs w:val="28"/>
        </w:rPr>
        <w:t xml:space="preserve"> ：</w:t>
      </w:r>
      <w:r>
        <w:rPr>
          <w:rFonts w:hint="eastAsia" w:ascii="仿宋_GB2312" w:eastAsia="仿宋_GB2312"/>
          <w:sz w:val="28"/>
          <w:szCs w:val="28"/>
          <w:lang w:val="en-US" w:eastAsia="zh-CN"/>
        </w:rPr>
        <w:t>武汉天河机场责任公司企业管理</w:t>
      </w:r>
      <w:r>
        <w:rPr>
          <w:rFonts w:hint="eastAsia" w:ascii="仿宋_GB2312" w:eastAsia="仿宋_GB2312"/>
          <w:sz w:val="28"/>
          <w:szCs w:val="28"/>
          <w:lang w:eastAsia="zh-CN"/>
        </w:rPr>
        <w:t>部8581</w:t>
      </w:r>
      <w:r>
        <w:rPr>
          <w:rFonts w:hint="eastAsia" w:ascii="仿宋_GB2312" w:eastAsia="仿宋_GB2312"/>
          <w:sz w:val="28"/>
          <w:szCs w:val="28"/>
          <w:lang w:val="en-US" w:eastAsia="zh-CN"/>
        </w:rPr>
        <w:t>9912</w:t>
      </w:r>
    </w:p>
    <w:p>
      <w:pPr>
        <w:widowControl/>
        <w:tabs>
          <w:tab w:val="left" w:pos="3630"/>
        </w:tabs>
        <w:spacing w:line="360" w:lineRule="auto"/>
        <w:ind w:firstLine="1960" w:firstLineChars="7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武汉天河机场责任公司动力能源保障部综合办</w:t>
      </w:r>
    </w:p>
    <w:p>
      <w:pPr>
        <w:widowControl/>
        <w:tabs>
          <w:tab w:val="left" w:pos="3630"/>
        </w:tabs>
        <w:spacing w:line="360" w:lineRule="auto"/>
        <w:ind w:firstLine="1960" w:firstLineChars="7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65687707</w:t>
      </w:r>
    </w:p>
    <w:p>
      <w:pPr>
        <w:tabs>
          <w:tab w:val="left" w:pos="7560"/>
        </w:tabs>
        <w:ind w:firstLine="420" w:firstLineChars="150"/>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tabs>
          <w:tab w:val="left" w:pos="454"/>
        </w:tabs>
        <w:jc w:val="both"/>
        <w:rPr>
          <w:rFonts w:hint="eastAsia" w:ascii="仿宋_GB2312" w:eastAsia="仿宋_GB2312"/>
          <w:bCs/>
          <w:kern w:val="0"/>
          <w:sz w:val="28"/>
          <w:szCs w:val="28"/>
          <w:lang w:eastAsia="zh-CN"/>
        </w:rPr>
      </w:pPr>
    </w:p>
    <w:p>
      <w:pPr>
        <w:jc w:val="center"/>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Tg4NGIyZjRlMTk2MmQxZGZjNDdmODQ5ZjMxNTYifQ=="/>
  </w:docVars>
  <w:rsids>
    <w:rsidRoot w:val="6A752581"/>
    <w:rsid w:val="000615C6"/>
    <w:rsid w:val="000D7AD0"/>
    <w:rsid w:val="000E5F8B"/>
    <w:rsid w:val="00114194"/>
    <w:rsid w:val="001C6378"/>
    <w:rsid w:val="001C65D7"/>
    <w:rsid w:val="00284C36"/>
    <w:rsid w:val="00325D44"/>
    <w:rsid w:val="003930AA"/>
    <w:rsid w:val="003F1C8A"/>
    <w:rsid w:val="00446A46"/>
    <w:rsid w:val="004A569A"/>
    <w:rsid w:val="004E5159"/>
    <w:rsid w:val="00500D5A"/>
    <w:rsid w:val="006F45DB"/>
    <w:rsid w:val="00724620"/>
    <w:rsid w:val="007D0FEF"/>
    <w:rsid w:val="00811A8E"/>
    <w:rsid w:val="00827C37"/>
    <w:rsid w:val="00845771"/>
    <w:rsid w:val="008620C0"/>
    <w:rsid w:val="008820E6"/>
    <w:rsid w:val="009320D9"/>
    <w:rsid w:val="009C10A9"/>
    <w:rsid w:val="00AB0272"/>
    <w:rsid w:val="00AD1368"/>
    <w:rsid w:val="00B6031D"/>
    <w:rsid w:val="00B95272"/>
    <w:rsid w:val="00BD3D3D"/>
    <w:rsid w:val="00C278B1"/>
    <w:rsid w:val="00CC7452"/>
    <w:rsid w:val="00CE10E3"/>
    <w:rsid w:val="00DD496A"/>
    <w:rsid w:val="00E505CF"/>
    <w:rsid w:val="00E5103C"/>
    <w:rsid w:val="00EE732C"/>
    <w:rsid w:val="00F3408D"/>
    <w:rsid w:val="00F510FF"/>
    <w:rsid w:val="00F94E65"/>
    <w:rsid w:val="01321169"/>
    <w:rsid w:val="01956369"/>
    <w:rsid w:val="01B46088"/>
    <w:rsid w:val="025033FE"/>
    <w:rsid w:val="02E334E5"/>
    <w:rsid w:val="03C1389F"/>
    <w:rsid w:val="04402724"/>
    <w:rsid w:val="049768E5"/>
    <w:rsid w:val="052D6C99"/>
    <w:rsid w:val="053C0B8D"/>
    <w:rsid w:val="05922FA0"/>
    <w:rsid w:val="068D618F"/>
    <w:rsid w:val="078D53C4"/>
    <w:rsid w:val="07B42F31"/>
    <w:rsid w:val="07F46FEF"/>
    <w:rsid w:val="08381BDD"/>
    <w:rsid w:val="0A334D52"/>
    <w:rsid w:val="0AD34353"/>
    <w:rsid w:val="0C0C0C77"/>
    <w:rsid w:val="0CA254C6"/>
    <w:rsid w:val="0CA536EA"/>
    <w:rsid w:val="0CBD2D61"/>
    <w:rsid w:val="0D305579"/>
    <w:rsid w:val="0D505C1B"/>
    <w:rsid w:val="0DC74390"/>
    <w:rsid w:val="0DE3413F"/>
    <w:rsid w:val="0EA15C34"/>
    <w:rsid w:val="0ED11372"/>
    <w:rsid w:val="0EE60860"/>
    <w:rsid w:val="0F1467D4"/>
    <w:rsid w:val="10022517"/>
    <w:rsid w:val="10662F78"/>
    <w:rsid w:val="10797237"/>
    <w:rsid w:val="112374E7"/>
    <w:rsid w:val="11B24A60"/>
    <w:rsid w:val="12686E91"/>
    <w:rsid w:val="12706417"/>
    <w:rsid w:val="128B3E23"/>
    <w:rsid w:val="129C21CF"/>
    <w:rsid w:val="12E1245D"/>
    <w:rsid w:val="13A6339D"/>
    <w:rsid w:val="13B714C1"/>
    <w:rsid w:val="14011A1D"/>
    <w:rsid w:val="15220680"/>
    <w:rsid w:val="15B8091F"/>
    <w:rsid w:val="15B871E8"/>
    <w:rsid w:val="16074AD5"/>
    <w:rsid w:val="17D27B28"/>
    <w:rsid w:val="17DB50A6"/>
    <w:rsid w:val="186500A0"/>
    <w:rsid w:val="18717DFC"/>
    <w:rsid w:val="18D67282"/>
    <w:rsid w:val="19A66F8C"/>
    <w:rsid w:val="1B236056"/>
    <w:rsid w:val="1CDB57B1"/>
    <w:rsid w:val="1D532BBD"/>
    <w:rsid w:val="1DC85B05"/>
    <w:rsid w:val="1E2E4495"/>
    <w:rsid w:val="1E9D2342"/>
    <w:rsid w:val="1EB37DB8"/>
    <w:rsid w:val="1F276BDE"/>
    <w:rsid w:val="202E11BC"/>
    <w:rsid w:val="20D8110C"/>
    <w:rsid w:val="218737CE"/>
    <w:rsid w:val="22536EE1"/>
    <w:rsid w:val="22EF5E0A"/>
    <w:rsid w:val="236E4F60"/>
    <w:rsid w:val="23705BEF"/>
    <w:rsid w:val="23A31C0E"/>
    <w:rsid w:val="24E51527"/>
    <w:rsid w:val="256C0AAC"/>
    <w:rsid w:val="266A3452"/>
    <w:rsid w:val="272730F1"/>
    <w:rsid w:val="275639D6"/>
    <w:rsid w:val="277335E9"/>
    <w:rsid w:val="2891291A"/>
    <w:rsid w:val="289A341E"/>
    <w:rsid w:val="293C6F6B"/>
    <w:rsid w:val="29607107"/>
    <w:rsid w:val="296F2CB0"/>
    <w:rsid w:val="29D76728"/>
    <w:rsid w:val="2A1738F0"/>
    <w:rsid w:val="2A5341FD"/>
    <w:rsid w:val="2A954815"/>
    <w:rsid w:val="2B163EC5"/>
    <w:rsid w:val="2B575CD7"/>
    <w:rsid w:val="2B756E42"/>
    <w:rsid w:val="2B9415C1"/>
    <w:rsid w:val="2BBB19D9"/>
    <w:rsid w:val="2C8D23FE"/>
    <w:rsid w:val="2CB447C8"/>
    <w:rsid w:val="2D0A3299"/>
    <w:rsid w:val="2D281971"/>
    <w:rsid w:val="2DA722D4"/>
    <w:rsid w:val="2DAC6D9D"/>
    <w:rsid w:val="2DEB6F97"/>
    <w:rsid w:val="2E24211B"/>
    <w:rsid w:val="2F820F45"/>
    <w:rsid w:val="2FAA7FCD"/>
    <w:rsid w:val="2FBE2330"/>
    <w:rsid w:val="30A532D8"/>
    <w:rsid w:val="31CB0F39"/>
    <w:rsid w:val="31F46AE4"/>
    <w:rsid w:val="330E4C17"/>
    <w:rsid w:val="34454F45"/>
    <w:rsid w:val="34ED6692"/>
    <w:rsid w:val="3567548E"/>
    <w:rsid w:val="35EF01F3"/>
    <w:rsid w:val="368867DF"/>
    <w:rsid w:val="37103BA1"/>
    <w:rsid w:val="376A18B2"/>
    <w:rsid w:val="38D40BBC"/>
    <w:rsid w:val="394E275F"/>
    <w:rsid w:val="397F500E"/>
    <w:rsid w:val="3999503D"/>
    <w:rsid w:val="39A041C5"/>
    <w:rsid w:val="3A145557"/>
    <w:rsid w:val="3A8509A6"/>
    <w:rsid w:val="3ABB3AC8"/>
    <w:rsid w:val="3B340AE1"/>
    <w:rsid w:val="3B423624"/>
    <w:rsid w:val="3BC179E6"/>
    <w:rsid w:val="3BF077BB"/>
    <w:rsid w:val="3CBA010B"/>
    <w:rsid w:val="3D0F39FA"/>
    <w:rsid w:val="3DF0236B"/>
    <w:rsid w:val="3E5E1696"/>
    <w:rsid w:val="3E877814"/>
    <w:rsid w:val="3FCB4AA1"/>
    <w:rsid w:val="404D19C2"/>
    <w:rsid w:val="406E0CA6"/>
    <w:rsid w:val="40D81571"/>
    <w:rsid w:val="4168063D"/>
    <w:rsid w:val="41A06C5B"/>
    <w:rsid w:val="41F13B53"/>
    <w:rsid w:val="420662CD"/>
    <w:rsid w:val="423C79C8"/>
    <w:rsid w:val="424E451A"/>
    <w:rsid w:val="431E352F"/>
    <w:rsid w:val="4390018C"/>
    <w:rsid w:val="43D346D6"/>
    <w:rsid w:val="43E30E9C"/>
    <w:rsid w:val="43F21A19"/>
    <w:rsid w:val="44AF6D60"/>
    <w:rsid w:val="45211AC1"/>
    <w:rsid w:val="4588349D"/>
    <w:rsid w:val="45A2168D"/>
    <w:rsid w:val="460C5F20"/>
    <w:rsid w:val="468304D5"/>
    <w:rsid w:val="46BA5335"/>
    <w:rsid w:val="47CA2E28"/>
    <w:rsid w:val="48CA4E1A"/>
    <w:rsid w:val="48FA7BF0"/>
    <w:rsid w:val="491A440C"/>
    <w:rsid w:val="492D715F"/>
    <w:rsid w:val="49404954"/>
    <w:rsid w:val="494B0A69"/>
    <w:rsid w:val="498302DC"/>
    <w:rsid w:val="49BD1692"/>
    <w:rsid w:val="4AAE4A35"/>
    <w:rsid w:val="4AAE7EE9"/>
    <w:rsid w:val="4ABB65DC"/>
    <w:rsid w:val="4B274B88"/>
    <w:rsid w:val="4B5435FF"/>
    <w:rsid w:val="4C203DE2"/>
    <w:rsid w:val="4C8D3714"/>
    <w:rsid w:val="4CC4011F"/>
    <w:rsid w:val="4CEC60BF"/>
    <w:rsid w:val="4D0E072B"/>
    <w:rsid w:val="4D874640"/>
    <w:rsid w:val="4E7B76FB"/>
    <w:rsid w:val="4EE84462"/>
    <w:rsid w:val="4F803CEE"/>
    <w:rsid w:val="5185381F"/>
    <w:rsid w:val="51A451BA"/>
    <w:rsid w:val="520F6ED8"/>
    <w:rsid w:val="526C4D0F"/>
    <w:rsid w:val="529E50E6"/>
    <w:rsid w:val="554747DA"/>
    <w:rsid w:val="554C0043"/>
    <w:rsid w:val="55E93AE3"/>
    <w:rsid w:val="560D7FAC"/>
    <w:rsid w:val="58DF7B25"/>
    <w:rsid w:val="593C68FB"/>
    <w:rsid w:val="59904D6F"/>
    <w:rsid w:val="5A111AD4"/>
    <w:rsid w:val="5AA75A9A"/>
    <w:rsid w:val="5AEA36CB"/>
    <w:rsid w:val="5B950C85"/>
    <w:rsid w:val="5C643EC4"/>
    <w:rsid w:val="5CC26E3C"/>
    <w:rsid w:val="5CFA572D"/>
    <w:rsid w:val="5D320DA7"/>
    <w:rsid w:val="5D4E247E"/>
    <w:rsid w:val="5E24635B"/>
    <w:rsid w:val="5E6F6B50"/>
    <w:rsid w:val="5E984CD3"/>
    <w:rsid w:val="5EBA0703"/>
    <w:rsid w:val="607D3B57"/>
    <w:rsid w:val="618130FB"/>
    <w:rsid w:val="62247D3F"/>
    <w:rsid w:val="62806BDC"/>
    <w:rsid w:val="636010D6"/>
    <w:rsid w:val="63C40900"/>
    <w:rsid w:val="650E40A1"/>
    <w:rsid w:val="65257CBC"/>
    <w:rsid w:val="6569254B"/>
    <w:rsid w:val="659E5E1D"/>
    <w:rsid w:val="65D22C9F"/>
    <w:rsid w:val="674F7309"/>
    <w:rsid w:val="675C2972"/>
    <w:rsid w:val="6773320D"/>
    <w:rsid w:val="67937CF4"/>
    <w:rsid w:val="67A37676"/>
    <w:rsid w:val="67F9017C"/>
    <w:rsid w:val="694F3806"/>
    <w:rsid w:val="69B96D2C"/>
    <w:rsid w:val="69BE1E46"/>
    <w:rsid w:val="6A0E36C1"/>
    <w:rsid w:val="6A247B2D"/>
    <w:rsid w:val="6A3C4526"/>
    <w:rsid w:val="6A50337D"/>
    <w:rsid w:val="6A752581"/>
    <w:rsid w:val="6A905FCE"/>
    <w:rsid w:val="6AA45A17"/>
    <w:rsid w:val="6B092642"/>
    <w:rsid w:val="6CC81EA4"/>
    <w:rsid w:val="6D1042DC"/>
    <w:rsid w:val="6D5A0320"/>
    <w:rsid w:val="6E0077C5"/>
    <w:rsid w:val="6ECD3892"/>
    <w:rsid w:val="6F1A6664"/>
    <w:rsid w:val="705463DE"/>
    <w:rsid w:val="70983CE4"/>
    <w:rsid w:val="70DE2439"/>
    <w:rsid w:val="711F4406"/>
    <w:rsid w:val="71375FB2"/>
    <w:rsid w:val="722B7105"/>
    <w:rsid w:val="726C71D7"/>
    <w:rsid w:val="729F718F"/>
    <w:rsid w:val="72DB2C6A"/>
    <w:rsid w:val="730003EE"/>
    <w:rsid w:val="73172893"/>
    <w:rsid w:val="73737339"/>
    <w:rsid w:val="749F6B02"/>
    <w:rsid w:val="74E069C7"/>
    <w:rsid w:val="74F04D0E"/>
    <w:rsid w:val="76120BF7"/>
    <w:rsid w:val="76F14427"/>
    <w:rsid w:val="78071A6B"/>
    <w:rsid w:val="781A76D5"/>
    <w:rsid w:val="78320AFC"/>
    <w:rsid w:val="788C05D2"/>
    <w:rsid w:val="79267793"/>
    <w:rsid w:val="79D072E5"/>
    <w:rsid w:val="7A7A001C"/>
    <w:rsid w:val="7A8C2B0C"/>
    <w:rsid w:val="7AB841CE"/>
    <w:rsid w:val="7AC51B7A"/>
    <w:rsid w:val="7AE5639A"/>
    <w:rsid w:val="7B7B66DC"/>
    <w:rsid w:val="7BF807C3"/>
    <w:rsid w:val="7C074805"/>
    <w:rsid w:val="7C2808E1"/>
    <w:rsid w:val="7C4D62CB"/>
    <w:rsid w:val="7C8D2B6B"/>
    <w:rsid w:val="7CB4634A"/>
    <w:rsid w:val="7CF76237"/>
    <w:rsid w:val="7DDA1DE0"/>
    <w:rsid w:val="7E266DD3"/>
    <w:rsid w:val="7E623BB6"/>
    <w:rsid w:val="7EC7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qFormat/>
    <w:uiPriority w:val="0"/>
    <w:pPr>
      <w:spacing w:line="360" w:lineRule="auto"/>
      <w:ind w:firstLine="600" w:firstLineChars="200"/>
    </w:pPr>
    <w:rPr>
      <w:rFonts w:ascii="Calibri" w:hAnsi="Calibri" w:eastAsia="宋体"/>
      <w:sz w:val="32"/>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99"/>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default" w:ascii="Calibri" w:hAnsi="Calibri" w:cs="Calibri"/>
      <w:color w:val="000000"/>
      <w:sz w:val="24"/>
      <w:szCs w:val="24"/>
      <w:u w:val="none"/>
    </w:rPr>
  </w:style>
  <w:style w:type="character" w:customStyle="1" w:styleId="20">
    <w:name w:val="font31"/>
    <w:basedOn w:val="11"/>
    <w:qFormat/>
    <w:uiPriority w:val="0"/>
    <w:rPr>
      <w:rFonts w:hint="eastAsia" w:ascii="宋体" w:hAnsi="宋体" w:eastAsia="宋体" w:cs="宋体"/>
      <w:color w:val="000000"/>
      <w:sz w:val="24"/>
      <w:szCs w:val="24"/>
      <w:u w:val="none"/>
    </w:rPr>
  </w:style>
  <w:style w:type="character" w:customStyle="1" w:styleId="21">
    <w:name w:val="font71"/>
    <w:basedOn w:val="11"/>
    <w:qFormat/>
    <w:uiPriority w:val="0"/>
    <w:rPr>
      <w:rFonts w:hint="eastAsia" w:ascii="宋体" w:hAnsi="宋体" w:eastAsia="宋体" w:cs="宋体"/>
      <w:color w:val="000000"/>
      <w:sz w:val="24"/>
      <w:szCs w:val="24"/>
      <w:u w:val="none"/>
      <w:vertAlign w:val="superscript"/>
    </w:rPr>
  </w:style>
  <w:style w:type="character" w:customStyle="1" w:styleId="22">
    <w:name w:val="font41"/>
    <w:basedOn w:val="11"/>
    <w:qFormat/>
    <w:uiPriority w:val="0"/>
    <w:rPr>
      <w:rFonts w:hint="eastAsia" w:ascii="宋体" w:hAnsi="宋体" w:eastAsia="宋体" w:cs="宋体"/>
      <w:color w:val="000000"/>
      <w:sz w:val="24"/>
      <w:szCs w:val="24"/>
      <w:u w:val="none"/>
    </w:rPr>
  </w:style>
  <w:style w:type="character" w:customStyle="1" w:styleId="23">
    <w:name w:val="font81"/>
    <w:basedOn w:val="11"/>
    <w:qFormat/>
    <w:uiPriority w:val="0"/>
    <w:rPr>
      <w:rFonts w:hint="default" w:ascii="Calibri" w:hAnsi="Calibri" w:cs="Calibri"/>
      <w:color w:val="000000"/>
      <w:sz w:val="24"/>
      <w:szCs w:val="24"/>
      <w:u w:val="none"/>
    </w:rPr>
  </w:style>
  <w:style w:type="character" w:customStyle="1" w:styleId="24">
    <w:name w:val="font51"/>
    <w:basedOn w:val="11"/>
    <w:qFormat/>
    <w:uiPriority w:val="0"/>
    <w:rPr>
      <w:rFonts w:hint="default" w:ascii="Calibri" w:hAnsi="Calibri" w:cs="Calibri"/>
      <w:color w:val="000000"/>
      <w:sz w:val="21"/>
      <w:szCs w:val="21"/>
      <w:u w:val="none"/>
    </w:rPr>
  </w:style>
  <w:style w:type="character" w:customStyle="1" w:styleId="25">
    <w:name w:val="font6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7391</Words>
  <Characters>7783</Characters>
  <Lines>45</Lines>
  <Paragraphs>12</Paragraphs>
  <TotalTime>7</TotalTime>
  <ScaleCrop>false</ScaleCrop>
  <LinksUpToDate>false</LinksUpToDate>
  <CharactersWithSpaces>8765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2019-02-15T07:45:00Z</dcterms:created>
  <dc:creator>nf</dc:creator>
  <cp:lastModifiedBy>彭辉</cp:lastModifiedBy>
  <cp:lastPrinted>2024-07-25T07:00:00Z</cp:lastPrinted>
  <dcterms:modified xsi:type="dcterms:W3CDTF">2025-09-01T08:16:50Z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6E156C5A333A4F0EBE349FB6441FB7FC_13</vt:lpwstr>
  </property>
</Properties>
</file>