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6B93F">
      <w:pPr>
        <w:jc w:val="center"/>
        <w:rPr>
          <w:rFonts w:hint="default" w:ascii="Times New Roman" w:hAnsi="Times New Roman" w:eastAsia="宋体" w:cs="Times New Roman"/>
          <w:b/>
          <w:bCs/>
          <w:color w:val="auto"/>
          <w:sz w:val="30"/>
          <w:szCs w:val="30"/>
          <w:highlight w:val="none"/>
          <w:lang w:val="en-US" w:eastAsia="zh-CN"/>
        </w:rPr>
      </w:pPr>
      <w:bookmarkStart w:id="24" w:name="_GoBack"/>
      <w:r>
        <w:rPr>
          <w:rFonts w:hint="eastAsia" w:cs="Times New Roman"/>
          <w:b/>
          <w:bCs/>
          <w:color w:val="auto"/>
          <w:sz w:val="30"/>
          <w:szCs w:val="30"/>
          <w:highlight w:val="none"/>
          <w:lang w:val="en-US" w:eastAsia="zh-CN"/>
        </w:rPr>
        <w:t>T3航站楼37条登机桥液压油及配件更换维护项目</w:t>
      </w:r>
      <w:r>
        <w:rPr>
          <w:rFonts w:hint="default" w:ascii="Times New Roman" w:hAnsi="Times New Roman" w:cs="Times New Roman"/>
          <w:b/>
          <w:bCs/>
          <w:color w:val="auto"/>
          <w:sz w:val="30"/>
          <w:szCs w:val="30"/>
          <w:highlight w:val="none"/>
          <w:lang w:val="en-US" w:eastAsia="zh-CN"/>
        </w:rPr>
        <w:t>询价公告</w:t>
      </w:r>
    </w:p>
    <w:bookmarkEnd w:id="24"/>
    <w:p w14:paraId="74D6B33B">
      <w:pPr>
        <w:numPr>
          <w:ilvl w:val="0"/>
          <w:numId w:val="0"/>
        </w:numPr>
        <w:rPr>
          <w:rFonts w:hint="default" w:ascii="Times New Roman" w:hAnsi="Times New Roman" w:eastAsia="宋体" w:cs="Times New Roman"/>
          <w:color w:val="auto"/>
          <w:highlight w:val="none"/>
        </w:rPr>
      </w:pPr>
    </w:p>
    <w:p w14:paraId="5BAC21A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湖北路港工程咨询有限公司（以下简称“采购代理机构”）受湖北机场集团信息科技有限公司（以下简称“采购人”）的委托，对本项目组织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75A5E5F3">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0" w:name="_Toc30572"/>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50C83154">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项目编号：LGZB-2025-296 </w:t>
      </w:r>
      <w:r>
        <w:rPr>
          <w:rFonts w:hint="eastAsia" w:cs="Times New Roman"/>
          <w:color w:val="auto"/>
          <w:sz w:val="24"/>
          <w:szCs w:val="24"/>
          <w:highlight w:val="none"/>
          <w:lang w:val="en-US" w:eastAsia="zh-CN"/>
        </w:rPr>
        <w:t xml:space="preserve"> </w:t>
      </w:r>
    </w:p>
    <w:p w14:paraId="6FA7E18F">
      <w:pPr>
        <w:pageBreakBefore w:val="0"/>
        <w:widowControl/>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eastAsia" w:cs="Times New Roman"/>
          <w:color w:val="auto"/>
          <w:sz w:val="24"/>
          <w:szCs w:val="24"/>
          <w:highlight w:val="none"/>
          <w:lang w:eastAsia="zh-CN"/>
        </w:rPr>
        <w:t>T3航站楼37条登机桥液压油及配件更换维护项目</w:t>
      </w:r>
    </w:p>
    <w:p w14:paraId="6F8BD476">
      <w:pPr>
        <w:pageBreakBefore w:val="0"/>
        <w:widowControl/>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3.采购内容：</w:t>
      </w:r>
      <w:r>
        <w:rPr>
          <w:rFonts w:hint="eastAsia" w:cs="Times New Roman"/>
          <w:color w:val="auto"/>
          <w:sz w:val="24"/>
          <w:szCs w:val="24"/>
          <w:highlight w:val="none"/>
          <w:lang w:val="en-US" w:eastAsia="zh-CN"/>
        </w:rPr>
        <w:t>更换37条登机桥的液压油、高压滤芯、回油滤芯及空气滤清器。具体要求详见本项目采购文件第三章内容。</w:t>
      </w:r>
      <w:r>
        <w:rPr>
          <w:rFonts w:hint="default" w:ascii="Times New Roman" w:hAnsi="Times New Roman" w:eastAsia="宋体" w:cs="Times New Roman"/>
          <w:color w:val="auto"/>
          <w:sz w:val="24"/>
          <w:szCs w:val="24"/>
          <w:highlight w:val="none"/>
          <w:lang w:val="en-US" w:eastAsia="zh-CN"/>
        </w:rPr>
        <w:t>本次采购不允许分包。</w:t>
      </w:r>
    </w:p>
    <w:p w14:paraId="64096DBF">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w:t>
      </w:r>
      <w:r>
        <w:rPr>
          <w:rFonts w:hint="eastAsia" w:eastAsia="宋体" w:cs="Times New Roman"/>
          <w:color w:val="auto"/>
          <w:sz w:val="24"/>
          <w:szCs w:val="24"/>
          <w:highlight w:val="none"/>
          <w:lang w:val="en-US" w:eastAsia="zh-CN"/>
        </w:rPr>
        <w:t>控制价：</w:t>
      </w:r>
      <w:r>
        <w:rPr>
          <w:rFonts w:hint="eastAsia"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lang w:val="en-US" w:eastAsia="zh-CN"/>
        </w:rPr>
        <w:t>万元，供应商响应报价超过该包</w:t>
      </w:r>
      <w:r>
        <w:rPr>
          <w:rFonts w:hint="eastAsia" w:eastAsia="宋体" w:cs="Times New Roman"/>
          <w:color w:val="auto"/>
          <w:sz w:val="24"/>
          <w:szCs w:val="24"/>
          <w:highlight w:val="none"/>
          <w:lang w:val="en-US" w:eastAsia="zh-CN"/>
        </w:rPr>
        <w:t>控制价</w:t>
      </w:r>
      <w:r>
        <w:rPr>
          <w:rFonts w:hint="default" w:ascii="Times New Roman" w:hAnsi="Times New Roman" w:eastAsia="宋体" w:cs="Times New Roman"/>
          <w:color w:val="auto"/>
          <w:sz w:val="24"/>
          <w:szCs w:val="24"/>
          <w:highlight w:val="none"/>
          <w:lang w:val="en-US" w:eastAsia="zh-CN"/>
        </w:rPr>
        <w:t>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67082E48">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3" w:name="_Toc268164859"/>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.交货期限：合同签订后60天内供货并完成现场工作</w:t>
      </w:r>
    </w:p>
    <w:p w14:paraId="7B9A9F75">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6.质保期：</w:t>
      </w:r>
      <w:r>
        <w:rPr>
          <w:rFonts w:hint="eastAsia"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年，自验收合格之日起算</w:t>
      </w:r>
    </w:p>
    <w:p w14:paraId="18881C6D">
      <w:pPr>
        <w:bidi w:val="0"/>
        <w:rPr>
          <w:rFonts w:hint="default"/>
          <w:color w:val="auto"/>
          <w:highlight w:val="none"/>
          <w:lang w:val="en-US" w:eastAsia="zh-CN"/>
        </w:rPr>
      </w:pPr>
    </w:p>
    <w:bookmarkEnd w:id="3"/>
    <w:p w14:paraId="38589B56">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4" w:name="_Toc8379"/>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供应商资格要求</w:t>
      </w:r>
      <w:bookmarkEnd w:id="4"/>
    </w:p>
    <w:p w14:paraId="187B84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45D1CE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37133"/>
      <w:bookmarkStart w:id="6" w:name="_Toc261363587"/>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.类似业绩：供应商近三年（202</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20</w:t>
      </w:r>
      <w:r>
        <w:rPr>
          <w:rFonts w:hint="default" w:ascii="Times New Roman" w:hAnsi="Times New Roman" w:cs="Times New Roman"/>
          <w:color w:val="auto"/>
          <w:sz w:val="24"/>
          <w:szCs w:val="24"/>
          <w:highlight w:val="none"/>
          <w:lang w:val="en-US" w:eastAsia="zh-CN"/>
        </w:rPr>
        <w:t>万元及以上的类似登机桥维护或维修</w:t>
      </w:r>
      <w:r>
        <w:rPr>
          <w:rFonts w:hint="eastAsia" w:cs="Times New Roman"/>
          <w:color w:val="auto"/>
          <w:sz w:val="24"/>
          <w:szCs w:val="24"/>
          <w:highlight w:val="none"/>
          <w:lang w:val="en-US" w:eastAsia="zh-CN"/>
        </w:rPr>
        <w:t>或配件供货</w:t>
      </w:r>
      <w:r>
        <w:rPr>
          <w:rFonts w:hint="default" w:ascii="Times New Roman" w:hAnsi="Times New Roman" w:cs="Times New Roman"/>
          <w:color w:val="auto"/>
          <w:sz w:val="24"/>
          <w:szCs w:val="24"/>
          <w:highlight w:val="none"/>
          <w:lang w:val="en-US" w:eastAsia="zh-CN"/>
        </w:rPr>
        <w:t>业绩。</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须提供①合同盖章复印件（含封面页、合同内容页、签章页等关键页）、②项目发票（发票二维码清晰可查并提供税务局发票查询截图，发票开具时间须在本项目</w:t>
      </w:r>
      <w:r>
        <w:rPr>
          <w:rFonts w:hint="eastAsia" w:cs="Times New Roman"/>
          <w:color w:val="auto"/>
          <w:sz w:val="24"/>
          <w:szCs w:val="24"/>
          <w:highlight w:val="none"/>
          <w:lang w:val="en-US" w:eastAsia="zh-CN"/>
        </w:rPr>
        <w:t>询价</w:t>
      </w:r>
      <w:r>
        <w:rPr>
          <w:rFonts w:hint="default" w:ascii="Times New Roman" w:hAnsi="Times New Roman" w:cs="Times New Roman"/>
          <w:color w:val="auto"/>
          <w:sz w:val="24"/>
          <w:szCs w:val="24"/>
          <w:highlight w:val="none"/>
          <w:lang w:val="en-US" w:eastAsia="zh-CN"/>
        </w:rPr>
        <w:t>公告发布之日前）】；</w:t>
      </w:r>
    </w:p>
    <w:p w14:paraId="59FA37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0B6CB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16438F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5D6FDBFE">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7" w:name="_Toc14762"/>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询价文件获取</w:t>
      </w:r>
      <w:bookmarkEnd w:id="7"/>
    </w:p>
    <w:bookmarkEnd w:id="5"/>
    <w:bookmarkEnd w:id="6"/>
    <w:p w14:paraId="44208AE4">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37134"/>
      <w:bookmarkStart w:id="9" w:name="_Toc261363588"/>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日起至202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7722505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64EDECD0">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4879BF6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6C7A37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4E8FAB58">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color w:val="auto"/>
          <w:sz w:val="24"/>
          <w:szCs w:val="24"/>
          <w:highlight w:val="none"/>
        </w:rPr>
      </w:pPr>
      <w:bookmarkStart w:id="10" w:name="_Toc4922"/>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55FCD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日14时30分（北京时间）</w:t>
      </w:r>
    </w:p>
    <w:p w14:paraId="0640AD71">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11" w:name="_Toc261337135"/>
      <w:bookmarkStart w:id="12" w:name="_Toc279136550"/>
      <w:bookmarkStart w:id="13" w:name="_Toc12452"/>
      <w:bookmarkStart w:id="14" w:name="_Toc261363589"/>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35FD4A2C">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7BBAE663">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号会议室</w:t>
      </w:r>
    </w:p>
    <w:p w14:paraId="2B82B521">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15" w:name="_Toc261337139"/>
      <w:bookmarkStart w:id="16" w:name="_Toc261363593"/>
      <w:bookmarkStart w:id="17" w:name="_Toc21635"/>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联系方式</w:t>
      </w:r>
      <w:bookmarkEnd w:id="15"/>
      <w:bookmarkEnd w:id="16"/>
      <w:bookmarkEnd w:id="17"/>
    </w:p>
    <w:p w14:paraId="71A23506">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61337140"/>
      <w:bookmarkStart w:id="19" w:name="_Toc211783311"/>
      <w:bookmarkStart w:id="20" w:name="_Toc261363594"/>
      <w:r>
        <w:rPr>
          <w:rFonts w:hint="default" w:ascii="Times New Roman" w:hAnsi="Times New Roman" w:eastAsia="宋体" w:cs="Times New Roman"/>
          <w:color w:val="auto"/>
          <w:sz w:val="24"/>
          <w:szCs w:val="24"/>
          <w:highlight w:val="none"/>
        </w:rPr>
        <w:t>采 购 人：</w:t>
      </w:r>
      <w:r>
        <w:rPr>
          <w:rFonts w:hint="eastAsia" w:ascii="Times New Roman" w:hAnsi="Times New Roman" w:cs="Times New Roman"/>
          <w:color w:val="auto"/>
          <w:sz w:val="24"/>
          <w:szCs w:val="24"/>
          <w:highlight w:val="none"/>
          <w:lang w:eastAsia="zh-CN"/>
        </w:rPr>
        <w:t>湖北机场集团信息科技有限公司</w:t>
      </w:r>
    </w:p>
    <w:p w14:paraId="65E4869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29506B19">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cs="Times New Roman"/>
          <w:color w:val="auto"/>
          <w:sz w:val="24"/>
          <w:szCs w:val="24"/>
          <w:highlight w:val="none"/>
          <w:lang w:val="en-US" w:eastAsia="zh-CN"/>
        </w:rPr>
        <w:t xml:space="preserve">韩工 </w:t>
      </w:r>
    </w:p>
    <w:p w14:paraId="7931A8E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027-85818211</w:t>
      </w:r>
      <w:r>
        <w:rPr>
          <w:rFonts w:hint="eastAsia" w:ascii="Times New Roman" w:hAnsi="Times New Roman" w:cs="Times New Roman"/>
          <w:color w:val="auto"/>
          <w:sz w:val="24"/>
          <w:szCs w:val="24"/>
          <w:highlight w:val="none"/>
          <w:lang w:val="en-US" w:eastAsia="zh-CN"/>
        </w:rPr>
        <w:t xml:space="preserve"> </w:t>
      </w:r>
    </w:p>
    <w:p w14:paraId="681D176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2DC9D02C">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0F06103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r>
        <w:rPr>
          <w:rFonts w:hint="eastAsia" w:cs="Times New Roman"/>
          <w:color w:val="auto"/>
          <w:sz w:val="24"/>
          <w:szCs w:val="24"/>
          <w:highlight w:val="none"/>
          <w:lang w:val="en-US" w:eastAsia="zh-CN"/>
        </w:rPr>
        <w:t>、李智斌</w:t>
      </w:r>
    </w:p>
    <w:p w14:paraId="034CD45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157A5FE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08F0CC7F">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21" w:name="_Toc17728"/>
      <w:bookmarkStart w:id="22" w:name="_Toc5052"/>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保证金汇款账户信息</w:t>
      </w:r>
      <w:bookmarkEnd w:id="21"/>
      <w:bookmarkEnd w:id="22"/>
    </w:p>
    <w:p w14:paraId="6C0E004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71A1EEB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3DAD8F2D">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210BF969">
      <w:pPr>
        <w:pStyle w:val="4"/>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23" w:name="_Toc11243"/>
      <w:r>
        <w:rPr>
          <w:rFonts w:hint="default"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信息发布媒体及发布时间</w:t>
      </w:r>
      <w:bookmarkEnd w:id="23"/>
    </w:p>
    <w:p w14:paraId="1B0340B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4A71F631">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sectPr>
          <w:footerReference r:id="rId4" w:type="first"/>
          <w:footerReference r:id="rId3" w:type="default"/>
          <w:pgSz w:w="11906" w:h="16838"/>
          <w:pgMar w:top="1440" w:right="1701" w:bottom="1440" w:left="1701" w:header="851" w:footer="992" w:gutter="0"/>
          <w:pgNumType w:fmt="decimal" w:start="1"/>
          <w:cols w:space="720" w:num="1"/>
          <w:titlePg/>
          <w:docGrid w:linePitch="288" w:charSpace="1110"/>
        </w:sectPr>
      </w:pPr>
      <w:r>
        <w:rPr>
          <w:rFonts w:hint="default" w:ascii="Times New Roman" w:hAnsi="Times New Roman" w:eastAsia="宋体" w:cs="Times New Roman"/>
          <w:color w:val="auto"/>
          <w:sz w:val="24"/>
          <w:szCs w:val="24"/>
          <w:highlight w:val="none"/>
        </w:rPr>
        <w:t>发布日期：202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 25</w:t>
      </w:r>
      <w:r>
        <w:rPr>
          <w:rFonts w:hint="default" w:ascii="Times New Roman" w:hAnsi="Times New Roman" w:eastAsia="宋体" w:cs="Times New Roman"/>
          <w:color w:val="auto"/>
          <w:sz w:val="24"/>
          <w:szCs w:val="24"/>
          <w:highlight w:val="none"/>
        </w:rPr>
        <w:t>日</w:t>
      </w:r>
    </w:p>
    <w:p w14:paraId="6D86CB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88AB">
    <w:pPr>
      <w:pStyle w:val="9"/>
      <w:pBdr>
        <w:bottom w:val="single" w:color="auto" w:sz="12" w:space="1"/>
      </w:pBdr>
      <w:ind w:left="180" w:hanging="180" w:hanging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384DB1">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E384DB1">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4091F90D">
    <w:pPr>
      <w:pStyle w:val="9"/>
    </w:pPr>
    <w:r>
      <w:rPr>
        <w:rFonts w:hint="eastAsia" w:eastAsia="楷体_GB2312"/>
      </w:rPr>
      <w:t xml:space="preserve">湖北路港工程咨询有限公司编制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FBE8">
    <w:pPr>
      <w:pStyle w:val="9"/>
      <w:pBdr>
        <w:bottom w:val="single" w:color="auto" w:sz="12" w:space="1"/>
      </w:pBdr>
      <w:tabs>
        <w:tab w:val="clear" w:pos="4153"/>
      </w:tabs>
      <w:ind w:left="180" w:hanging="180" w:hangingChars="10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1CE8E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E1CE8E1">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41D8B8E1">
    <w:pPr>
      <w:pStyle w:val="9"/>
    </w:pPr>
    <w:r>
      <w:rPr>
        <w:rFonts w:hint="eastAsia" w:eastAsia="楷体_GB2312"/>
      </w:rPr>
      <w:t xml:space="preserve">   湖北路港工程咨询有限公司编制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540CA"/>
    <w:rsid w:val="004415C5"/>
    <w:rsid w:val="04311621"/>
    <w:rsid w:val="08E5550A"/>
    <w:rsid w:val="0A5C00BF"/>
    <w:rsid w:val="10AC760C"/>
    <w:rsid w:val="12176D07"/>
    <w:rsid w:val="12A540CA"/>
    <w:rsid w:val="13877EBC"/>
    <w:rsid w:val="150177FB"/>
    <w:rsid w:val="161C2FE7"/>
    <w:rsid w:val="1E71283C"/>
    <w:rsid w:val="1EBA2307"/>
    <w:rsid w:val="1FFD2F98"/>
    <w:rsid w:val="222817CA"/>
    <w:rsid w:val="23AB480C"/>
    <w:rsid w:val="254F1478"/>
    <w:rsid w:val="2CC87124"/>
    <w:rsid w:val="2D8477E3"/>
    <w:rsid w:val="2D957D90"/>
    <w:rsid w:val="2DFB7E0A"/>
    <w:rsid w:val="2E0E011B"/>
    <w:rsid w:val="2E8F689F"/>
    <w:rsid w:val="31926A3D"/>
    <w:rsid w:val="32E935AD"/>
    <w:rsid w:val="387E62F6"/>
    <w:rsid w:val="3A89306C"/>
    <w:rsid w:val="3A9479A4"/>
    <w:rsid w:val="3AD66EB0"/>
    <w:rsid w:val="3AF557A8"/>
    <w:rsid w:val="3B082189"/>
    <w:rsid w:val="3C0E446D"/>
    <w:rsid w:val="3F3F133C"/>
    <w:rsid w:val="3FE80120"/>
    <w:rsid w:val="451D1BC0"/>
    <w:rsid w:val="46317690"/>
    <w:rsid w:val="46B50AA1"/>
    <w:rsid w:val="486A716F"/>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32A7B9F"/>
    <w:rsid w:val="73A25E38"/>
    <w:rsid w:val="762A4A3C"/>
    <w:rsid w:val="76A70FC2"/>
    <w:rsid w:val="79C17848"/>
    <w:rsid w:val="7DEB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5"/>
    <w:qFormat/>
    <w:uiPriority w:val="0"/>
    <w:pPr>
      <w:keepNext/>
      <w:keepLines/>
      <w:spacing w:line="360" w:lineRule="auto"/>
      <w:ind w:firstLine="800" w:firstLineChars="200"/>
      <w:outlineLvl w:val="0"/>
    </w:pPr>
    <w:rPr>
      <w:rFonts w:ascii="Times New Roman" w:hAnsi="Times New Roman" w:eastAsia="宋体" w:cs="黑体"/>
      <w:b/>
      <w:kern w:val="44"/>
      <w:sz w:val="24"/>
      <w:szCs w:val="20"/>
    </w:rPr>
  </w:style>
  <w:style w:type="paragraph" w:styleId="4">
    <w:name w:val="heading 2"/>
    <w:basedOn w:val="1"/>
    <w:next w:val="1"/>
    <w:link w:val="14"/>
    <w:semiHidden/>
    <w:unhideWhenUsed/>
    <w:qFormat/>
    <w:uiPriority w:val="0"/>
    <w:pPr>
      <w:keepNext/>
      <w:keepLines/>
      <w:spacing w:line="360" w:lineRule="auto"/>
      <w:outlineLvl w:val="1"/>
    </w:pPr>
    <w:rPr>
      <w:rFonts w:ascii="宋体" w:hAnsi="宋体" w:eastAsia="宋体"/>
      <w:bCs/>
      <w:sz w:val="28"/>
      <w:szCs w:val="24"/>
    </w:rPr>
  </w:style>
  <w:style w:type="paragraph" w:styleId="5">
    <w:name w:val="heading 3"/>
    <w:basedOn w:val="1"/>
    <w:next w:val="1"/>
    <w:link w:val="13"/>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6">
    <w:name w:val="heading 4"/>
    <w:basedOn w:val="1"/>
    <w:next w:val="1"/>
    <w:link w:val="17"/>
    <w:semiHidden/>
    <w:unhideWhenUsed/>
    <w:qFormat/>
    <w:uiPriority w:val="0"/>
    <w:pPr>
      <w:keepNext/>
      <w:keepLines/>
      <w:spacing w:line="360" w:lineRule="auto"/>
      <w:outlineLvl w:val="3"/>
    </w:pPr>
    <w:rPr>
      <w:rFonts w:ascii="Arial" w:hAnsi="Arial" w:eastAsia="仿宋"/>
      <w:b/>
      <w:sz w:val="28"/>
      <w:szCs w:val="20"/>
    </w:rPr>
  </w:style>
  <w:style w:type="paragraph" w:styleId="7">
    <w:name w:val="heading 5"/>
    <w:basedOn w:val="1"/>
    <w:next w:val="1"/>
    <w:link w:val="16"/>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1"/>
    <w:basedOn w:val="1"/>
    <w:uiPriority w:val="0"/>
    <w:pPr>
      <w:tabs>
        <w:tab w:val="left" w:pos="709"/>
      </w:tabs>
      <w:adjustRightInd w:val="0"/>
      <w:ind w:left="709" w:hanging="709"/>
      <w:textAlignment w:val="baseline"/>
    </w:pPr>
    <w:rPr>
      <w:rFonts w:ascii="宋体" w:hAnsi="宋体"/>
      <w:kern w:val="0"/>
      <w:szCs w:val="21"/>
    </w:rPr>
  </w:style>
  <w:style w:type="paragraph" w:styleId="8">
    <w:name w:val="Body Text Indent"/>
    <w:basedOn w:val="1"/>
    <w:qFormat/>
    <w:uiPriority w:val="0"/>
    <w:pPr>
      <w:spacing w:after="120" w:afterLines="0" w:afterAutospacing="0"/>
      <w:ind w:left="420" w:leftChars="20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Body Text First Indent 2"/>
    <w:basedOn w:val="8"/>
    <w:qFormat/>
    <w:uiPriority w:val="0"/>
    <w:pPr>
      <w:ind w:firstLine="420" w:firstLineChars="200"/>
    </w:pPr>
  </w:style>
  <w:style w:type="character" w:customStyle="1" w:styleId="13">
    <w:name w:val="标题 3 Char2"/>
    <w:link w:val="5"/>
    <w:autoRedefine/>
    <w:qFormat/>
    <w:uiPriority w:val="0"/>
    <w:rPr>
      <w:rFonts w:ascii="Calibri" w:hAnsi="Calibri" w:eastAsia="宋体" w:cs="Times New Roman"/>
      <w:b/>
      <w:bCs/>
      <w:kern w:val="0"/>
      <w:sz w:val="24"/>
      <w:szCs w:val="22"/>
      <w:lang w:eastAsia="en-US" w:bidi="en-US"/>
    </w:rPr>
  </w:style>
  <w:style w:type="character" w:customStyle="1" w:styleId="14">
    <w:name w:val="标题 2 字符"/>
    <w:link w:val="4"/>
    <w:autoRedefine/>
    <w:qFormat/>
    <w:locked/>
    <w:uiPriority w:val="0"/>
    <w:rPr>
      <w:rFonts w:ascii="宋体" w:hAnsi="宋体" w:eastAsia="宋体" w:cs="Times New Roman"/>
      <w:b/>
      <w:bCs/>
      <w:kern w:val="2"/>
      <w:sz w:val="30"/>
      <w:szCs w:val="20"/>
      <w:lang w:val="en-US" w:eastAsia="en-US" w:bidi="en-US"/>
    </w:rPr>
  </w:style>
  <w:style w:type="character" w:customStyle="1" w:styleId="15">
    <w:name w:val="标题 1 字符"/>
    <w:link w:val="3"/>
    <w:autoRedefine/>
    <w:qFormat/>
    <w:uiPriority w:val="0"/>
    <w:rPr>
      <w:rFonts w:ascii="Times New Roman" w:hAnsi="Times New Roman" w:eastAsia="宋体" w:cs="黑体"/>
      <w:b/>
      <w:kern w:val="44"/>
      <w:sz w:val="30"/>
      <w:lang w:eastAsia="en-US" w:bidi="en-US"/>
    </w:rPr>
  </w:style>
  <w:style w:type="character" w:customStyle="1" w:styleId="16">
    <w:name w:val="标题 5 Char"/>
    <w:link w:val="7"/>
    <w:semiHidden/>
    <w:qFormat/>
    <w:uiPriority w:val="9"/>
    <w:rPr>
      <w:rFonts w:ascii="Times New Roman" w:hAnsi="Times New Roman" w:cs="仿宋"/>
      <w:b/>
      <w:bCs/>
      <w:color w:val="000000"/>
      <w:kern w:val="0"/>
      <w:sz w:val="28"/>
      <w:szCs w:val="28"/>
    </w:rPr>
  </w:style>
  <w:style w:type="character" w:customStyle="1" w:styleId="17">
    <w:name w:val="标题 4 Char"/>
    <w:link w:val="6"/>
    <w:qFormat/>
    <w:uiPriority w:val="0"/>
    <w:rPr>
      <w:rFonts w:ascii="Arial" w:hAnsi="Arial" w:eastAsia="宋体" w:cs="Times New Roman"/>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2025-08-25T08:48:00Z</dcterms:created>
  <dc:creator>小向</dc:creator>
  <cp:lastModifiedBy>小向</cp:lastModifiedBy>
  <dcterms:modified xsi:type="dcterms:W3CDTF">2025-08-25T08:48:34Z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1C0B086FF43A472D9C8D04D69DD3822F_11</vt:lpwstr>
  </property>
  <property fmtid="{D5CDD505-2E9C-101B-9397-08002B2CF9AE}" pid="4" name="KSOTemplateDocerSaveRecord">
    <vt:lpwstr>eyJoZGlkIjoiNzVhOGM2ZjM5NGQ2OGVkMTJkMWE0NjFhN2NkNjA5MDIiLCJ1c2VySWQiOiIzMDQxMzQ3NzAifQ==</vt:lpwstr>
  </property>
</Properties>
</file>