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76F4">
      <w:pPr>
        <w:tabs>
          <w:tab w:val="left" w:pos="2130"/>
          <w:tab w:val="center" w:pos="4156"/>
        </w:tabs>
        <w:spacing w:line="360" w:lineRule="auto"/>
        <w:ind w:firstLine="480" w:firstLineChars="200"/>
        <w:jc w:val="center"/>
        <w:rPr>
          <w:rFonts w:hint="eastAsia" w:ascii="宋体" w:hAnsi="宋体" w:eastAsia="宋体"/>
          <w:sz w:val="24"/>
          <w:lang w:eastAsia="zh-CN"/>
        </w:rPr>
      </w:pPr>
      <w:r>
        <w:rPr>
          <w:rFonts w:hint="eastAsia" w:ascii="宋体" w:hAnsi="宋体"/>
          <w:color w:val="auto"/>
          <w:sz w:val="24"/>
          <w:lang w:val="en-US" w:eastAsia="zh-CN"/>
        </w:rPr>
        <w:t xml:space="preserve">武汉天河机场机坪塔台2025-2027年度管制设备维保服务第二次 </w:t>
      </w:r>
      <w:r>
        <w:rPr>
          <w:rFonts w:hint="eastAsia" w:ascii="宋体" w:hAnsi="宋体"/>
          <w:color w:val="auto"/>
          <w:sz w:val="24"/>
          <w:lang w:eastAsia="zh-CN"/>
        </w:rPr>
        <w:t>询价公告</w:t>
      </w:r>
    </w:p>
    <w:p w14:paraId="04B75CF8">
      <w:pPr>
        <w:tabs>
          <w:tab w:val="left" w:pos="2130"/>
          <w:tab w:val="center" w:pos="4156"/>
        </w:tabs>
        <w:spacing w:line="360" w:lineRule="auto"/>
        <w:ind w:firstLine="480" w:firstLineChars="200"/>
        <w:rPr>
          <w:rFonts w:hint="eastAsia" w:ascii="宋体" w:hAnsi="宋体"/>
          <w:sz w:val="24"/>
        </w:rPr>
      </w:pPr>
    </w:p>
    <w:p w14:paraId="7CD9516D">
      <w:pPr>
        <w:pStyle w:val="2"/>
        <w:numPr>
          <w:ilvl w:val="0"/>
          <w:numId w:val="0"/>
        </w:numPr>
        <w:ind w:left="420" w:leftChars="0" w:hanging="420" w:firstLineChars="0"/>
        <w:rPr>
          <w:color w:val="auto"/>
          <w:highlight w:val="none"/>
        </w:rPr>
      </w:pPr>
      <w:bookmarkStart w:id="0" w:name="_Toc109897422"/>
      <w:bookmarkStart w:id="1" w:name="_Toc158126649"/>
      <w:bookmarkStart w:id="2" w:name="_Toc109899521"/>
      <w:bookmarkStart w:id="3" w:name="_Toc10325"/>
      <w:bookmarkStart w:id="4" w:name="_Toc109900359"/>
      <w:bookmarkStart w:id="5" w:name="_Toc109899940"/>
      <w:bookmarkStart w:id="6" w:name="_Hlk517968013"/>
      <w:r>
        <w:rPr>
          <w:rFonts w:hint="eastAsia" w:eastAsia="宋体" w:asciiTheme="majorHAnsi" w:hAnsiTheme="majorHAnsi" w:cstheme="majorBidi"/>
          <w:b/>
          <w:bCs/>
          <w:color w:val="auto"/>
          <w:kern w:val="2"/>
          <w:sz w:val="32"/>
          <w:szCs w:val="32"/>
          <w:lang w:val="en-US" w:eastAsia="zh-CN" w:bidi="ar-SA"/>
        </w:rPr>
        <w:t>一、</w:t>
      </w:r>
      <w:r>
        <w:rPr>
          <w:rFonts w:hint="eastAsia"/>
          <w:color w:val="auto"/>
          <w:highlight w:val="none"/>
        </w:rPr>
        <w:t>项目基本情况</w:t>
      </w:r>
      <w:bookmarkEnd w:id="0"/>
      <w:bookmarkEnd w:id="1"/>
      <w:bookmarkEnd w:id="2"/>
      <w:bookmarkEnd w:id="3"/>
      <w:bookmarkEnd w:id="4"/>
      <w:bookmarkEnd w:id="5"/>
    </w:p>
    <w:p w14:paraId="7AC675C8">
      <w:pPr>
        <w:ind w:firstLine="420" w:firstLineChars="200"/>
        <w:rPr>
          <w:rFonts w:cs="仿宋_GB2312"/>
          <w:color w:val="auto"/>
          <w:szCs w:val="24"/>
          <w:highlight w:val="none"/>
          <w:u w:val="single"/>
        </w:rPr>
      </w:pPr>
      <w:r>
        <w:rPr>
          <w:rFonts w:hint="eastAsia" w:cs="仿宋_GB2312"/>
          <w:color w:val="auto"/>
          <w:highlight w:val="none"/>
        </w:rPr>
        <w:t>1</w:t>
      </w:r>
      <w:r>
        <w:rPr>
          <w:rFonts w:cs="仿宋_GB2312"/>
          <w:color w:val="auto"/>
          <w:highlight w:val="none"/>
        </w:rPr>
        <w:t>.</w:t>
      </w:r>
      <w:r>
        <w:rPr>
          <w:rFonts w:hint="eastAsia" w:cs="仿宋_GB2312"/>
          <w:color w:val="auto"/>
          <w:highlight w:val="none"/>
        </w:rPr>
        <w:t>项目委托：</w:t>
      </w:r>
      <w:r>
        <w:rPr>
          <w:color w:val="auto"/>
          <w:highlight w:val="none"/>
          <w:u w:val="single"/>
        </w:rPr>
        <w:t xml:space="preserve"> </w:t>
      </w:r>
      <w:r>
        <w:rPr>
          <w:rFonts w:hint="eastAsia"/>
          <w:color w:val="auto"/>
          <w:highlight w:val="none"/>
          <w:u w:val="single"/>
        </w:rPr>
        <w:t>湖北中天招标有限公司受武汉天河机场有限责任公司委托，组织开展武汉天河机场机坪塔台2025-2027年度管制设备维保服务</w:t>
      </w:r>
      <w:r>
        <w:rPr>
          <w:rFonts w:hint="eastAsia"/>
          <w:color w:val="auto"/>
          <w:highlight w:val="none"/>
          <w:u w:val="single"/>
          <w:lang w:eastAsia="zh-CN"/>
        </w:rPr>
        <w:t>第二次</w:t>
      </w:r>
      <w:r>
        <w:rPr>
          <w:rFonts w:hint="eastAsia"/>
          <w:color w:val="auto"/>
          <w:highlight w:val="none"/>
          <w:u w:val="single"/>
        </w:rPr>
        <w:t>的询价采购活动。</w:t>
      </w:r>
    </w:p>
    <w:p w14:paraId="05444A0F">
      <w:pPr>
        <w:ind w:firstLine="420" w:firstLineChars="200"/>
        <w:rPr>
          <w:rFonts w:cs="仿宋_GB2312"/>
          <w:color w:val="auto"/>
          <w:highlight w:val="none"/>
        </w:rPr>
      </w:pPr>
      <w:r>
        <w:rPr>
          <w:rFonts w:cs="仿宋_GB2312"/>
          <w:color w:val="auto"/>
          <w:highlight w:val="none"/>
        </w:rPr>
        <w:t>2.</w:t>
      </w:r>
      <w:r>
        <w:rPr>
          <w:rFonts w:hint="eastAsia" w:cs="仿宋_GB2312"/>
          <w:color w:val="auto"/>
          <w:highlight w:val="none"/>
        </w:rPr>
        <w:t>项目编号：HBZT-2025131-F131</w:t>
      </w:r>
    </w:p>
    <w:p w14:paraId="168C55B4">
      <w:pPr>
        <w:ind w:firstLine="420" w:firstLineChars="200"/>
        <w:rPr>
          <w:color w:val="auto"/>
          <w:highlight w:val="none"/>
          <w:u w:val="single"/>
        </w:rPr>
      </w:pPr>
      <w:r>
        <w:rPr>
          <w:rFonts w:cs="仿宋_GB2312"/>
          <w:color w:val="auto"/>
          <w:highlight w:val="none"/>
        </w:rPr>
        <w:t>3.</w:t>
      </w:r>
      <w:r>
        <w:rPr>
          <w:rFonts w:hint="eastAsia" w:cs="仿宋_GB2312"/>
          <w:color w:val="auto"/>
          <w:highlight w:val="none"/>
        </w:rPr>
        <w:t>项目名称：武汉天河机场机坪塔台2025-2027年度管制设备维保服务</w:t>
      </w:r>
    </w:p>
    <w:p w14:paraId="2ED082D9">
      <w:pPr>
        <w:ind w:firstLine="420" w:firstLineChars="200"/>
        <w:rPr>
          <w:rFonts w:cs="仿宋_GB2312"/>
          <w:color w:val="auto"/>
          <w:highlight w:val="none"/>
        </w:rPr>
      </w:pPr>
      <w:r>
        <w:rPr>
          <w:rFonts w:cs="仿宋_GB2312"/>
          <w:color w:val="auto"/>
          <w:highlight w:val="none"/>
        </w:rPr>
        <w:t>4.</w:t>
      </w:r>
      <w:r>
        <w:rPr>
          <w:rFonts w:hint="eastAsia" w:cs="仿宋_GB2312"/>
          <w:color w:val="auto"/>
          <w:highlight w:val="none"/>
        </w:rPr>
        <w:t>采购方式：询价采购</w:t>
      </w:r>
    </w:p>
    <w:p w14:paraId="1194E72B">
      <w:pPr>
        <w:ind w:firstLine="420" w:firstLineChars="200"/>
        <w:rPr>
          <w:rFonts w:cs="仿宋_GB2312"/>
          <w:color w:val="auto"/>
          <w:highlight w:val="none"/>
        </w:rPr>
      </w:pPr>
      <w:r>
        <w:rPr>
          <w:rFonts w:cs="仿宋_GB2312"/>
          <w:color w:val="auto"/>
          <w:highlight w:val="none"/>
        </w:rPr>
        <w:t>5.</w:t>
      </w:r>
      <w:r>
        <w:rPr>
          <w:rFonts w:hint="eastAsia" w:cs="仿宋_GB2312"/>
          <w:color w:val="auto"/>
          <w:highlight w:val="none"/>
        </w:rPr>
        <w:t>最高限价：48万/年</w:t>
      </w:r>
      <w:r>
        <w:rPr>
          <w:rFonts w:hint="eastAsia" w:cs="仿宋_GB2312"/>
          <w:color w:val="auto"/>
          <w:szCs w:val="24"/>
          <w:highlight w:val="none"/>
        </w:rPr>
        <w:t>；</w:t>
      </w:r>
    </w:p>
    <w:p w14:paraId="3F83837B">
      <w:pPr>
        <w:ind w:firstLine="420" w:firstLineChars="200"/>
        <w:rPr>
          <w:rFonts w:cs="仿宋_GB2312"/>
          <w:color w:val="auto"/>
          <w:highlight w:val="none"/>
        </w:rPr>
      </w:pPr>
      <w:r>
        <w:rPr>
          <w:rFonts w:hint="eastAsia" w:cs="仿宋_GB2312"/>
          <w:color w:val="auto"/>
          <w:highlight w:val="none"/>
        </w:rPr>
        <w:t>6</w:t>
      </w:r>
      <w:r>
        <w:rPr>
          <w:rFonts w:cs="仿宋_GB2312"/>
          <w:color w:val="auto"/>
          <w:highlight w:val="none"/>
        </w:rPr>
        <w:t>.</w:t>
      </w:r>
      <w:r>
        <w:rPr>
          <w:rFonts w:hint="eastAsia" w:cs="仿宋_GB2312"/>
          <w:color w:val="auto"/>
          <w:highlight w:val="none"/>
        </w:rPr>
        <w:t>采购需求： 详见询价通知书第三章。</w:t>
      </w:r>
    </w:p>
    <w:tbl>
      <w:tblPr>
        <w:tblStyle w:val="6"/>
        <w:tblW w:w="90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95"/>
        <w:gridCol w:w="3824"/>
      </w:tblGrid>
      <w:tr w14:paraId="37499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5195" w:type="dxa"/>
            <w:vAlign w:val="center"/>
          </w:tcPr>
          <w:p w14:paraId="25AF6BF3">
            <w:pPr>
              <w:pStyle w:val="12"/>
              <w:spacing w:line="276" w:lineRule="auto"/>
              <w:jc w:val="center"/>
              <w:rPr>
                <w:rFonts w:ascii="宋体" w:hAnsi="宋体"/>
                <w:color w:val="auto"/>
                <w:szCs w:val="24"/>
                <w:highlight w:val="none"/>
              </w:rPr>
            </w:pPr>
            <w:r>
              <w:rPr>
                <w:rFonts w:hint="eastAsia" w:ascii="宋体" w:hAnsi="宋体"/>
                <w:color w:val="auto"/>
                <w:szCs w:val="24"/>
                <w:highlight w:val="none"/>
              </w:rPr>
              <w:t>设备设施名称</w:t>
            </w:r>
          </w:p>
        </w:tc>
        <w:tc>
          <w:tcPr>
            <w:tcW w:w="3824" w:type="dxa"/>
            <w:vAlign w:val="center"/>
          </w:tcPr>
          <w:p w14:paraId="33F318B2">
            <w:pPr>
              <w:pStyle w:val="12"/>
              <w:spacing w:line="276" w:lineRule="auto"/>
              <w:jc w:val="center"/>
              <w:rPr>
                <w:rFonts w:ascii="宋体" w:hAnsi="宋体"/>
                <w:color w:val="auto"/>
                <w:szCs w:val="24"/>
                <w:highlight w:val="none"/>
              </w:rPr>
            </w:pPr>
            <w:r>
              <w:rPr>
                <w:rFonts w:hint="eastAsia" w:ascii="宋体" w:hAnsi="宋体"/>
                <w:color w:val="auto"/>
                <w:szCs w:val="24"/>
                <w:highlight w:val="none"/>
              </w:rPr>
              <w:t>数量</w:t>
            </w:r>
          </w:p>
        </w:tc>
      </w:tr>
      <w:tr w14:paraId="22AD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195" w:type="dxa"/>
            <w:vAlign w:val="center"/>
          </w:tcPr>
          <w:p w14:paraId="07A358D9">
            <w:pPr>
              <w:spacing w:line="276" w:lineRule="auto"/>
              <w:jc w:val="center"/>
              <w:rPr>
                <w:rFonts w:cs="Times New Roman"/>
                <w:color w:val="auto"/>
                <w:szCs w:val="24"/>
                <w:highlight w:val="none"/>
              </w:rPr>
            </w:pPr>
            <w:r>
              <w:rPr>
                <w:rFonts w:hint="eastAsia" w:cs="Times New Roman"/>
                <w:color w:val="auto"/>
                <w:szCs w:val="24"/>
                <w:highlight w:val="none"/>
              </w:rPr>
              <w:t>机坪管制运行管理</w:t>
            </w:r>
            <w:r>
              <w:rPr>
                <w:rFonts w:cs="Times New Roman"/>
                <w:color w:val="auto"/>
                <w:szCs w:val="24"/>
                <w:highlight w:val="none"/>
              </w:rPr>
              <w:t>系统核心服务器</w:t>
            </w:r>
          </w:p>
        </w:tc>
        <w:tc>
          <w:tcPr>
            <w:tcW w:w="3824" w:type="dxa"/>
            <w:vAlign w:val="center"/>
          </w:tcPr>
          <w:p w14:paraId="2DCE73CA">
            <w:pPr>
              <w:pStyle w:val="13"/>
              <w:spacing w:line="276" w:lineRule="auto"/>
              <w:jc w:val="center"/>
              <w:rPr>
                <w:rFonts w:ascii="宋体" w:hAnsi="宋体"/>
                <w:color w:val="auto"/>
                <w:szCs w:val="24"/>
                <w:highlight w:val="none"/>
              </w:rPr>
            </w:pPr>
            <w:r>
              <w:rPr>
                <w:rFonts w:hint="eastAsia" w:ascii="宋体" w:hAnsi="宋体"/>
                <w:color w:val="auto"/>
                <w:szCs w:val="24"/>
                <w:highlight w:val="none"/>
              </w:rPr>
              <w:t>1套</w:t>
            </w:r>
          </w:p>
        </w:tc>
      </w:tr>
      <w:tr w14:paraId="58F98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195" w:type="dxa"/>
            <w:vAlign w:val="center"/>
          </w:tcPr>
          <w:p w14:paraId="5DDC2CB9">
            <w:pPr>
              <w:spacing w:line="276" w:lineRule="auto"/>
              <w:jc w:val="center"/>
              <w:rPr>
                <w:rFonts w:cs="Times New Roman"/>
                <w:color w:val="auto"/>
                <w:szCs w:val="24"/>
                <w:highlight w:val="none"/>
              </w:rPr>
            </w:pPr>
            <w:r>
              <w:rPr>
                <w:rFonts w:hint="eastAsia" w:cs="Times New Roman"/>
                <w:color w:val="auto"/>
                <w:szCs w:val="24"/>
                <w:highlight w:val="none"/>
              </w:rPr>
              <w:t>机坪管制运行管理</w:t>
            </w:r>
            <w:r>
              <w:rPr>
                <w:rFonts w:cs="Times New Roman"/>
                <w:color w:val="auto"/>
                <w:szCs w:val="24"/>
                <w:highlight w:val="none"/>
              </w:rPr>
              <w:t>系统</w:t>
            </w:r>
            <w:r>
              <w:rPr>
                <w:rFonts w:hint="eastAsia" w:cs="Times New Roman"/>
                <w:color w:val="auto"/>
                <w:szCs w:val="24"/>
                <w:highlight w:val="none"/>
              </w:rPr>
              <w:t>终端</w:t>
            </w:r>
          </w:p>
        </w:tc>
        <w:tc>
          <w:tcPr>
            <w:tcW w:w="3824" w:type="dxa"/>
            <w:vAlign w:val="center"/>
          </w:tcPr>
          <w:p w14:paraId="2ADF5F28">
            <w:pPr>
              <w:pStyle w:val="13"/>
              <w:spacing w:line="276" w:lineRule="auto"/>
              <w:jc w:val="center"/>
              <w:rPr>
                <w:rFonts w:ascii="宋体" w:hAnsi="宋体"/>
                <w:color w:val="auto"/>
                <w:szCs w:val="24"/>
                <w:highlight w:val="none"/>
              </w:rPr>
            </w:pPr>
            <w:r>
              <w:rPr>
                <w:rFonts w:hint="eastAsia" w:ascii="宋体" w:hAnsi="宋体"/>
                <w:color w:val="auto"/>
                <w:szCs w:val="24"/>
                <w:highlight w:val="none"/>
              </w:rPr>
              <w:t>3席位</w:t>
            </w:r>
          </w:p>
        </w:tc>
      </w:tr>
      <w:tr w14:paraId="1986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5195" w:type="dxa"/>
            <w:vAlign w:val="center"/>
          </w:tcPr>
          <w:p w14:paraId="31BA6DBD">
            <w:pPr>
              <w:spacing w:line="276" w:lineRule="auto"/>
              <w:jc w:val="center"/>
              <w:rPr>
                <w:rFonts w:cs="Times New Roman"/>
                <w:color w:val="auto"/>
                <w:szCs w:val="24"/>
                <w:highlight w:val="none"/>
              </w:rPr>
            </w:pPr>
            <w:r>
              <w:rPr>
                <w:rFonts w:hint="eastAsia" w:cs="Times New Roman"/>
                <w:color w:val="auto"/>
                <w:szCs w:val="24"/>
                <w:highlight w:val="none"/>
              </w:rPr>
              <w:t>语音</w:t>
            </w:r>
            <w:r>
              <w:rPr>
                <w:rFonts w:cs="Times New Roman"/>
                <w:color w:val="auto"/>
                <w:szCs w:val="24"/>
                <w:highlight w:val="none"/>
              </w:rPr>
              <w:t>交换系统主机</w:t>
            </w:r>
          </w:p>
        </w:tc>
        <w:tc>
          <w:tcPr>
            <w:tcW w:w="3824" w:type="dxa"/>
            <w:vAlign w:val="center"/>
          </w:tcPr>
          <w:p w14:paraId="747983B7">
            <w:pPr>
              <w:pStyle w:val="13"/>
              <w:spacing w:line="276" w:lineRule="auto"/>
              <w:jc w:val="center"/>
              <w:rPr>
                <w:rFonts w:ascii="宋体" w:hAnsi="宋体"/>
                <w:color w:val="auto"/>
                <w:szCs w:val="24"/>
                <w:highlight w:val="none"/>
              </w:rPr>
            </w:pPr>
            <w:r>
              <w:rPr>
                <w:rFonts w:hint="eastAsia" w:ascii="宋体" w:hAnsi="宋体"/>
                <w:color w:val="auto"/>
                <w:szCs w:val="24"/>
                <w:highlight w:val="none"/>
              </w:rPr>
              <w:t>1套</w:t>
            </w:r>
          </w:p>
        </w:tc>
      </w:tr>
      <w:tr w14:paraId="4A280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5195" w:type="dxa"/>
            <w:vAlign w:val="center"/>
          </w:tcPr>
          <w:p w14:paraId="533A691F">
            <w:pPr>
              <w:spacing w:line="276" w:lineRule="auto"/>
              <w:jc w:val="center"/>
              <w:rPr>
                <w:rFonts w:cs="Times New Roman"/>
                <w:color w:val="auto"/>
                <w:szCs w:val="24"/>
                <w:highlight w:val="none"/>
              </w:rPr>
            </w:pPr>
            <w:r>
              <w:rPr>
                <w:rFonts w:hint="eastAsia" w:cs="Times New Roman"/>
                <w:color w:val="auto"/>
                <w:szCs w:val="24"/>
                <w:highlight w:val="none"/>
              </w:rPr>
              <w:t>语音</w:t>
            </w:r>
            <w:r>
              <w:rPr>
                <w:rFonts w:cs="Times New Roman"/>
                <w:color w:val="auto"/>
                <w:szCs w:val="24"/>
                <w:highlight w:val="none"/>
              </w:rPr>
              <w:t>交换系统</w:t>
            </w:r>
            <w:r>
              <w:rPr>
                <w:rFonts w:hint="eastAsia" w:cs="Times New Roman"/>
                <w:color w:val="auto"/>
                <w:szCs w:val="24"/>
                <w:highlight w:val="none"/>
              </w:rPr>
              <w:t>席位</w:t>
            </w:r>
          </w:p>
        </w:tc>
        <w:tc>
          <w:tcPr>
            <w:tcW w:w="3824" w:type="dxa"/>
            <w:vAlign w:val="center"/>
          </w:tcPr>
          <w:p w14:paraId="6533B839">
            <w:pPr>
              <w:pStyle w:val="13"/>
              <w:spacing w:line="276" w:lineRule="auto"/>
              <w:jc w:val="center"/>
              <w:rPr>
                <w:rFonts w:ascii="宋体" w:hAnsi="宋体"/>
                <w:color w:val="auto"/>
                <w:szCs w:val="24"/>
                <w:highlight w:val="none"/>
              </w:rPr>
            </w:pPr>
            <w:r>
              <w:rPr>
                <w:rFonts w:hint="eastAsia" w:ascii="宋体" w:hAnsi="宋体"/>
                <w:color w:val="auto"/>
                <w:szCs w:val="24"/>
                <w:highlight w:val="none"/>
              </w:rPr>
              <w:t>7席位</w:t>
            </w:r>
          </w:p>
        </w:tc>
      </w:tr>
      <w:tr w14:paraId="1501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195" w:type="dxa"/>
            <w:vAlign w:val="center"/>
          </w:tcPr>
          <w:p w14:paraId="1D48A2D5">
            <w:pPr>
              <w:spacing w:line="276" w:lineRule="auto"/>
              <w:jc w:val="center"/>
              <w:rPr>
                <w:rFonts w:cs="Times New Roman"/>
                <w:color w:val="auto"/>
                <w:szCs w:val="24"/>
                <w:highlight w:val="none"/>
              </w:rPr>
            </w:pPr>
            <w:r>
              <w:rPr>
                <w:rFonts w:cs="Times New Roman"/>
                <w:color w:val="auto"/>
                <w:szCs w:val="24"/>
                <w:highlight w:val="none"/>
              </w:rPr>
              <w:t>甚高频共用系统主机柜</w:t>
            </w:r>
            <w:r>
              <w:rPr>
                <w:rFonts w:hint="eastAsia" w:cs="Times New Roman"/>
                <w:color w:val="auto"/>
                <w:szCs w:val="24"/>
                <w:highlight w:val="none"/>
              </w:rPr>
              <w:t>（含直流）</w:t>
            </w:r>
          </w:p>
        </w:tc>
        <w:tc>
          <w:tcPr>
            <w:tcW w:w="3824" w:type="dxa"/>
            <w:vAlign w:val="center"/>
          </w:tcPr>
          <w:p w14:paraId="4B010BE6">
            <w:pPr>
              <w:pStyle w:val="13"/>
              <w:spacing w:line="276" w:lineRule="auto"/>
              <w:jc w:val="center"/>
              <w:rPr>
                <w:rFonts w:ascii="宋体" w:hAnsi="宋体"/>
                <w:color w:val="auto"/>
                <w:szCs w:val="24"/>
                <w:highlight w:val="none"/>
              </w:rPr>
            </w:pPr>
            <w:r>
              <w:rPr>
                <w:rFonts w:hint="eastAsia" w:ascii="宋体" w:hAnsi="宋体"/>
                <w:color w:val="auto"/>
                <w:szCs w:val="24"/>
                <w:highlight w:val="none"/>
              </w:rPr>
              <w:t>2信道主备机</w:t>
            </w:r>
          </w:p>
        </w:tc>
      </w:tr>
      <w:tr w14:paraId="1A0DA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5195" w:type="dxa"/>
            <w:vAlign w:val="center"/>
          </w:tcPr>
          <w:p w14:paraId="6542C3ED">
            <w:pPr>
              <w:spacing w:line="276" w:lineRule="auto"/>
              <w:jc w:val="center"/>
              <w:rPr>
                <w:rFonts w:cs="Times New Roman"/>
                <w:color w:val="auto"/>
                <w:szCs w:val="24"/>
                <w:highlight w:val="none"/>
              </w:rPr>
            </w:pPr>
            <w:r>
              <w:rPr>
                <w:rFonts w:hint="eastAsia" w:cs="Times New Roman"/>
                <w:color w:val="auto"/>
                <w:szCs w:val="24"/>
                <w:highlight w:val="none"/>
              </w:rPr>
              <w:t>语音记录仪</w:t>
            </w:r>
          </w:p>
        </w:tc>
        <w:tc>
          <w:tcPr>
            <w:tcW w:w="3824" w:type="dxa"/>
            <w:vAlign w:val="center"/>
          </w:tcPr>
          <w:p w14:paraId="45E3D262">
            <w:pPr>
              <w:pStyle w:val="13"/>
              <w:spacing w:line="276" w:lineRule="auto"/>
              <w:jc w:val="center"/>
              <w:rPr>
                <w:rFonts w:ascii="宋体" w:hAnsi="宋体"/>
                <w:color w:val="auto"/>
                <w:szCs w:val="24"/>
                <w:highlight w:val="none"/>
              </w:rPr>
            </w:pPr>
            <w:r>
              <w:rPr>
                <w:rFonts w:hint="eastAsia" w:ascii="宋体" w:hAnsi="宋体"/>
                <w:color w:val="auto"/>
                <w:szCs w:val="24"/>
                <w:highlight w:val="none"/>
              </w:rPr>
              <w:t>1套</w:t>
            </w:r>
          </w:p>
        </w:tc>
      </w:tr>
    </w:tbl>
    <w:p w14:paraId="1F111822">
      <w:pPr>
        <w:ind w:firstLine="420" w:firstLineChars="200"/>
        <w:rPr>
          <w:rFonts w:cs="仿宋_GB2312"/>
          <w:color w:val="auto"/>
          <w:highlight w:val="none"/>
        </w:rPr>
      </w:pPr>
      <w:r>
        <w:rPr>
          <w:rFonts w:hint="eastAsia" w:cs="仿宋_GB2312"/>
          <w:color w:val="auto"/>
          <w:highlight w:val="none"/>
        </w:rPr>
        <w:t>7</w:t>
      </w:r>
      <w:r>
        <w:rPr>
          <w:rFonts w:cs="仿宋_GB2312"/>
          <w:color w:val="auto"/>
          <w:highlight w:val="none"/>
        </w:rPr>
        <w:t>.</w:t>
      </w:r>
      <w:r>
        <w:rPr>
          <w:rFonts w:hint="eastAsia" w:cs="仿宋_GB2312"/>
          <w:color w:val="auto"/>
          <w:highlight w:val="none"/>
        </w:rPr>
        <w:t>合同履行期限：2年。2025年9月19日至2027年9月18日。</w:t>
      </w:r>
    </w:p>
    <w:p w14:paraId="7BF0A9C5">
      <w:pPr>
        <w:pStyle w:val="2"/>
        <w:numPr>
          <w:ilvl w:val="0"/>
          <w:numId w:val="0"/>
        </w:numPr>
        <w:ind w:left="420" w:leftChars="0" w:hanging="420" w:firstLineChars="0"/>
        <w:rPr>
          <w:color w:val="auto"/>
          <w:highlight w:val="none"/>
        </w:rPr>
      </w:pPr>
      <w:bookmarkStart w:id="7" w:name="_Toc2943"/>
      <w:bookmarkStart w:id="8" w:name="_Toc109899522"/>
      <w:bookmarkStart w:id="9" w:name="_Toc109900360"/>
      <w:bookmarkStart w:id="10" w:name="_Toc109899941"/>
      <w:bookmarkStart w:id="11" w:name="_Toc109897423"/>
      <w:bookmarkStart w:id="12" w:name="_Toc158126650"/>
      <w:r>
        <w:rPr>
          <w:rFonts w:hint="eastAsia" w:eastAsia="宋体" w:asciiTheme="majorHAnsi" w:hAnsiTheme="majorHAnsi" w:cstheme="majorBidi"/>
          <w:b/>
          <w:bCs/>
          <w:color w:val="auto"/>
          <w:kern w:val="2"/>
          <w:sz w:val="32"/>
          <w:szCs w:val="32"/>
          <w:lang w:val="en-US" w:eastAsia="zh-CN" w:bidi="ar-SA"/>
        </w:rPr>
        <w:t>二、</w:t>
      </w:r>
      <w:r>
        <w:rPr>
          <w:rFonts w:hint="eastAsia"/>
          <w:color w:val="auto"/>
          <w:highlight w:val="none"/>
        </w:rPr>
        <w:t>申请人的资格要求</w:t>
      </w:r>
      <w:bookmarkEnd w:id="7"/>
      <w:bookmarkEnd w:id="8"/>
      <w:bookmarkEnd w:id="9"/>
      <w:bookmarkEnd w:id="10"/>
      <w:bookmarkEnd w:id="11"/>
      <w:bookmarkEnd w:id="12"/>
    </w:p>
    <w:p w14:paraId="67321322">
      <w:pPr>
        <w:ind w:firstLine="420" w:firstLineChars="200"/>
        <w:rPr>
          <w:rFonts w:cs="宋体"/>
          <w:color w:val="auto"/>
          <w:szCs w:val="24"/>
          <w:highlight w:val="none"/>
        </w:rPr>
      </w:pPr>
      <w:bookmarkStart w:id="13" w:name="_Hlk89807755"/>
      <w:r>
        <w:rPr>
          <w:rFonts w:hint="eastAsia" w:cs="宋体"/>
          <w:color w:val="auto"/>
          <w:szCs w:val="24"/>
          <w:highlight w:val="none"/>
        </w:rPr>
        <w:t>1.供应商应是在中华人民共和国境内注册，并取得有效营业执照的独立法人；</w:t>
      </w:r>
    </w:p>
    <w:p w14:paraId="49DADB05">
      <w:pPr>
        <w:ind w:firstLine="420" w:firstLineChars="200"/>
        <w:rPr>
          <w:rFonts w:cs="宋体"/>
          <w:color w:val="auto"/>
          <w:szCs w:val="24"/>
          <w:highlight w:val="none"/>
        </w:rPr>
      </w:pPr>
      <w:r>
        <w:rPr>
          <w:rFonts w:hint="eastAsia" w:cs="宋体"/>
          <w:color w:val="auto"/>
          <w:szCs w:val="24"/>
          <w:highlight w:val="none"/>
        </w:rPr>
        <w:t>2.类似业绩：供应商近三年（2022年6月1日至投标截止之日，以合同签订时间为准）承担过一项单项合同金额为20万元及以上的管制设备建设或管制设备维保服务业绩。（须提供合同首页、合同服务内容、签章页等关键复印件）</w:t>
      </w:r>
      <w:r>
        <w:rPr>
          <w:rFonts w:hint="eastAsia" w:cs="宋体"/>
          <w:color w:val="auto"/>
          <w:szCs w:val="24"/>
          <w:highlight w:val="none"/>
          <w:lang w:eastAsia="zh-CN"/>
        </w:rPr>
        <w:t>、项目发票（发票二维码清晰可查并提供税务局发票查询截图，发票开具时间须在本项目公告发布之日前）</w:t>
      </w:r>
      <w:r>
        <w:rPr>
          <w:rFonts w:hint="eastAsia" w:cs="宋体"/>
          <w:color w:val="auto"/>
          <w:szCs w:val="24"/>
          <w:highlight w:val="none"/>
        </w:rPr>
        <w:t>；</w:t>
      </w:r>
    </w:p>
    <w:p w14:paraId="551A0284">
      <w:pPr>
        <w:ind w:firstLine="420" w:firstLineChars="200"/>
        <w:rPr>
          <w:rFonts w:cs="宋体"/>
          <w:color w:val="auto"/>
          <w:szCs w:val="24"/>
          <w:highlight w:val="none"/>
        </w:rPr>
      </w:pPr>
      <w:r>
        <w:rPr>
          <w:rFonts w:hint="eastAsia" w:cs="宋体"/>
          <w:color w:val="auto"/>
          <w:szCs w:val="24"/>
          <w:highlight w:val="none"/>
        </w:rPr>
        <w:t>3.供应商未被列入“信用中国”网站（www.creditchina.gov.cn）或中国执行信息公开网（http://zxgk.court.gov.cn）失信被执行人名单（提供查询截图）；</w:t>
      </w:r>
    </w:p>
    <w:p w14:paraId="00957BD2">
      <w:pPr>
        <w:ind w:firstLine="420" w:firstLineChars="200"/>
        <w:rPr>
          <w:rFonts w:cs="宋体"/>
          <w:color w:val="auto"/>
          <w:szCs w:val="24"/>
          <w:highlight w:val="none"/>
        </w:rPr>
      </w:pPr>
      <w:r>
        <w:rPr>
          <w:rFonts w:hint="eastAsia" w:cs="宋体"/>
          <w:color w:val="auto"/>
          <w:szCs w:val="24"/>
          <w:highlight w:val="none"/>
        </w:rPr>
        <w:t>4.供应商人员要求：3人，具有民航系统颁发的相关专业执照（包括但不限于民用航空电信人员专业执照或气象信息系统保障专业民航气象人员执照）。</w:t>
      </w:r>
    </w:p>
    <w:p w14:paraId="0617B241">
      <w:pPr>
        <w:ind w:firstLine="420" w:firstLineChars="200"/>
        <w:rPr>
          <w:rFonts w:cs="宋体"/>
          <w:color w:val="auto"/>
          <w:szCs w:val="24"/>
          <w:highlight w:val="none"/>
        </w:rPr>
      </w:pPr>
      <w:r>
        <w:rPr>
          <w:rFonts w:hint="eastAsia" w:cs="宋体"/>
          <w:color w:val="auto"/>
          <w:szCs w:val="24"/>
          <w:highlight w:val="none"/>
        </w:rPr>
        <w:t>5.供应商应针对《湖北机场集团“供应商不良行为”管理暂行办法（试行）》在报价文件中出示承诺书（提供承诺函）；</w:t>
      </w:r>
    </w:p>
    <w:p w14:paraId="2FAD1381">
      <w:pPr>
        <w:ind w:firstLine="420" w:firstLineChars="200"/>
        <w:rPr>
          <w:b/>
          <w:color w:val="auto"/>
          <w:highlight w:val="none"/>
        </w:rPr>
      </w:pPr>
      <w:r>
        <w:rPr>
          <w:rFonts w:hint="eastAsia" w:cs="宋体"/>
          <w:color w:val="auto"/>
          <w:szCs w:val="24"/>
          <w:highlight w:val="none"/>
        </w:rPr>
        <w:t>6.本次询价不接受联合体报价。</w:t>
      </w:r>
    </w:p>
    <w:p w14:paraId="6530347D">
      <w:pPr>
        <w:ind w:firstLine="420" w:firstLineChars="200"/>
        <w:rPr>
          <w:color w:val="auto"/>
          <w:highlight w:val="none"/>
        </w:rPr>
      </w:pPr>
    </w:p>
    <w:bookmarkEnd w:id="13"/>
    <w:p w14:paraId="41718E8D">
      <w:pPr>
        <w:pStyle w:val="2"/>
        <w:numPr>
          <w:ilvl w:val="0"/>
          <w:numId w:val="0"/>
        </w:numPr>
        <w:ind w:left="420" w:leftChars="0" w:hanging="420" w:firstLineChars="0"/>
        <w:rPr>
          <w:color w:val="auto"/>
          <w:highlight w:val="none"/>
        </w:rPr>
      </w:pPr>
      <w:bookmarkStart w:id="14" w:name="_Toc6897"/>
      <w:bookmarkStart w:id="15" w:name="_Toc109899942"/>
      <w:bookmarkStart w:id="16" w:name="_Toc158126651"/>
      <w:bookmarkStart w:id="17" w:name="_Toc109899523"/>
      <w:bookmarkStart w:id="18" w:name="_Toc109900361"/>
      <w:bookmarkStart w:id="19" w:name="_Toc109897424"/>
      <w:r>
        <w:rPr>
          <w:rFonts w:hint="eastAsia" w:eastAsia="宋体" w:asciiTheme="majorHAnsi" w:hAnsiTheme="majorHAnsi" w:cstheme="majorBidi"/>
          <w:b/>
          <w:bCs/>
          <w:color w:val="auto"/>
          <w:kern w:val="2"/>
          <w:sz w:val="32"/>
          <w:szCs w:val="32"/>
          <w:lang w:val="en-US" w:eastAsia="zh-CN" w:bidi="ar-SA"/>
        </w:rPr>
        <w:t>三、</w:t>
      </w:r>
      <w:r>
        <w:rPr>
          <w:rFonts w:hint="eastAsia"/>
          <w:color w:val="auto"/>
          <w:highlight w:val="none"/>
        </w:rPr>
        <w:t>获取采购文件</w:t>
      </w:r>
      <w:bookmarkEnd w:id="14"/>
      <w:bookmarkEnd w:id="15"/>
      <w:bookmarkEnd w:id="16"/>
      <w:bookmarkEnd w:id="17"/>
      <w:bookmarkEnd w:id="18"/>
      <w:bookmarkEnd w:id="19"/>
    </w:p>
    <w:p w14:paraId="3F76B81E">
      <w:pPr>
        <w:adjustRightInd w:val="0"/>
        <w:snapToGrid w:val="0"/>
        <w:ind w:firstLine="420" w:firstLineChars="200"/>
        <w:rPr>
          <w:rFonts w:cs="仿宋_GB2312"/>
          <w:color w:val="auto"/>
          <w:szCs w:val="24"/>
          <w:highlight w:val="none"/>
          <w:lang w:val="hr-HR"/>
        </w:rPr>
      </w:pPr>
      <w:bookmarkStart w:id="20" w:name="_Toc109897425"/>
      <w:bookmarkStart w:id="21" w:name="_Toc109900362"/>
      <w:bookmarkStart w:id="22" w:name="_Hlk130457261"/>
      <w:bookmarkStart w:id="23" w:name="_Toc109899943"/>
      <w:bookmarkStart w:id="24" w:name="_Toc109899524"/>
      <w:bookmarkStart w:id="25" w:name="_Hlk130457327"/>
      <w:r>
        <w:rPr>
          <w:rFonts w:cs="仿宋_GB2312"/>
          <w:color w:val="auto"/>
          <w:szCs w:val="24"/>
          <w:highlight w:val="none"/>
          <w:lang w:val="hr-HR"/>
        </w:rPr>
        <w:t>1.时间：</w:t>
      </w:r>
      <w:r>
        <w:rPr>
          <w:rFonts w:hint="eastAsia" w:cs="仿宋_GB2312"/>
          <w:color w:val="auto"/>
          <w:szCs w:val="24"/>
          <w:highlight w:val="none"/>
          <w:u w:val="single"/>
        </w:rPr>
        <w:t>2025</w:t>
      </w:r>
      <w:r>
        <w:rPr>
          <w:rFonts w:cs="仿宋_GB2312"/>
          <w:color w:val="auto"/>
          <w:szCs w:val="24"/>
          <w:highlight w:val="none"/>
          <w:u w:val="single"/>
          <w:lang w:val="hr-HR"/>
        </w:rPr>
        <w:t>年</w:t>
      </w:r>
      <w:r>
        <w:rPr>
          <w:rFonts w:hint="eastAsia" w:cs="仿宋_GB2312"/>
          <w:color w:val="auto"/>
          <w:szCs w:val="24"/>
          <w:highlight w:val="none"/>
          <w:u w:val="single"/>
          <w:lang w:val="en-US" w:eastAsia="zh-CN"/>
        </w:rPr>
        <w:t>8</w:t>
      </w:r>
      <w:r>
        <w:rPr>
          <w:rFonts w:cs="仿宋_GB2312"/>
          <w:color w:val="auto"/>
          <w:szCs w:val="24"/>
          <w:highlight w:val="none"/>
          <w:u w:val="single"/>
          <w:lang w:val="hr-HR"/>
        </w:rPr>
        <w:t>月</w:t>
      </w:r>
      <w:r>
        <w:rPr>
          <w:rFonts w:hint="eastAsia" w:cs="仿宋_GB2312"/>
          <w:color w:val="auto"/>
          <w:szCs w:val="24"/>
          <w:highlight w:val="none"/>
          <w:u w:val="single"/>
          <w:lang w:val="en-US" w:eastAsia="zh-CN"/>
        </w:rPr>
        <w:t>21</w:t>
      </w:r>
      <w:r>
        <w:rPr>
          <w:rFonts w:cs="仿宋_GB2312"/>
          <w:color w:val="auto"/>
          <w:szCs w:val="24"/>
          <w:highlight w:val="none"/>
          <w:u w:val="single"/>
          <w:lang w:val="hr-HR"/>
        </w:rPr>
        <w:t>日</w:t>
      </w:r>
      <w:r>
        <w:rPr>
          <w:rFonts w:hint="eastAsia" w:cs="仿宋_GB2312"/>
          <w:color w:val="auto"/>
          <w:szCs w:val="24"/>
          <w:highlight w:val="none"/>
          <w:u w:val="single"/>
        </w:rPr>
        <w:t>8</w:t>
      </w:r>
      <w:r>
        <w:rPr>
          <w:rFonts w:cs="仿宋_GB2312"/>
          <w:color w:val="auto"/>
          <w:szCs w:val="24"/>
          <w:highlight w:val="none"/>
          <w:u w:val="single"/>
          <w:lang w:val="hr-HR"/>
        </w:rPr>
        <w:t>时</w:t>
      </w:r>
      <w:r>
        <w:rPr>
          <w:rFonts w:hint="eastAsia" w:cs="仿宋_GB2312"/>
          <w:color w:val="auto"/>
          <w:szCs w:val="24"/>
          <w:highlight w:val="none"/>
          <w:u w:val="single"/>
        </w:rPr>
        <w:t>30</w:t>
      </w:r>
      <w:r>
        <w:rPr>
          <w:rFonts w:cs="仿宋_GB2312"/>
          <w:color w:val="auto"/>
          <w:szCs w:val="24"/>
          <w:highlight w:val="none"/>
          <w:u w:val="single"/>
          <w:lang w:val="hr-HR"/>
        </w:rPr>
        <w:t>分</w:t>
      </w:r>
      <w:r>
        <w:rPr>
          <w:rFonts w:cs="仿宋_GB2312"/>
          <w:color w:val="auto"/>
          <w:szCs w:val="24"/>
          <w:highlight w:val="none"/>
          <w:lang w:val="hr-HR"/>
        </w:rPr>
        <w:t>至</w:t>
      </w:r>
      <w:r>
        <w:rPr>
          <w:rFonts w:hint="eastAsia" w:cs="仿宋_GB2312"/>
          <w:color w:val="auto"/>
          <w:szCs w:val="24"/>
          <w:highlight w:val="none"/>
          <w:u w:val="single"/>
        </w:rPr>
        <w:t>2025</w:t>
      </w:r>
      <w:r>
        <w:rPr>
          <w:rFonts w:cs="仿宋_GB2312"/>
          <w:color w:val="auto"/>
          <w:szCs w:val="24"/>
          <w:highlight w:val="none"/>
          <w:u w:val="single"/>
          <w:lang w:val="hr-HR"/>
        </w:rPr>
        <w:t>年</w:t>
      </w:r>
      <w:r>
        <w:rPr>
          <w:rFonts w:hint="eastAsia" w:cs="仿宋_GB2312"/>
          <w:color w:val="auto"/>
          <w:szCs w:val="24"/>
          <w:highlight w:val="none"/>
          <w:u w:val="single"/>
          <w:lang w:val="en-US" w:eastAsia="zh-CN"/>
        </w:rPr>
        <w:t>8</w:t>
      </w:r>
      <w:r>
        <w:rPr>
          <w:rFonts w:cs="仿宋_GB2312"/>
          <w:color w:val="auto"/>
          <w:szCs w:val="24"/>
          <w:highlight w:val="none"/>
          <w:u w:val="single"/>
          <w:lang w:val="hr-HR"/>
        </w:rPr>
        <w:t>月</w:t>
      </w:r>
      <w:r>
        <w:rPr>
          <w:rFonts w:hint="eastAsia" w:cs="仿宋_GB2312"/>
          <w:color w:val="auto"/>
          <w:szCs w:val="24"/>
          <w:highlight w:val="none"/>
          <w:u w:val="single"/>
          <w:lang w:val="en-US" w:eastAsia="zh-CN"/>
        </w:rPr>
        <w:t>25</w:t>
      </w:r>
      <w:r>
        <w:rPr>
          <w:rFonts w:cs="仿宋_GB2312"/>
          <w:color w:val="auto"/>
          <w:szCs w:val="24"/>
          <w:highlight w:val="none"/>
          <w:u w:val="single"/>
          <w:lang w:val="hr-HR"/>
        </w:rPr>
        <w:t>日</w:t>
      </w:r>
      <w:r>
        <w:rPr>
          <w:rFonts w:hint="eastAsia" w:cs="仿宋_GB2312"/>
          <w:color w:val="auto"/>
          <w:szCs w:val="24"/>
          <w:highlight w:val="none"/>
          <w:u w:val="single"/>
        </w:rPr>
        <w:t>17</w:t>
      </w:r>
      <w:r>
        <w:rPr>
          <w:rFonts w:cs="仿宋_GB2312"/>
          <w:color w:val="auto"/>
          <w:szCs w:val="24"/>
          <w:highlight w:val="none"/>
          <w:u w:val="single"/>
          <w:lang w:val="hr-HR"/>
        </w:rPr>
        <w:t>时</w:t>
      </w:r>
      <w:r>
        <w:rPr>
          <w:rFonts w:hint="eastAsia" w:cs="仿宋_GB2312"/>
          <w:color w:val="auto"/>
          <w:szCs w:val="24"/>
          <w:highlight w:val="none"/>
          <w:u w:val="single"/>
        </w:rPr>
        <w:t>00</w:t>
      </w:r>
      <w:r>
        <w:rPr>
          <w:rFonts w:cs="仿宋_GB2312"/>
          <w:color w:val="auto"/>
          <w:szCs w:val="24"/>
          <w:highlight w:val="none"/>
          <w:u w:val="single"/>
          <w:lang w:val="hr-HR"/>
        </w:rPr>
        <w:t>分</w:t>
      </w:r>
      <w:r>
        <w:rPr>
          <w:rFonts w:cs="仿宋_GB2312"/>
          <w:color w:val="auto"/>
          <w:szCs w:val="24"/>
          <w:highlight w:val="none"/>
          <w:lang w:val="hr-HR"/>
        </w:rPr>
        <w:t>（北京时间）。</w:t>
      </w:r>
    </w:p>
    <w:p w14:paraId="336ED539">
      <w:pPr>
        <w:adjustRightInd w:val="0"/>
        <w:snapToGrid w:val="0"/>
        <w:ind w:firstLine="420" w:firstLineChars="200"/>
        <w:rPr>
          <w:rFonts w:cs="仿宋_GB2312"/>
          <w:color w:val="auto"/>
          <w:szCs w:val="24"/>
          <w:highlight w:val="none"/>
          <w:lang w:val="hr-HR"/>
        </w:rPr>
      </w:pPr>
      <w:r>
        <w:rPr>
          <w:rFonts w:cs="仿宋_GB2312"/>
          <w:color w:val="auto"/>
          <w:szCs w:val="24"/>
          <w:highlight w:val="none"/>
          <w:lang w:val="hr-HR"/>
        </w:rPr>
        <w:t>2.地点：</w:t>
      </w:r>
      <w:r>
        <w:rPr>
          <w:rFonts w:hint="eastAsia" w:cs="仿宋_GB2312"/>
          <w:color w:val="auto"/>
          <w:szCs w:val="24"/>
          <w:highlight w:val="none"/>
          <w:lang w:val="hr-HR"/>
        </w:rPr>
        <w:t>湖北中天招标有限公司（</w:t>
      </w:r>
      <w:r>
        <w:rPr>
          <w:rFonts w:hint="eastAsia" w:cs="仿宋_GB2312"/>
          <w:color w:val="auto"/>
          <w:highlight w:val="none"/>
        </w:rPr>
        <w:t>湖北省武汉市武昌区民主路782号洪广大酒店26层</w:t>
      </w:r>
      <w:r>
        <w:rPr>
          <w:rFonts w:hint="eastAsia" w:cs="仿宋_GB2312"/>
          <w:color w:val="auto"/>
          <w:szCs w:val="24"/>
          <w:highlight w:val="none"/>
          <w:lang w:val="hr-HR"/>
        </w:rPr>
        <w:t>）</w:t>
      </w:r>
      <w:r>
        <w:rPr>
          <w:rFonts w:cs="仿宋_GB2312"/>
          <w:color w:val="auto"/>
          <w:szCs w:val="24"/>
          <w:highlight w:val="none"/>
          <w:lang w:val="hr-HR"/>
        </w:rPr>
        <w:t>。</w:t>
      </w:r>
    </w:p>
    <w:p w14:paraId="1EC5E2ED">
      <w:pPr>
        <w:adjustRightInd w:val="0"/>
        <w:snapToGrid w:val="0"/>
        <w:ind w:firstLine="420" w:firstLineChars="200"/>
        <w:rPr>
          <w:rFonts w:cs="仿宋_GB2312"/>
          <w:color w:val="auto"/>
          <w:szCs w:val="24"/>
          <w:highlight w:val="none"/>
          <w:lang w:val="hr-HR"/>
        </w:rPr>
      </w:pPr>
      <w:r>
        <w:rPr>
          <w:rFonts w:cs="仿宋_GB2312"/>
          <w:color w:val="auto"/>
          <w:szCs w:val="24"/>
          <w:highlight w:val="none"/>
          <w:lang w:val="hr-HR"/>
        </w:rPr>
        <w:t>3.方式：</w:t>
      </w:r>
    </w:p>
    <w:p w14:paraId="267CCDE5">
      <w:pPr>
        <w:adjustRightInd w:val="0"/>
        <w:snapToGrid w:val="0"/>
        <w:ind w:firstLine="420" w:firstLineChars="200"/>
        <w:rPr>
          <w:rFonts w:cs="仿宋_GB2312"/>
          <w:color w:val="auto"/>
          <w:szCs w:val="24"/>
          <w:highlight w:val="none"/>
          <w:lang w:val="hr-HR"/>
        </w:rPr>
      </w:pPr>
      <w:r>
        <w:rPr>
          <w:rFonts w:cs="仿宋_GB2312"/>
          <w:color w:val="auto"/>
          <w:szCs w:val="24"/>
          <w:highlight w:val="none"/>
          <w:lang w:val="hr-HR"/>
        </w:rPr>
        <w:t>3.1 凡有意参与询价的供应商，携带</w:t>
      </w:r>
      <w:r>
        <w:rPr>
          <w:rFonts w:hint="eastAsia" w:cs="仿宋_GB2312"/>
          <w:color w:val="auto"/>
          <w:szCs w:val="24"/>
          <w:highlight w:val="none"/>
          <w:lang w:val="hr-HR" w:eastAsia="zh-CN"/>
        </w:rPr>
        <w:t>报名表、营业执照复印件加盖公章、</w:t>
      </w:r>
      <w:r>
        <w:rPr>
          <w:rFonts w:cs="仿宋_GB2312"/>
          <w:color w:val="auto"/>
          <w:szCs w:val="24"/>
          <w:highlight w:val="none"/>
          <w:lang w:val="hr-HR"/>
        </w:rPr>
        <w:t>有效的法定代表人身份证明或法定代表人授权委托书</w:t>
      </w:r>
      <w:r>
        <w:rPr>
          <w:rFonts w:hint="eastAsia" w:cs="仿宋_GB2312"/>
          <w:color w:val="auto"/>
          <w:szCs w:val="24"/>
          <w:highlight w:val="none"/>
          <w:lang w:val="hr-HR" w:eastAsia="zh-CN"/>
        </w:rPr>
        <w:t>（含身份证）</w:t>
      </w:r>
      <w:r>
        <w:rPr>
          <w:rFonts w:cs="仿宋_GB2312"/>
          <w:color w:val="auto"/>
          <w:szCs w:val="24"/>
          <w:highlight w:val="none"/>
          <w:lang w:val="hr-HR"/>
        </w:rPr>
        <w:t>。到采购人指定的地址购买询价文件。</w:t>
      </w:r>
    </w:p>
    <w:p w14:paraId="2EE68B68">
      <w:pPr>
        <w:adjustRightInd w:val="0"/>
        <w:snapToGrid w:val="0"/>
        <w:ind w:firstLine="420" w:firstLineChars="200"/>
        <w:rPr>
          <w:rFonts w:cs="仿宋_GB2312"/>
          <w:color w:val="auto"/>
          <w:szCs w:val="24"/>
          <w:highlight w:val="none"/>
        </w:rPr>
      </w:pPr>
      <w:r>
        <w:rPr>
          <w:rFonts w:cs="仿宋_GB2312"/>
          <w:color w:val="auto"/>
          <w:szCs w:val="24"/>
          <w:highlight w:val="none"/>
          <w:lang w:val="hr-HR"/>
        </w:rPr>
        <w:t>4.询价文件每套售价500.00元</w:t>
      </w:r>
      <w:r>
        <w:rPr>
          <w:rFonts w:hint="eastAsia" w:cs="仿宋_GB2312"/>
          <w:color w:val="auto"/>
          <w:szCs w:val="24"/>
          <w:highlight w:val="none"/>
          <w:lang w:val="hr-HR"/>
        </w:rPr>
        <w:t>（现金或对公转账）</w:t>
      </w:r>
      <w:r>
        <w:rPr>
          <w:rFonts w:cs="仿宋_GB2312"/>
          <w:color w:val="auto"/>
          <w:szCs w:val="24"/>
          <w:highlight w:val="none"/>
          <w:lang w:val="hr-HR"/>
        </w:rPr>
        <w:t>，售后不退。</w:t>
      </w:r>
    </w:p>
    <w:bookmarkEnd w:id="20"/>
    <w:bookmarkEnd w:id="21"/>
    <w:bookmarkEnd w:id="22"/>
    <w:bookmarkEnd w:id="23"/>
    <w:bookmarkEnd w:id="24"/>
    <w:bookmarkEnd w:id="25"/>
    <w:p w14:paraId="4388061D">
      <w:pPr>
        <w:pStyle w:val="2"/>
        <w:numPr>
          <w:ilvl w:val="0"/>
          <w:numId w:val="0"/>
        </w:numPr>
        <w:ind w:left="420" w:leftChars="0" w:hanging="420" w:firstLineChars="0"/>
        <w:rPr>
          <w:color w:val="auto"/>
          <w:highlight w:val="none"/>
        </w:rPr>
      </w:pPr>
      <w:bookmarkStart w:id="26" w:name="_Toc158126652"/>
      <w:bookmarkStart w:id="27" w:name="_Toc31870"/>
      <w:r>
        <w:rPr>
          <w:rFonts w:hint="eastAsia" w:eastAsia="宋体" w:asciiTheme="majorHAnsi" w:hAnsiTheme="majorHAnsi" w:cstheme="majorBidi"/>
          <w:b/>
          <w:bCs/>
          <w:color w:val="auto"/>
          <w:kern w:val="2"/>
          <w:sz w:val="32"/>
          <w:szCs w:val="32"/>
          <w:lang w:val="en-US" w:eastAsia="zh-CN" w:bidi="ar-SA"/>
        </w:rPr>
        <w:t>四、</w:t>
      </w:r>
      <w:r>
        <w:rPr>
          <w:rFonts w:hint="eastAsia"/>
          <w:color w:val="auto"/>
          <w:highlight w:val="none"/>
        </w:rPr>
        <w:t>提交响应文件截止时间和地点</w:t>
      </w:r>
      <w:bookmarkEnd w:id="26"/>
      <w:bookmarkEnd w:id="27"/>
    </w:p>
    <w:p w14:paraId="2AE29C7E">
      <w:pPr>
        <w:pStyle w:val="14"/>
        <w:ind w:firstLine="480"/>
        <w:rPr>
          <w:color w:val="auto"/>
          <w:highlight w:val="none"/>
          <w:lang w:val="hr-HR"/>
        </w:rPr>
      </w:pPr>
      <w:bookmarkStart w:id="28" w:name="_Toc28359093"/>
      <w:bookmarkStart w:id="29" w:name="_Toc109897426"/>
      <w:bookmarkStart w:id="30" w:name="_Toc28359016"/>
      <w:bookmarkStart w:id="31" w:name="_Toc109900363"/>
      <w:bookmarkStart w:id="32" w:name="_Toc109899525"/>
      <w:bookmarkStart w:id="33" w:name="_Toc109899944"/>
      <w:bookmarkStart w:id="34" w:name="_Toc35393633"/>
      <w:bookmarkStart w:id="35" w:name="_Toc35393802"/>
      <w:r>
        <w:rPr>
          <w:color w:val="auto"/>
          <w:highlight w:val="none"/>
          <w:lang w:val="hr-HR"/>
        </w:rPr>
        <w:t>1</w:t>
      </w:r>
      <w:r>
        <w:rPr>
          <w:rFonts w:hint="eastAsia"/>
          <w:color w:val="auto"/>
          <w:highlight w:val="none"/>
          <w:lang w:val="hr-HR"/>
        </w:rPr>
        <w:t>.截止时间：</w:t>
      </w:r>
      <w:r>
        <w:rPr>
          <w:rFonts w:hint="eastAsia"/>
          <w:color w:val="auto"/>
          <w:highlight w:val="none"/>
          <w:u w:val="single"/>
        </w:rPr>
        <w:t>2025年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28</w:t>
      </w:r>
      <w:r>
        <w:rPr>
          <w:rFonts w:hint="eastAsia"/>
          <w:color w:val="auto"/>
          <w:highlight w:val="none"/>
          <w:u w:val="single"/>
        </w:rPr>
        <w:t>日9时30分</w:t>
      </w:r>
      <w:r>
        <w:rPr>
          <w:rFonts w:hint="eastAsia"/>
          <w:color w:val="auto"/>
          <w:highlight w:val="none"/>
          <w:lang w:val="hr-HR"/>
        </w:rPr>
        <w:t>（北京时间）。</w:t>
      </w:r>
    </w:p>
    <w:p w14:paraId="58ADBACF">
      <w:pPr>
        <w:pStyle w:val="14"/>
        <w:ind w:firstLine="480"/>
        <w:rPr>
          <w:bCs/>
          <w:color w:val="auto"/>
          <w:szCs w:val="24"/>
          <w:highlight w:val="none"/>
          <w:lang w:val="hr-HR"/>
        </w:rPr>
      </w:pPr>
      <w:r>
        <w:rPr>
          <w:rFonts w:hint="eastAsia"/>
          <w:color w:val="auto"/>
          <w:szCs w:val="24"/>
          <w:highlight w:val="none"/>
        </w:rPr>
        <w:t>2</w:t>
      </w:r>
      <w:r>
        <w:rPr>
          <w:rFonts w:hint="eastAsia"/>
          <w:color w:val="auto"/>
          <w:szCs w:val="24"/>
          <w:highlight w:val="none"/>
          <w:lang w:val="hr-HR"/>
        </w:rPr>
        <w:t>.递交方式：</w:t>
      </w:r>
      <w:bookmarkStart w:id="36" w:name="_Hlk89807823"/>
      <w:r>
        <w:rPr>
          <w:rFonts w:hint="eastAsia"/>
          <w:bCs/>
          <w:color w:val="auto"/>
          <w:szCs w:val="24"/>
          <w:highlight w:val="none"/>
          <w:lang w:val="hr-HR"/>
        </w:rPr>
        <w:t>现场递交，</w:t>
      </w:r>
      <w:bookmarkEnd w:id="36"/>
      <w:r>
        <w:rPr>
          <w:rFonts w:hint="eastAsia"/>
          <w:bCs/>
          <w:color w:val="auto"/>
          <w:szCs w:val="24"/>
          <w:highlight w:val="none"/>
          <w:lang w:val="hr-HR"/>
        </w:rPr>
        <w:t>湖北中天招标有限公司（湖北省武汉市武昌区民主路782号洪广大酒店26层）。</w:t>
      </w:r>
    </w:p>
    <w:p w14:paraId="23B34191">
      <w:pPr>
        <w:pStyle w:val="14"/>
        <w:ind w:firstLine="480"/>
        <w:rPr>
          <w:color w:val="auto"/>
          <w:highlight w:val="none"/>
          <w:lang w:val="hr-HR"/>
        </w:rPr>
      </w:pPr>
    </w:p>
    <w:bookmarkEnd w:id="28"/>
    <w:bookmarkEnd w:id="29"/>
    <w:bookmarkEnd w:id="30"/>
    <w:bookmarkEnd w:id="31"/>
    <w:bookmarkEnd w:id="32"/>
    <w:bookmarkEnd w:id="33"/>
    <w:bookmarkEnd w:id="34"/>
    <w:bookmarkEnd w:id="35"/>
    <w:p w14:paraId="3BA29DB3">
      <w:pPr>
        <w:pStyle w:val="2"/>
        <w:numPr>
          <w:ilvl w:val="0"/>
          <w:numId w:val="0"/>
        </w:numPr>
        <w:ind w:left="420" w:leftChars="0" w:hanging="420" w:firstLineChars="0"/>
        <w:rPr>
          <w:color w:val="auto"/>
          <w:highlight w:val="none"/>
        </w:rPr>
      </w:pPr>
      <w:bookmarkStart w:id="37" w:name="_Toc195023021"/>
      <w:bookmarkStart w:id="38" w:name="_Toc14363"/>
      <w:r>
        <w:rPr>
          <w:rFonts w:hint="eastAsia" w:eastAsia="宋体" w:asciiTheme="majorHAnsi" w:hAnsiTheme="majorHAnsi" w:cstheme="majorBidi"/>
          <w:b/>
          <w:bCs/>
          <w:color w:val="auto"/>
          <w:kern w:val="2"/>
          <w:sz w:val="32"/>
          <w:szCs w:val="32"/>
          <w:lang w:val="en-US" w:eastAsia="zh-CN" w:bidi="ar-SA"/>
        </w:rPr>
        <w:t>五、</w:t>
      </w:r>
      <w:r>
        <w:rPr>
          <w:rFonts w:hint="eastAsia"/>
          <w:color w:val="auto"/>
          <w:highlight w:val="none"/>
        </w:rPr>
        <w:t>询价开始时间和地点</w:t>
      </w:r>
      <w:bookmarkEnd w:id="37"/>
      <w:bookmarkEnd w:id="38"/>
    </w:p>
    <w:p w14:paraId="4EE11E94">
      <w:pPr>
        <w:pStyle w:val="14"/>
        <w:ind w:firstLine="480"/>
        <w:rPr>
          <w:color w:val="auto"/>
          <w:highlight w:val="none"/>
          <w:lang w:val="hr-HR"/>
        </w:rPr>
      </w:pPr>
      <w:bookmarkStart w:id="39" w:name="_Toc195002444"/>
      <w:bookmarkStart w:id="40" w:name="_Toc195023022"/>
      <w:r>
        <w:rPr>
          <w:color w:val="auto"/>
          <w:highlight w:val="none"/>
          <w:lang w:val="hr-HR"/>
        </w:rPr>
        <w:t>1</w:t>
      </w:r>
      <w:r>
        <w:rPr>
          <w:rFonts w:hint="eastAsia"/>
          <w:color w:val="auto"/>
          <w:highlight w:val="none"/>
          <w:lang w:val="hr-HR"/>
        </w:rPr>
        <w:t>.截止时间：</w:t>
      </w:r>
      <w:r>
        <w:rPr>
          <w:rFonts w:hint="eastAsia"/>
          <w:color w:val="auto"/>
          <w:highlight w:val="none"/>
          <w:u w:val="single"/>
        </w:rPr>
        <w:t>2025年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28</w:t>
      </w:r>
      <w:r>
        <w:rPr>
          <w:rFonts w:hint="eastAsia"/>
          <w:color w:val="auto"/>
          <w:highlight w:val="none"/>
          <w:u w:val="single"/>
        </w:rPr>
        <w:t>日9时30分</w:t>
      </w:r>
      <w:r>
        <w:rPr>
          <w:rFonts w:hint="eastAsia"/>
          <w:color w:val="auto"/>
          <w:highlight w:val="none"/>
          <w:lang w:val="hr-HR"/>
        </w:rPr>
        <w:t>（北京时间）。</w:t>
      </w:r>
    </w:p>
    <w:p w14:paraId="1EB34F4B">
      <w:pPr>
        <w:pStyle w:val="14"/>
        <w:ind w:firstLine="480"/>
        <w:rPr>
          <w:bCs/>
          <w:color w:val="auto"/>
          <w:szCs w:val="24"/>
          <w:highlight w:val="none"/>
          <w:lang w:val="hr-HR"/>
        </w:rPr>
      </w:pPr>
      <w:r>
        <w:rPr>
          <w:rFonts w:hint="eastAsia"/>
          <w:color w:val="auto"/>
          <w:szCs w:val="24"/>
          <w:highlight w:val="none"/>
        </w:rPr>
        <w:t>2</w:t>
      </w:r>
      <w:r>
        <w:rPr>
          <w:rFonts w:hint="eastAsia"/>
          <w:color w:val="auto"/>
          <w:szCs w:val="24"/>
          <w:highlight w:val="none"/>
          <w:lang w:val="hr-HR"/>
        </w:rPr>
        <w:t>.递交方式：</w:t>
      </w:r>
      <w:r>
        <w:rPr>
          <w:rFonts w:hint="eastAsia"/>
          <w:bCs/>
          <w:color w:val="auto"/>
          <w:szCs w:val="24"/>
          <w:highlight w:val="none"/>
          <w:lang w:val="hr-HR"/>
        </w:rPr>
        <w:t>现场递交，湖北中天招标有限公司（湖北省武汉市武昌区民主路782号洪广大酒店26层）。</w:t>
      </w:r>
    </w:p>
    <w:p w14:paraId="6474F5F0">
      <w:pPr>
        <w:pStyle w:val="2"/>
        <w:numPr>
          <w:ilvl w:val="0"/>
          <w:numId w:val="0"/>
        </w:numPr>
        <w:ind w:left="420" w:leftChars="0" w:hanging="420" w:firstLineChars="0"/>
        <w:rPr>
          <w:color w:val="auto"/>
          <w:highlight w:val="none"/>
        </w:rPr>
      </w:pPr>
      <w:bookmarkStart w:id="41" w:name="_Toc29858"/>
      <w:r>
        <w:rPr>
          <w:rFonts w:hint="eastAsia" w:eastAsia="宋体" w:asciiTheme="majorHAnsi" w:hAnsiTheme="majorHAnsi" w:cstheme="majorBidi"/>
          <w:b/>
          <w:bCs/>
          <w:color w:val="auto"/>
          <w:kern w:val="2"/>
          <w:sz w:val="32"/>
          <w:szCs w:val="32"/>
          <w:lang w:val="en-US" w:eastAsia="zh-CN" w:bidi="ar-SA"/>
        </w:rPr>
        <w:t>六、</w:t>
      </w:r>
      <w:r>
        <w:rPr>
          <w:rFonts w:hint="eastAsia"/>
          <w:color w:val="auto"/>
          <w:highlight w:val="none"/>
        </w:rPr>
        <w:t>信息发布媒体</w:t>
      </w:r>
      <w:bookmarkEnd w:id="39"/>
      <w:bookmarkEnd w:id="40"/>
      <w:bookmarkEnd w:id="41"/>
    </w:p>
    <w:p w14:paraId="15BB28D4">
      <w:pPr>
        <w:pStyle w:val="14"/>
        <w:ind w:firstLine="480"/>
        <w:rPr>
          <w:color w:val="auto"/>
          <w:highlight w:val="none"/>
        </w:rPr>
      </w:pPr>
      <w:r>
        <w:rPr>
          <w:rFonts w:hint="eastAsia"/>
          <w:color w:val="auto"/>
          <w:highlight w:val="none"/>
        </w:rPr>
        <w:t>发布媒体：中国招标投标公共服务平台</w:t>
      </w:r>
      <w:r>
        <w:rPr>
          <w:color w:val="auto"/>
          <w:highlight w:val="none"/>
        </w:rPr>
        <w:t>http://www.cebpubservice.com/）、湖北机场集团有限公司官网（www.whairport.com）。</w:t>
      </w:r>
    </w:p>
    <w:p w14:paraId="4CDAD798">
      <w:pPr>
        <w:pStyle w:val="2"/>
        <w:numPr>
          <w:ilvl w:val="0"/>
          <w:numId w:val="0"/>
        </w:numPr>
        <w:ind w:left="420" w:leftChars="0" w:hanging="420" w:firstLineChars="0"/>
        <w:rPr>
          <w:color w:val="auto"/>
          <w:highlight w:val="none"/>
        </w:rPr>
      </w:pPr>
      <w:bookmarkStart w:id="42" w:name="_Toc109899528"/>
      <w:bookmarkStart w:id="43" w:name="_Toc101"/>
      <w:bookmarkStart w:id="44" w:name="_Toc109900366"/>
      <w:bookmarkStart w:id="45" w:name="_Toc109899947"/>
      <w:bookmarkStart w:id="46" w:name="_Toc158126656"/>
      <w:bookmarkStart w:id="47" w:name="_Toc109897429"/>
      <w:r>
        <w:rPr>
          <w:rFonts w:hint="eastAsia" w:eastAsia="宋体" w:asciiTheme="majorHAnsi" w:hAnsiTheme="majorHAnsi" w:cstheme="majorBidi"/>
          <w:b/>
          <w:bCs/>
          <w:color w:val="auto"/>
          <w:kern w:val="2"/>
          <w:sz w:val="32"/>
          <w:szCs w:val="32"/>
          <w:lang w:val="en-US" w:eastAsia="zh-CN" w:bidi="ar-SA"/>
        </w:rPr>
        <w:t>七、</w:t>
      </w:r>
      <w:r>
        <w:rPr>
          <w:rFonts w:hint="eastAsia"/>
          <w:color w:val="auto"/>
          <w:highlight w:val="none"/>
        </w:rPr>
        <w:t>联系方式</w:t>
      </w:r>
      <w:bookmarkEnd w:id="42"/>
      <w:bookmarkEnd w:id="43"/>
      <w:bookmarkEnd w:id="44"/>
      <w:bookmarkEnd w:id="45"/>
      <w:bookmarkEnd w:id="46"/>
      <w:bookmarkEnd w:id="47"/>
    </w:p>
    <w:bookmarkEnd w:id="6"/>
    <w:p w14:paraId="25ECACA1">
      <w:pPr>
        <w:ind w:firstLine="420" w:firstLineChars="200"/>
        <w:rPr>
          <w:rFonts w:cs="仿宋_GB2312"/>
          <w:color w:val="auto"/>
          <w:highlight w:val="none"/>
        </w:rPr>
      </w:pPr>
      <w:r>
        <w:rPr>
          <w:rFonts w:hint="eastAsia" w:cs="仿宋_GB2312"/>
          <w:color w:val="auto"/>
          <w:highlight w:val="none"/>
        </w:rPr>
        <w:t>1.采购人信息</w:t>
      </w:r>
    </w:p>
    <w:p w14:paraId="55C8163B">
      <w:pPr>
        <w:ind w:firstLine="420" w:firstLineChars="200"/>
        <w:rPr>
          <w:rFonts w:cs="仿宋_GB2312"/>
          <w:color w:val="auto"/>
          <w:highlight w:val="none"/>
        </w:rPr>
      </w:pPr>
      <w:r>
        <w:rPr>
          <w:rFonts w:hint="eastAsia" w:cs="仿宋_GB2312"/>
          <w:color w:val="auto"/>
          <w:highlight w:val="none"/>
        </w:rPr>
        <w:t>名称：</w:t>
      </w:r>
      <w:r>
        <w:rPr>
          <w:rFonts w:hint="eastAsia" w:cs="仿宋_GB2312"/>
          <w:color w:val="auto"/>
          <w:szCs w:val="24"/>
          <w:highlight w:val="none"/>
        </w:rPr>
        <w:t>武汉天河机场有限责任公司</w:t>
      </w:r>
    </w:p>
    <w:p w14:paraId="27C27D3D">
      <w:pPr>
        <w:ind w:firstLine="420" w:firstLineChars="200"/>
        <w:rPr>
          <w:rFonts w:cs="仿宋_GB2312"/>
          <w:color w:val="auto"/>
          <w:highlight w:val="none"/>
        </w:rPr>
      </w:pPr>
      <w:r>
        <w:rPr>
          <w:rFonts w:hint="eastAsia" w:cs="仿宋_GB2312"/>
          <w:color w:val="auto"/>
          <w:highlight w:val="none"/>
        </w:rPr>
        <w:t>地    址：武汉市黄陂区天河镇</w:t>
      </w:r>
    </w:p>
    <w:p w14:paraId="6CD8E501">
      <w:pPr>
        <w:ind w:firstLine="420" w:firstLineChars="200"/>
        <w:rPr>
          <w:rFonts w:cs="仿宋_GB2312"/>
          <w:color w:val="auto"/>
          <w:highlight w:val="none"/>
        </w:rPr>
      </w:pPr>
      <w:r>
        <w:rPr>
          <w:rFonts w:hint="eastAsia" w:cs="仿宋_GB2312"/>
          <w:color w:val="auto"/>
          <w:highlight w:val="none"/>
        </w:rPr>
        <w:t xml:space="preserve">联 系 人：刘工 </w:t>
      </w:r>
    </w:p>
    <w:p w14:paraId="2A03FC35">
      <w:pPr>
        <w:ind w:firstLine="420" w:firstLineChars="200"/>
        <w:rPr>
          <w:rFonts w:cs="仿宋_GB2312"/>
          <w:color w:val="auto"/>
          <w:highlight w:val="none"/>
        </w:rPr>
      </w:pPr>
      <w:r>
        <w:rPr>
          <w:rFonts w:hint="eastAsia" w:cs="仿宋_GB2312"/>
          <w:color w:val="auto"/>
          <w:highlight w:val="none"/>
        </w:rPr>
        <w:t>联系电话：027-85819912</w:t>
      </w:r>
    </w:p>
    <w:p w14:paraId="5A12FC01">
      <w:pPr>
        <w:ind w:firstLine="420" w:firstLineChars="200"/>
        <w:rPr>
          <w:rFonts w:cs="仿宋_GB2312"/>
          <w:color w:val="auto"/>
          <w:highlight w:val="none"/>
        </w:rPr>
      </w:pPr>
      <w:r>
        <w:rPr>
          <w:rFonts w:hint="eastAsia" w:cs="仿宋_GB2312"/>
          <w:color w:val="auto"/>
          <w:highlight w:val="none"/>
        </w:rPr>
        <w:t>2.采购代理机构信息</w:t>
      </w:r>
    </w:p>
    <w:p w14:paraId="52515D9B">
      <w:pPr>
        <w:ind w:firstLine="420" w:firstLineChars="200"/>
        <w:rPr>
          <w:rFonts w:cs="仿宋_GB2312"/>
          <w:color w:val="auto"/>
          <w:highlight w:val="none"/>
        </w:rPr>
      </w:pPr>
      <w:r>
        <w:rPr>
          <w:rFonts w:hint="eastAsia" w:cs="仿宋_GB2312"/>
          <w:color w:val="auto"/>
          <w:highlight w:val="none"/>
        </w:rPr>
        <w:t>代理机构：湖北中天招标有限公司</w:t>
      </w:r>
    </w:p>
    <w:p w14:paraId="339BCD72">
      <w:pPr>
        <w:ind w:firstLine="420" w:firstLineChars="200"/>
        <w:rPr>
          <w:rFonts w:cs="仿宋_GB2312"/>
          <w:color w:val="auto"/>
          <w:highlight w:val="none"/>
        </w:rPr>
      </w:pPr>
      <w:r>
        <w:rPr>
          <w:rFonts w:hint="eastAsia" w:cs="仿宋_GB2312"/>
          <w:color w:val="auto"/>
          <w:highlight w:val="none"/>
        </w:rPr>
        <w:t xml:space="preserve">地    址：湖北省武汉市武昌区民主路782号洪广大酒店26层 </w:t>
      </w:r>
    </w:p>
    <w:p w14:paraId="1C6DDD08">
      <w:pPr>
        <w:ind w:firstLine="420" w:firstLineChars="200"/>
        <w:rPr>
          <w:rFonts w:cs="仿宋_GB2312"/>
          <w:color w:val="auto"/>
          <w:highlight w:val="none"/>
        </w:rPr>
      </w:pPr>
      <w:r>
        <w:rPr>
          <w:rFonts w:hint="eastAsia" w:cs="仿宋_GB2312"/>
          <w:color w:val="auto"/>
          <w:highlight w:val="none"/>
        </w:rPr>
        <w:t>联 系 人：唐和易、刘见博、佘婷婷、徐阳</w:t>
      </w:r>
    </w:p>
    <w:p w14:paraId="6F63F1AF">
      <w:pPr>
        <w:ind w:firstLine="420" w:firstLineChars="200"/>
        <w:rPr>
          <w:rFonts w:cs="仿宋_GB2312"/>
          <w:color w:val="auto"/>
          <w:highlight w:val="none"/>
        </w:rPr>
      </w:pPr>
      <w:r>
        <w:rPr>
          <w:rFonts w:hint="eastAsia" w:cs="仿宋_GB2312"/>
          <w:color w:val="auto"/>
          <w:highlight w:val="none"/>
        </w:rPr>
        <w:t>电    话：027-87715200</w:t>
      </w:r>
    </w:p>
    <w:p w14:paraId="321D31B3">
      <w:pPr>
        <w:ind w:firstLine="420" w:firstLineChars="200"/>
        <w:rPr>
          <w:rFonts w:cs="仿宋_GB2312"/>
          <w:color w:val="auto"/>
          <w:szCs w:val="24"/>
          <w:highlight w:val="none"/>
          <w:u w:val="single"/>
        </w:rPr>
      </w:pPr>
      <w:r>
        <w:rPr>
          <w:rFonts w:hint="eastAsia" w:cs="仿宋_GB2312"/>
          <w:color w:val="auto"/>
          <w:highlight w:val="none"/>
        </w:rPr>
        <w:t>传    真：027-87715233</w:t>
      </w:r>
    </w:p>
    <w:p w14:paraId="347928B8">
      <w:pPr>
        <w:pStyle w:val="2"/>
        <w:numPr>
          <w:ilvl w:val="0"/>
          <w:numId w:val="0"/>
        </w:numPr>
        <w:ind w:left="420" w:leftChars="0" w:hanging="420" w:firstLineChars="0"/>
        <w:rPr>
          <w:color w:val="auto"/>
          <w:highlight w:val="none"/>
        </w:rPr>
      </w:pPr>
      <w:bookmarkStart w:id="48" w:name="_Toc195002447"/>
      <w:bookmarkStart w:id="49" w:name="_Toc10947"/>
      <w:bookmarkStart w:id="50" w:name="_Toc195023025"/>
      <w:r>
        <w:rPr>
          <w:rFonts w:hint="eastAsia" w:eastAsia="宋体" w:asciiTheme="majorHAnsi" w:hAnsiTheme="majorHAnsi" w:cstheme="majorBidi"/>
          <w:b/>
          <w:bCs/>
          <w:color w:val="auto"/>
          <w:kern w:val="2"/>
          <w:sz w:val="32"/>
          <w:szCs w:val="32"/>
          <w:lang w:val="en-US" w:eastAsia="zh-CN" w:bidi="ar-SA"/>
        </w:rPr>
        <w:t>八、</w:t>
      </w:r>
      <w:r>
        <w:rPr>
          <w:rFonts w:hint="eastAsia"/>
          <w:color w:val="auto"/>
          <w:highlight w:val="none"/>
        </w:rPr>
        <w:t>指定账户信息</w:t>
      </w:r>
      <w:bookmarkEnd w:id="48"/>
      <w:bookmarkEnd w:id="49"/>
      <w:bookmarkEnd w:id="50"/>
    </w:p>
    <w:p w14:paraId="6D2152C6">
      <w:pPr>
        <w:ind w:firstLine="420" w:firstLineChars="200"/>
        <w:rPr>
          <w:rFonts w:cs="仿宋_GB2312"/>
          <w:color w:val="auto"/>
          <w:highlight w:val="none"/>
        </w:rPr>
      </w:pPr>
      <w:r>
        <w:rPr>
          <w:rFonts w:hint="eastAsia" w:cs="仿宋_GB2312"/>
          <w:color w:val="auto"/>
          <w:highlight w:val="none"/>
        </w:rPr>
        <w:t>开户名称：湖北中天招标有限公司</w:t>
      </w:r>
    </w:p>
    <w:p w14:paraId="6E0979B1">
      <w:pPr>
        <w:ind w:firstLine="420" w:firstLineChars="200"/>
        <w:rPr>
          <w:rFonts w:cs="仿宋_GB2312"/>
          <w:color w:val="auto"/>
          <w:highlight w:val="none"/>
        </w:rPr>
      </w:pPr>
      <w:r>
        <w:rPr>
          <w:rFonts w:hint="eastAsia" w:cs="仿宋_GB2312"/>
          <w:color w:val="auto"/>
          <w:highlight w:val="none"/>
        </w:rPr>
        <w:t>行    号：102521000597</w:t>
      </w:r>
    </w:p>
    <w:p w14:paraId="57B3D90F">
      <w:pPr>
        <w:ind w:firstLine="420" w:firstLineChars="200"/>
        <w:rPr>
          <w:rFonts w:cs="仿宋_GB2312"/>
          <w:color w:val="auto"/>
          <w:highlight w:val="none"/>
        </w:rPr>
      </w:pPr>
      <w:r>
        <w:rPr>
          <w:rFonts w:hint="eastAsia" w:cs="仿宋_GB2312"/>
          <w:color w:val="auto"/>
          <w:highlight w:val="none"/>
        </w:rPr>
        <w:t xml:space="preserve">开 户 行：中国工商银行武汉市江南支行 </w:t>
      </w:r>
    </w:p>
    <w:p w14:paraId="78E4BB1B">
      <w:pPr>
        <w:ind w:firstLine="420" w:firstLineChars="200"/>
        <w:jc w:val="both"/>
        <w:rPr>
          <w:rFonts w:hint="eastAsia" w:ascii="宋体" w:hAnsi="宋体"/>
          <w:color w:val="auto"/>
          <w:sz w:val="24"/>
          <w:highlight w:val="none"/>
        </w:rPr>
      </w:pPr>
      <w:r>
        <w:rPr>
          <w:rFonts w:hint="eastAsia" w:cs="仿宋_GB2312"/>
          <w:color w:val="auto"/>
          <w:highlight w:val="none"/>
        </w:rPr>
        <w:t>帐    号：3202017309200179278</w:t>
      </w:r>
      <w:bookmarkStart w:id="51" w:name="_GoBack"/>
      <w:bookmarkEnd w:id="51"/>
    </w:p>
    <w:p w14:paraId="32880B58">
      <w:pPr>
        <w:pStyle w:val="8"/>
        <w:rPr>
          <w:rFonts w:hint="eastAsia"/>
        </w:rPr>
      </w:pPr>
    </w:p>
    <w:p w14:paraId="0DF1FCC3">
      <w:pPr>
        <w:jc w:val="center"/>
        <w:rPr>
          <w:rFonts w:hint="eastAsia"/>
          <w:b/>
          <w:sz w:val="36"/>
          <w:szCs w:val="36"/>
        </w:rPr>
      </w:pPr>
    </w:p>
    <w:p w14:paraId="553DE4DE">
      <w:pPr>
        <w:jc w:val="center"/>
        <w:rPr>
          <w:rFonts w:hint="eastAsia"/>
          <w:b/>
          <w:sz w:val="36"/>
          <w:szCs w:val="36"/>
        </w:rPr>
      </w:pPr>
    </w:p>
    <w:p w14:paraId="0D8D9A77">
      <w:pPr>
        <w:jc w:val="center"/>
        <w:rPr>
          <w:rFonts w:hint="eastAsia"/>
          <w:b/>
          <w:sz w:val="36"/>
          <w:szCs w:val="36"/>
        </w:rPr>
      </w:pPr>
    </w:p>
    <w:p w14:paraId="0FD37D90">
      <w:pPr>
        <w:jc w:val="center"/>
        <w:rPr>
          <w:rFonts w:hint="eastAsia"/>
          <w:b/>
          <w:sz w:val="36"/>
          <w:szCs w:val="36"/>
        </w:rPr>
      </w:pPr>
    </w:p>
    <w:p w14:paraId="451B3A18">
      <w:pPr>
        <w:jc w:val="center"/>
        <w:rPr>
          <w:rFonts w:hint="eastAsia"/>
          <w:b/>
          <w:sz w:val="36"/>
          <w:szCs w:val="36"/>
        </w:rPr>
      </w:pPr>
    </w:p>
    <w:p w14:paraId="690CC7F1">
      <w:pPr>
        <w:ind w:firstLine="2891" w:firstLineChars="800"/>
        <w:jc w:val="both"/>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项目名称：武汉天河机场机坪塔台2025-2027年度管制设备维保服务</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106D623F"/>
    <w:rsid w:val="187F5F9C"/>
    <w:rsid w:val="19721F7F"/>
    <w:rsid w:val="19AF50B9"/>
    <w:rsid w:val="19B854BC"/>
    <w:rsid w:val="1A6D0E0C"/>
    <w:rsid w:val="1EE92F26"/>
    <w:rsid w:val="1F261013"/>
    <w:rsid w:val="20D019D9"/>
    <w:rsid w:val="215D5252"/>
    <w:rsid w:val="21A00B78"/>
    <w:rsid w:val="22262F02"/>
    <w:rsid w:val="231B7329"/>
    <w:rsid w:val="26F90F2D"/>
    <w:rsid w:val="2AAA21EC"/>
    <w:rsid w:val="2B3A2B2E"/>
    <w:rsid w:val="2EB9529E"/>
    <w:rsid w:val="32DE285A"/>
    <w:rsid w:val="34D61506"/>
    <w:rsid w:val="3503015C"/>
    <w:rsid w:val="35AA1F7E"/>
    <w:rsid w:val="3AB27CD8"/>
    <w:rsid w:val="3AEF1E7C"/>
    <w:rsid w:val="4205660F"/>
    <w:rsid w:val="48F35EFF"/>
    <w:rsid w:val="4CE62491"/>
    <w:rsid w:val="4DAB5F7A"/>
    <w:rsid w:val="54C00D80"/>
    <w:rsid w:val="555810AD"/>
    <w:rsid w:val="55B67B11"/>
    <w:rsid w:val="5B2A7F2F"/>
    <w:rsid w:val="5DAB652B"/>
    <w:rsid w:val="5E142FA2"/>
    <w:rsid w:val="65345446"/>
    <w:rsid w:val="66931E95"/>
    <w:rsid w:val="68BA1E76"/>
    <w:rsid w:val="6A7E031A"/>
    <w:rsid w:val="77C5674E"/>
    <w:rsid w:val="794313EC"/>
    <w:rsid w:val="7A125194"/>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paragraph" w:customStyle="1" w:styleId="8">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1">
    <w:name w:val="NormalCharacter"/>
    <w:autoRedefine/>
    <w:qFormat/>
    <w:uiPriority w:val="0"/>
    <w:rPr>
      <w:kern w:val="2"/>
      <w:sz w:val="21"/>
      <w:lang w:val="en-US" w:eastAsia="zh-CN" w:bidi="ar-SA"/>
    </w:rPr>
  </w:style>
  <w:style w:type="paragraph" w:customStyle="1" w:styleId="12">
    <w:name w:val="正文5"/>
    <w:basedOn w:val="1"/>
    <w:qFormat/>
    <w:uiPriority w:val="0"/>
    <w:pPr>
      <w:widowControl/>
      <w:overflowPunct w:val="0"/>
      <w:textAlignment w:val="baseline"/>
    </w:pPr>
    <w:rPr>
      <w:rFonts w:ascii="Calibri" w:hAnsi="Calibri" w:cs="Times New Roman"/>
      <w:szCs w:val="20"/>
    </w:rPr>
  </w:style>
  <w:style w:type="paragraph" w:customStyle="1" w:styleId="13">
    <w:name w:val="È±Ê¡ÎÄ±¾"/>
    <w:basedOn w:val="1"/>
    <w:qFormat/>
    <w:uiPriority w:val="0"/>
    <w:pPr>
      <w:widowControl/>
      <w:overflowPunct w:val="0"/>
      <w:textAlignment w:val="baseline"/>
    </w:pPr>
    <w:rPr>
      <w:rFonts w:ascii="Calibri" w:hAnsi="Calibri" w:cs="Times New Roman"/>
      <w:szCs w:val="20"/>
    </w:rPr>
  </w:style>
  <w:style w:type="paragraph" w:customStyle="1" w:styleId="14">
    <w:name w:val="正文缩进2"/>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1621</Characters>
  <Lines>0</Lines>
  <Paragraphs>0</Paragraphs>
  <TotalTime>2</TotalTime>
  <ScaleCrop>false</ScaleCrop>
  <LinksUpToDate>false</LinksUpToDate>
  <CharactersWithSpaces>1739</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2025-08-20T00:58:14Z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FD3AB842FD7D485DA35EF05AD0AC210D_13</vt:lpwstr>
  </property>
  <property fmtid="{D5CDD505-2E9C-101B-9397-08002B2CF9AE}" pid="4" name="KSOTemplateDocerSaveRecord">
    <vt:lpwstr>eyJoZGlkIjoiODk4M2ZiYjA3NGRjZDNkYTE1MjZjMGUxNTBmODUyNDIiLCJ1c2VySWQiOiIyMzUxMDQ1ODAifQ==</vt:lpwstr>
  </property>
</Properties>
</file>