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2636F">
      <w:pPr>
        <w:pStyle w:val="3"/>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仿宋" w:hAnsi="仿宋" w:eastAsia="仿宋" w:cs="仿宋"/>
          <w:highlight w:val="none"/>
        </w:rPr>
      </w:pPr>
      <w:r>
        <w:rPr>
          <w:rFonts w:hint="eastAsia" w:ascii="仿宋" w:hAnsi="仿宋" w:eastAsia="仿宋" w:cs="仿宋"/>
          <w:highlight w:val="none"/>
          <w:lang w:val="en-US" w:eastAsia="zh-CN"/>
        </w:rPr>
        <w:t>湖北机场集团恩施机场有限责任公司机组保障及航延旅客用车服务采购项目（二次）</w:t>
      </w:r>
      <w:r>
        <w:rPr>
          <w:rFonts w:hint="eastAsia" w:ascii="仿宋" w:hAnsi="仿宋" w:eastAsia="仿宋" w:cs="仿宋"/>
          <w:highlight w:val="none"/>
          <w:shd w:val="clear" w:color="auto" w:fill="FFFFFF"/>
        </w:rPr>
        <w:t>询价</w:t>
      </w:r>
      <w:r>
        <w:rPr>
          <w:rFonts w:hint="eastAsia" w:ascii="仿宋" w:hAnsi="仿宋" w:eastAsia="仿宋" w:cs="仿宋"/>
          <w:highlight w:val="none"/>
          <w:shd w:val="clear" w:color="auto" w:fill="FFFFFF"/>
          <w:lang w:eastAsia="zh-CN"/>
        </w:rPr>
        <w:t>公告</w:t>
      </w:r>
      <w:r>
        <w:rPr>
          <w:rFonts w:hint="eastAsia" w:ascii="仿宋" w:hAnsi="仿宋" w:eastAsia="仿宋" w:cs="仿宋"/>
          <w:kern w:val="0"/>
          <w:highlight w:val="none"/>
          <w:shd w:val="clear" w:color="auto" w:fill="FFFFFF"/>
        </w:rPr>
        <w:t> </w:t>
      </w:r>
    </w:p>
    <w:p w14:paraId="6C03D5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lang w:eastAsia="zh-CN"/>
        </w:rPr>
        <w:t>丰汇国际项目管理有限公司</w:t>
      </w:r>
      <w:r>
        <w:rPr>
          <w:rFonts w:hint="eastAsia" w:ascii="仿宋" w:hAnsi="仿宋" w:eastAsia="仿宋" w:cs="仿宋"/>
          <w:color w:val="333333"/>
          <w:kern w:val="0"/>
          <w:sz w:val="24"/>
          <w:szCs w:val="24"/>
          <w:highlight w:val="none"/>
        </w:rPr>
        <w:t>受</w:t>
      </w:r>
      <w:r>
        <w:rPr>
          <w:rFonts w:hint="eastAsia" w:ascii="仿宋" w:hAnsi="仿宋" w:eastAsia="仿宋" w:cs="仿宋"/>
          <w:color w:val="333333"/>
          <w:kern w:val="0"/>
          <w:sz w:val="24"/>
          <w:szCs w:val="24"/>
          <w:highlight w:val="none"/>
          <w:lang w:eastAsia="zh-CN"/>
        </w:rPr>
        <w:t>湖北机场集团恩施机场有限责任公司</w:t>
      </w:r>
      <w:r>
        <w:rPr>
          <w:rFonts w:hint="eastAsia" w:ascii="仿宋" w:hAnsi="仿宋" w:eastAsia="仿宋" w:cs="仿宋"/>
          <w:color w:val="333333"/>
          <w:kern w:val="0"/>
          <w:sz w:val="24"/>
          <w:szCs w:val="24"/>
          <w:highlight w:val="none"/>
        </w:rPr>
        <w:t>的委托，就</w:t>
      </w:r>
      <w:r>
        <w:rPr>
          <w:rFonts w:hint="eastAsia" w:ascii="仿宋" w:hAnsi="仿宋" w:eastAsia="仿宋" w:cs="仿宋"/>
          <w:color w:val="333333"/>
          <w:kern w:val="0"/>
          <w:sz w:val="24"/>
          <w:szCs w:val="24"/>
          <w:highlight w:val="none"/>
          <w:lang w:val="en-US" w:eastAsia="zh-CN"/>
        </w:rPr>
        <w:t>湖北机场集团恩施机场有限责任公司机组保障及航延旅客用车服务采购项目（二次）</w:t>
      </w:r>
      <w:r>
        <w:rPr>
          <w:rFonts w:hint="eastAsia" w:ascii="仿宋" w:hAnsi="仿宋" w:eastAsia="仿宋" w:cs="仿宋"/>
          <w:color w:val="333333"/>
          <w:kern w:val="0"/>
          <w:sz w:val="24"/>
          <w:szCs w:val="24"/>
          <w:highlight w:val="none"/>
        </w:rPr>
        <w:t>以询价方式进行采购，项目业主为</w:t>
      </w:r>
      <w:r>
        <w:rPr>
          <w:rFonts w:hint="eastAsia" w:ascii="仿宋" w:hAnsi="仿宋" w:eastAsia="仿宋" w:cs="仿宋"/>
          <w:color w:val="333333"/>
          <w:kern w:val="0"/>
          <w:sz w:val="24"/>
          <w:szCs w:val="24"/>
          <w:highlight w:val="none"/>
          <w:lang w:eastAsia="zh-CN"/>
        </w:rPr>
        <w:t>湖北机场集团恩施机场有限责任公司</w:t>
      </w:r>
      <w:r>
        <w:rPr>
          <w:rFonts w:hint="eastAsia" w:ascii="仿宋" w:hAnsi="仿宋" w:eastAsia="仿宋" w:cs="仿宋"/>
          <w:color w:val="333333"/>
          <w:kern w:val="0"/>
          <w:sz w:val="24"/>
          <w:szCs w:val="24"/>
          <w:highlight w:val="none"/>
        </w:rPr>
        <w:t>，</w:t>
      </w:r>
      <w:r>
        <w:rPr>
          <w:rFonts w:hint="eastAsia" w:ascii="仿宋" w:hAnsi="仿宋" w:eastAsia="仿宋" w:cs="仿宋"/>
          <w:color w:val="333333"/>
          <w:kern w:val="0"/>
          <w:sz w:val="24"/>
          <w:szCs w:val="24"/>
          <w:highlight w:val="none"/>
          <w:lang w:eastAsia="zh-CN"/>
        </w:rPr>
        <w:t>项目已具备询价条件</w:t>
      </w:r>
      <w:r>
        <w:rPr>
          <w:rFonts w:hint="eastAsia" w:ascii="仿宋" w:hAnsi="仿宋" w:eastAsia="仿宋" w:cs="仿宋"/>
          <w:color w:val="333333"/>
          <w:kern w:val="0"/>
          <w:sz w:val="24"/>
          <w:szCs w:val="24"/>
          <w:highlight w:val="none"/>
        </w:rPr>
        <w:t>，欢迎符合条件的供应商参加询价活动。</w:t>
      </w:r>
    </w:p>
    <w:p w14:paraId="009C74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lang w:eastAsia="zh-CN"/>
        </w:rPr>
      </w:pPr>
      <w:r>
        <w:rPr>
          <w:rFonts w:hint="eastAsia" w:ascii="仿宋" w:hAnsi="仿宋" w:eastAsia="仿宋" w:cs="仿宋"/>
          <w:color w:val="333333"/>
          <w:kern w:val="0"/>
          <w:sz w:val="24"/>
          <w:szCs w:val="24"/>
          <w:highlight w:val="none"/>
        </w:rPr>
        <w:t>一、采购项目编号：</w:t>
      </w:r>
      <w:r>
        <w:rPr>
          <w:rFonts w:hint="eastAsia" w:ascii="仿宋" w:hAnsi="仿宋" w:eastAsia="仿宋" w:cs="仿宋"/>
          <w:color w:val="333333"/>
          <w:kern w:val="0"/>
          <w:sz w:val="24"/>
          <w:szCs w:val="24"/>
          <w:highlight w:val="none"/>
          <w:lang w:eastAsia="zh-CN"/>
        </w:rPr>
        <w:t>FHGJESZB-2025-011</w:t>
      </w:r>
    </w:p>
    <w:p w14:paraId="7A2FF4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二、采购项目名称：</w:t>
      </w:r>
      <w:r>
        <w:rPr>
          <w:rFonts w:hint="eastAsia" w:ascii="仿宋" w:hAnsi="仿宋" w:eastAsia="仿宋" w:cs="仿宋"/>
          <w:color w:val="333333"/>
          <w:kern w:val="0"/>
          <w:sz w:val="24"/>
          <w:szCs w:val="24"/>
          <w:highlight w:val="none"/>
          <w:lang w:val="en-US" w:eastAsia="zh-CN"/>
        </w:rPr>
        <w:t>湖北机场集团恩施机场有限责任公司机组保障及航延旅客用车服务采购项目（二次）</w:t>
      </w:r>
    </w:p>
    <w:p w14:paraId="48F316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三、采购内容：</w:t>
      </w:r>
    </w:p>
    <w:p w14:paraId="0CA5D5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333333"/>
          <w:kern w:val="0"/>
          <w:sz w:val="24"/>
          <w:szCs w:val="24"/>
          <w:highlight w:val="none"/>
          <w:lang w:val="en-US" w:eastAsia="zh-CN"/>
        </w:rPr>
        <w:t>（一</w:t>
      </w:r>
      <w:r>
        <w:rPr>
          <w:rFonts w:hint="eastAsia" w:ascii="仿宋" w:hAnsi="仿宋" w:eastAsia="仿宋" w:cs="仿宋"/>
          <w:color w:val="auto"/>
          <w:kern w:val="0"/>
          <w:sz w:val="24"/>
          <w:szCs w:val="24"/>
          <w:highlight w:val="none"/>
          <w:lang w:val="en-US" w:eastAsia="zh-CN"/>
        </w:rPr>
        <w:t>）服务车辆：拟采购一家具备道路运输资质和能力的服务商，提供机组及航延旅客用车服务，根据实际业务量和合同单价，据实结算。1.机组用车：用于代理航司机组过站酒店休息往返车辆保障；机组用车车型为不低于17座的考斯特。2.航延旅客用车：用于代理航司航班延误后安排酒店住宿，旅客往返酒店的车辆保障；航延旅客用车车型为不低于45座的豪华旅游大巴车。（二）车辆行驶线路及保障要求：①机组用车行驶路线：机组入住酒店至许家坪机场往返；②航延旅客用车行驶路线：市内酒店至许家坪机场往返。出现航延情况时提供用车，时间不得超过40分钟到达接送地点。（三）预估每个自然年度内机组保障用车及航延旅客用车趟次约为600趟次。</w:t>
      </w:r>
      <w:r>
        <w:rPr>
          <w:rFonts w:hint="eastAsia" w:ascii="仿宋" w:hAnsi="仿宋" w:eastAsia="仿宋" w:cs="仿宋"/>
          <w:color w:val="auto"/>
          <w:kern w:val="0"/>
          <w:sz w:val="24"/>
          <w:szCs w:val="24"/>
          <w:highlight w:val="none"/>
        </w:rPr>
        <w:t>具体采购要求及清单详见询价文件“第三章</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采购项目</w:t>
      </w:r>
      <w:r>
        <w:rPr>
          <w:rFonts w:hint="eastAsia" w:ascii="仿宋" w:hAnsi="仿宋" w:eastAsia="仿宋" w:cs="仿宋"/>
          <w:color w:val="auto"/>
          <w:kern w:val="0"/>
          <w:sz w:val="24"/>
          <w:szCs w:val="24"/>
          <w:highlight w:val="none"/>
          <w:lang w:eastAsia="zh-CN"/>
        </w:rPr>
        <w:t>服务要求</w:t>
      </w:r>
      <w:r>
        <w:rPr>
          <w:rFonts w:hint="eastAsia" w:ascii="仿宋" w:hAnsi="仿宋" w:eastAsia="仿宋" w:cs="仿宋"/>
          <w:color w:val="auto"/>
          <w:kern w:val="0"/>
          <w:sz w:val="24"/>
          <w:szCs w:val="24"/>
          <w:highlight w:val="none"/>
        </w:rPr>
        <w:t>”。</w:t>
      </w:r>
    </w:p>
    <w:p w14:paraId="399514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lang w:eastAsia="zh-CN"/>
        </w:rPr>
      </w:pPr>
      <w:r>
        <w:rPr>
          <w:rFonts w:hint="eastAsia" w:ascii="仿宋" w:hAnsi="仿宋" w:eastAsia="仿宋" w:cs="仿宋"/>
          <w:color w:val="333333"/>
          <w:kern w:val="0"/>
          <w:sz w:val="24"/>
          <w:szCs w:val="24"/>
          <w:highlight w:val="none"/>
          <w:lang w:eastAsia="zh-CN"/>
        </w:rPr>
        <w:t>四、服务期限：服务期为</w:t>
      </w:r>
      <w:r>
        <w:rPr>
          <w:rFonts w:hint="eastAsia" w:ascii="仿宋" w:hAnsi="仿宋" w:eastAsia="仿宋" w:cs="仿宋"/>
          <w:color w:val="333333"/>
          <w:kern w:val="0"/>
          <w:sz w:val="24"/>
          <w:szCs w:val="24"/>
          <w:highlight w:val="none"/>
          <w:lang w:val="en-US" w:eastAsia="zh-CN"/>
        </w:rPr>
        <w:t>3</w:t>
      </w:r>
      <w:r>
        <w:rPr>
          <w:rFonts w:hint="eastAsia" w:ascii="仿宋" w:hAnsi="仿宋" w:eastAsia="仿宋" w:cs="仿宋"/>
          <w:color w:val="333333"/>
          <w:kern w:val="0"/>
          <w:sz w:val="24"/>
          <w:szCs w:val="24"/>
          <w:highlight w:val="none"/>
          <w:lang w:eastAsia="zh-CN"/>
        </w:rPr>
        <w:t>年。</w:t>
      </w:r>
    </w:p>
    <w:p w14:paraId="6866DD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lang w:eastAsia="zh-CN"/>
        </w:rPr>
      </w:pPr>
      <w:r>
        <w:rPr>
          <w:rFonts w:hint="eastAsia" w:ascii="仿宋" w:hAnsi="仿宋" w:eastAsia="仿宋" w:cs="仿宋"/>
          <w:color w:val="333333"/>
          <w:kern w:val="0"/>
          <w:sz w:val="24"/>
          <w:szCs w:val="24"/>
          <w:highlight w:val="none"/>
          <w:lang w:eastAsia="zh-CN"/>
        </w:rPr>
        <w:t>五、最高限价：</w:t>
      </w:r>
      <w:r>
        <w:rPr>
          <w:rFonts w:hint="eastAsia" w:ascii="仿宋" w:hAnsi="仿宋" w:eastAsia="仿宋" w:cs="仿宋"/>
          <w:color w:val="333333"/>
          <w:kern w:val="0"/>
          <w:sz w:val="24"/>
          <w:szCs w:val="24"/>
          <w:highlight w:val="none"/>
          <w:lang w:val="en-US" w:eastAsia="zh-CN"/>
        </w:rPr>
        <w:t>39万元；</w:t>
      </w:r>
      <w:r>
        <w:rPr>
          <w:rFonts w:hint="eastAsia" w:ascii="仿宋" w:hAnsi="仿宋" w:eastAsia="仿宋" w:cs="仿宋"/>
          <w:color w:val="333333"/>
          <w:kern w:val="0"/>
          <w:sz w:val="24"/>
          <w:szCs w:val="24"/>
          <w:highlight w:val="none"/>
          <w:lang w:eastAsia="zh-CN"/>
        </w:rPr>
        <w:t>机组用车125元/单趟次、航延旅客用车400元/单趟次，</w:t>
      </w:r>
      <w:r>
        <w:rPr>
          <w:rFonts w:hint="eastAsia" w:ascii="仿宋" w:hAnsi="仿宋" w:eastAsia="仿宋" w:cs="仿宋"/>
          <w:color w:val="333333"/>
          <w:kern w:val="0"/>
          <w:sz w:val="24"/>
          <w:szCs w:val="24"/>
          <w:highlight w:val="none"/>
          <w:lang w:val="en-US" w:eastAsia="zh-CN"/>
        </w:rPr>
        <w:t>航</w:t>
      </w:r>
      <w:r>
        <w:rPr>
          <w:rFonts w:hint="eastAsia" w:ascii="仿宋" w:hAnsi="仿宋" w:eastAsia="仿宋" w:cs="仿宋"/>
          <w:color w:val="333333"/>
          <w:kern w:val="0"/>
          <w:sz w:val="24"/>
          <w:szCs w:val="24"/>
          <w:highlight w:val="none"/>
          <w:lang w:eastAsia="zh-CN"/>
        </w:rPr>
        <w:t>延旅客用车按载人单趟据实结算,“</w:t>
      </w:r>
      <w:r>
        <w:rPr>
          <w:rFonts w:hint="eastAsia" w:ascii="仿宋" w:hAnsi="仿宋" w:eastAsia="仿宋" w:cs="仿宋"/>
          <w:color w:val="333333"/>
          <w:kern w:val="0"/>
          <w:sz w:val="24"/>
          <w:szCs w:val="24"/>
          <w:highlight w:val="none"/>
          <w:lang w:val="en-US" w:eastAsia="zh-CN"/>
        </w:rPr>
        <w:t>单趟次是指机场-酒店或酒店-机场载人则据实结算(如收到采购人通知后未载人且导致跑空</w:t>
      </w:r>
      <w:r>
        <w:rPr>
          <w:rFonts w:hint="eastAsia" w:ascii="仿宋" w:hAnsi="仿宋" w:eastAsia="仿宋" w:cs="仿宋"/>
          <w:color w:val="333333"/>
          <w:kern w:val="0"/>
          <w:sz w:val="24"/>
          <w:szCs w:val="24"/>
          <w:highlight w:val="none"/>
          <w:lang w:eastAsia="zh-CN"/>
        </w:rPr>
        <w:t>”</w:t>
      </w:r>
      <w:r>
        <w:rPr>
          <w:rFonts w:hint="eastAsia" w:ascii="仿宋" w:hAnsi="仿宋" w:eastAsia="仿宋" w:cs="仿宋"/>
          <w:color w:val="333333"/>
          <w:kern w:val="0"/>
          <w:sz w:val="24"/>
          <w:szCs w:val="24"/>
          <w:highlight w:val="none"/>
          <w:lang w:val="en-US" w:eastAsia="zh-CN"/>
        </w:rPr>
        <w:t>按半价结算</w:t>
      </w:r>
      <w:r>
        <w:rPr>
          <w:rFonts w:hint="eastAsia" w:ascii="仿宋" w:hAnsi="仿宋" w:eastAsia="仿宋" w:cs="仿宋"/>
          <w:color w:val="333333"/>
          <w:kern w:val="0"/>
          <w:sz w:val="24"/>
          <w:szCs w:val="24"/>
          <w:highlight w:val="none"/>
          <w:lang w:eastAsia="zh-CN"/>
        </w:rPr>
        <w:t>）。</w:t>
      </w:r>
    </w:p>
    <w:p w14:paraId="52CB2E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lang w:eastAsia="zh-CN"/>
        </w:rPr>
        <w:t>六</w:t>
      </w:r>
      <w:r>
        <w:rPr>
          <w:rFonts w:hint="eastAsia" w:ascii="仿宋" w:hAnsi="仿宋" w:eastAsia="仿宋" w:cs="仿宋"/>
          <w:color w:val="333333"/>
          <w:kern w:val="0"/>
          <w:sz w:val="24"/>
          <w:szCs w:val="24"/>
          <w:highlight w:val="none"/>
        </w:rPr>
        <w:t xml:space="preserve">、询价响应单位资格 </w:t>
      </w:r>
    </w:p>
    <w:p w14:paraId="015514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lang w:eastAsia="zh-CN"/>
        </w:rPr>
      </w:pPr>
      <w:r>
        <w:rPr>
          <w:rFonts w:hint="eastAsia" w:ascii="仿宋" w:hAnsi="仿宋" w:eastAsia="仿宋" w:cs="仿宋"/>
          <w:color w:val="333333"/>
          <w:kern w:val="0"/>
          <w:sz w:val="24"/>
          <w:szCs w:val="24"/>
          <w:highlight w:val="none"/>
          <w:lang w:val="en-US" w:eastAsia="zh-CN"/>
        </w:rPr>
        <w:t xml:space="preserve">    6</w:t>
      </w:r>
      <w:r>
        <w:rPr>
          <w:rFonts w:hint="eastAsia" w:ascii="仿宋" w:hAnsi="仿宋" w:eastAsia="仿宋" w:cs="仿宋"/>
          <w:color w:val="333333"/>
          <w:kern w:val="0"/>
          <w:sz w:val="24"/>
          <w:szCs w:val="24"/>
          <w:highlight w:val="none"/>
          <w:lang w:eastAsia="zh-CN"/>
        </w:rPr>
        <w:t>.1供应商必须在中华人民共和国境内注册，具有营业执照的独立法人单位（提供加盖公章的营业执照复印件）</w:t>
      </w:r>
      <w:r>
        <w:rPr>
          <w:rFonts w:hint="eastAsia" w:ascii="仿宋" w:hAnsi="仿宋" w:eastAsia="仿宋" w:cs="仿宋"/>
          <w:color w:val="333333"/>
          <w:kern w:val="0"/>
          <w:sz w:val="24"/>
          <w:szCs w:val="24"/>
          <w:highlight w:val="none"/>
          <w:lang w:val="en-US" w:eastAsia="zh-CN"/>
        </w:rPr>
        <w:t>；</w:t>
      </w:r>
    </w:p>
    <w:p w14:paraId="732471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lang w:val="en-US" w:eastAsia="zh-CN"/>
        </w:rPr>
        <w:t xml:space="preserve">   6</w:t>
      </w:r>
      <w:r>
        <w:rPr>
          <w:rFonts w:hint="eastAsia" w:ascii="仿宋" w:hAnsi="仿宋" w:eastAsia="仿宋" w:cs="仿宋"/>
          <w:color w:val="333333"/>
          <w:kern w:val="0"/>
          <w:sz w:val="24"/>
          <w:szCs w:val="24"/>
          <w:highlight w:val="none"/>
          <w:lang w:eastAsia="zh-CN"/>
        </w:rPr>
        <w:t>.2</w:t>
      </w:r>
      <w:r>
        <w:rPr>
          <w:rFonts w:hint="eastAsia" w:ascii="仿宋" w:hAnsi="仿宋" w:eastAsia="仿宋" w:cs="仿宋"/>
          <w:color w:val="333333"/>
          <w:kern w:val="0"/>
          <w:sz w:val="24"/>
          <w:szCs w:val="24"/>
          <w:highlight w:val="none"/>
          <w:lang w:val="en-US" w:eastAsia="zh-CN"/>
        </w:rPr>
        <w:t>供应商未被列入“信用中国”网站(www.creditchina.gov.cn)或者“中国执行信息公开网”（zxgk.court.gov.cn）失信被执行人名单（提供网站查询截图）；</w:t>
      </w:r>
    </w:p>
    <w:p w14:paraId="5E436177">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lang w:val="en-US" w:eastAsia="zh-CN"/>
        </w:rPr>
        <w:t>6</w:t>
      </w:r>
      <w:r>
        <w:rPr>
          <w:rFonts w:hint="eastAsia" w:ascii="仿宋" w:hAnsi="仿宋" w:eastAsia="仿宋" w:cs="仿宋"/>
          <w:color w:val="333333"/>
          <w:kern w:val="0"/>
          <w:sz w:val="24"/>
          <w:szCs w:val="24"/>
          <w:highlight w:val="none"/>
        </w:rPr>
        <w:t>.</w:t>
      </w:r>
      <w:r>
        <w:rPr>
          <w:rFonts w:hint="eastAsia" w:ascii="仿宋" w:hAnsi="仿宋" w:eastAsia="仿宋" w:cs="仿宋"/>
          <w:color w:val="333333"/>
          <w:kern w:val="0"/>
          <w:sz w:val="24"/>
          <w:szCs w:val="24"/>
          <w:highlight w:val="none"/>
          <w:lang w:eastAsia="zh-CN"/>
        </w:rPr>
        <w:t>3供应商</w:t>
      </w:r>
      <w:r>
        <w:rPr>
          <w:rFonts w:hint="eastAsia" w:ascii="仿宋" w:hAnsi="仿宋" w:eastAsia="仿宋" w:cs="仿宋"/>
          <w:color w:val="333333"/>
          <w:kern w:val="0"/>
          <w:sz w:val="24"/>
          <w:szCs w:val="24"/>
          <w:highlight w:val="none"/>
        </w:rPr>
        <w:t>要取得交通运输主管部门核发的</w:t>
      </w:r>
      <w:r>
        <w:rPr>
          <w:rFonts w:hint="eastAsia" w:ascii="仿宋" w:hAnsi="仿宋" w:eastAsia="仿宋" w:cs="仿宋"/>
          <w:color w:val="333333"/>
          <w:kern w:val="0"/>
          <w:sz w:val="24"/>
          <w:szCs w:val="24"/>
          <w:highlight w:val="none"/>
          <w:lang w:eastAsia="zh-CN"/>
        </w:rPr>
        <w:t>有效的</w:t>
      </w:r>
      <w:r>
        <w:rPr>
          <w:rFonts w:hint="eastAsia" w:ascii="仿宋" w:hAnsi="仿宋" w:eastAsia="仿宋" w:cs="仿宋"/>
          <w:color w:val="333333"/>
          <w:kern w:val="0"/>
          <w:sz w:val="24"/>
          <w:szCs w:val="24"/>
          <w:highlight w:val="none"/>
        </w:rPr>
        <w:t>《道路运输经营许可证》；</w:t>
      </w:r>
    </w:p>
    <w:p w14:paraId="3BDEF822">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仿宋" w:hAnsi="仿宋" w:eastAsia="仿宋" w:cs="仿宋"/>
          <w:color w:val="333333"/>
          <w:kern w:val="0"/>
          <w:sz w:val="24"/>
          <w:szCs w:val="24"/>
          <w:highlight w:val="none"/>
          <w:lang w:val="en-US" w:eastAsia="zh-CN"/>
        </w:rPr>
      </w:pPr>
      <w:r>
        <w:rPr>
          <w:rFonts w:hint="eastAsia" w:ascii="仿宋" w:hAnsi="仿宋" w:eastAsia="仿宋" w:cs="仿宋"/>
          <w:color w:val="333333"/>
          <w:kern w:val="0"/>
          <w:sz w:val="24"/>
          <w:szCs w:val="24"/>
          <w:highlight w:val="none"/>
          <w:lang w:val="en-US" w:eastAsia="zh-CN"/>
        </w:rPr>
        <w:t>6.4供应商需针对《湖北机场集团“供应商不良行为”管理暂行办法（试行）》在询价响应文件中做出承诺，格式详见询价响应文件格式；</w:t>
      </w:r>
    </w:p>
    <w:p w14:paraId="41BE3B88">
      <w:pPr>
        <w:pStyle w:val="6"/>
        <w:keepNext w:val="0"/>
        <w:keepLines w:val="0"/>
        <w:pageBreakBefore w:val="0"/>
        <w:widowControl w:val="0"/>
        <w:kinsoku/>
        <w:wordWrap/>
        <w:overflowPunct/>
        <w:topLinePunct w:val="0"/>
        <w:autoSpaceDE w:val="0"/>
        <w:autoSpaceDN w:val="0"/>
        <w:bidi w:val="0"/>
        <w:adjustRightInd w:val="0"/>
        <w:snapToGrid/>
        <w:spacing w:line="360" w:lineRule="auto"/>
        <w:ind w:firstLine="720" w:firstLineChars="300"/>
        <w:textAlignment w:val="auto"/>
        <w:rPr>
          <w:rFonts w:hint="eastAsia" w:ascii="仿宋" w:hAnsi="仿宋" w:eastAsia="仿宋" w:cs="仿宋"/>
          <w:sz w:val="24"/>
          <w:szCs w:val="24"/>
          <w:lang w:val="en-US" w:eastAsia="zh-CN"/>
        </w:rPr>
      </w:pPr>
      <w:r>
        <w:rPr>
          <w:rFonts w:hint="eastAsia" w:ascii="仿宋" w:hAnsi="仿宋" w:eastAsia="仿宋" w:cs="仿宋"/>
          <w:color w:val="333333"/>
          <w:kern w:val="0"/>
          <w:sz w:val="24"/>
          <w:szCs w:val="24"/>
          <w:highlight w:val="none"/>
          <w:lang w:val="en-US" w:eastAsia="zh-CN"/>
        </w:rPr>
        <w:t>6.5本项目不接受联合体投标。</w:t>
      </w:r>
    </w:p>
    <w:p w14:paraId="4C33C1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lang w:eastAsia="zh-CN"/>
        </w:rPr>
        <w:t>七</w:t>
      </w:r>
      <w:r>
        <w:rPr>
          <w:rFonts w:hint="eastAsia" w:ascii="仿宋" w:hAnsi="仿宋" w:eastAsia="仿宋" w:cs="仿宋"/>
          <w:color w:val="333333"/>
          <w:kern w:val="0"/>
          <w:sz w:val="24"/>
          <w:szCs w:val="24"/>
          <w:highlight w:val="none"/>
        </w:rPr>
        <w:t xml:space="preserve">、资格审查方式：资格后审   </w:t>
      </w:r>
    </w:p>
    <w:p w14:paraId="70785C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lang w:eastAsia="zh-CN"/>
        </w:rPr>
        <w:t>八</w:t>
      </w:r>
      <w:r>
        <w:rPr>
          <w:rFonts w:hint="eastAsia" w:ascii="仿宋" w:hAnsi="仿宋" w:eastAsia="仿宋" w:cs="仿宋"/>
          <w:color w:val="333333"/>
          <w:kern w:val="0"/>
          <w:sz w:val="24"/>
          <w:szCs w:val="24"/>
          <w:highlight w:val="none"/>
        </w:rPr>
        <w:t>、获取采购文件：</w:t>
      </w:r>
    </w:p>
    <w:p w14:paraId="573256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时间</w:t>
      </w:r>
      <w:r>
        <w:rPr>
          <w:rFonts w:hint="eastAsia" w:ascii="仿宋" w:hAnsi="仿宋" w:eastAsia="仿宋" w:cs="仿宋"/>
          <w:color w:val="auto"/>
          <w:kern w:val="0"/>
          <w:sz w:val="24"/>
          <w:szCs w:val="24"/>
          <w:highlight w:val="none"/>
        </w:rPr>
        <w:t>：202</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 xml:space="preserve"> 08</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rPr>
        <w:t>日至202</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eastAsia="zh-CN"/>
        </w:rPr>
        <w:t>08</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22</w:t>
      </w:r>
      <w:r>
        <w:rPr>
          <w:rFonts w:hint="eastAsia" w:ascii="仿宋" w:hAnsi="仿宋" w:eastAsia="仿宋" w:cs="仿宋"/>
          <w:color w:val="auto"/>
          <w:kern w:val="0"/>
          <w:sz w:val="24"/>
          <w:szCs w:val="24"/>
          <w:highlight w:val="none"/>
        </w:rPr>
        <w:t>日，每</w:t>
      </w:r>
      <w:r>
        <w:rPr>
          <w:rFonts w:hint="eastAsia" w:ascii="仿宋" w:hAnsi="仿宋" w:eastAsia="仿宋" w:cs="仿宋"/>
          <w:color w:val="333333"/>
          <w:kern w:val="0"/>
          <w:sz w:val="24"/>
          <w:szCs w:val="24"/>
          <w:highlight w:val="none"/>
        </w:rPr>
        <w:t>天上午8时30分至12时00分，下午14时30分至17时30分（北京时间，法定节假日除外）</w:t>
      </w:r>
      <w:r>
        <w:rPr>
          <w:rFonts w:hint="eastAsia" w:ascii="仿宋" w:hAnsi="仿宋" w:eastAsia="仿宋" w:cs="仿宋"/>
          <w:color w:val="333333"/>
          <w:kern w:val="0"/>
          <w:sz w:val="24"/>
          <w:szCs w:val="24"/>
          <w:highlight w:val="none"/>
          <w:lang w:eastAsia="zh-CN"/>
        </w:rPr>
        <w:t>。</w:t>
      </w:r>
    </w:p>
    <w:p w14:paraId="7076D0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地点：</w:t>
      </w:r>
      <w:r>
        <w:rPr>
          <w:rFonts w:hint="eastAsia" w:ascii="仿宋" w:hAnsi="仿宋" w:eastAsia="仿宋" w:cs="仿宋"/>
          <w:color w:val="333333"/>
          <w:kern w:val="0"/>
          <w:sz w:val="24"/>
          <w:szCs w:val="24"/>
          <w:highlight w:val="none"/>
          <w:lang w:eastAsia="zh-CN"/>
        </w:rPr>
        <w:t>丰汇国际项目管理有限公司</w:t>
      </w:r>
      <w:r>
        <w:rPr>
          <w:rFonts w:hint="eastAsia" w:ascii="仿宋" w:hAnsi="仿宋" w:eastAsia="仿宋" w:cs="仿宋"/>
          <w:color w:val="333333"/>
          <w:kern w:val="0"/>
          <w:sz w:val="24"/>
          <w:szCs w:val="24"/>
          <w:highlight w:val="none"/>
        </w:rPr>
        <w:t>（</w:t>
      </w:r>
      <w:r>
        <w:rPr>
          <w:rFonts w:hint="eastAsia" w:ascii="仿宋" w:hAnsi="仿宋" w:eastAsia="仿宋" w:cs="仿宋"/>
          <w:color w:val="333333"/>
          <w:kern w:val="0"/>
          <w:sz w:val="24"/>
          <w:szCs w:val="24"/>
          <w:highlight w:val="none"/>
          <w:lang w:eastAsia="zh-CN"/>
        </w:rPr>
        <w:t>恩施市松树坪碧桂园二期剑桥郡12栋1单元302室</w:t>
      </w:r>
      <w:r>
        <w:rPr>
          <w:rFonts w:hint="eastAsia" w:ascii="仿宋" w:hAnsi="仿宋" w:eastAsia="仿宋" w:cs="仿宋"/>
          <w:color w:val="333333"/>
          <w:kern w:val="0"/>
          <w:sz w:val="24"/>
          <w:szCs w:val="24"/>
          <w:highlight w:val="none"/>
        </w:rPr>
        <w:t>）</w:t>
      </w:r>
    </w:p>
    <w:p w14:paraId="6F84F3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方式：携带</w:t>
      </w:r>
      <w:r>
        <w:rPr>
          <w:rFonts w:hint="eastAsia" w:ascii="仿宋" w:hAnsi="仿宋" w:eastAsia="仿宋" w:cs="仿宋"/>
          <w:color w:val="333333"/>
          <w:kern w:val="0"/>
          <w:sz w:val="24"/>
          <w:szCs w:val="24"/>
          <w:highlight w:val="none"/>
          <w:lang w:val="en-US" w:eastAsia="zh-CN"/>
        </w:rPr>
        <w:t>报名登记表（格式自拟）、</w:t>
      </w:r>
      <w:r>
        <w:rPr>
          <w:rFonts w:hint="eastAsia" w:ascii="仿宋" w:hAnsi="仿宋" w:eastAsia="仿宋" w:cs="仿宋"/>
          <w:color w:val="333333"/>
          <w:kern w:val="0"/>
          <w:sz w:val="24"/>
          <w:szCs w:val="24"/>
          <w:highlight w:val="none"/>
        </w:rPr>
        <w:t>法定代表人身份证明或授权委托书原件（含委托代理人身份证复印件）、营业执照复印件</w:t>
      </w:r>
      <w:r>
        <w:rPr>
          <w:rFonts w:hint="eastAsia" w:ascii="仿宋" w:hAnsi="仿宋" w:eastAsia="仿宋" w:cs="仿宋"/>
          <w:color w:val="333333"/>
          <w:kern w:val="0"/>
          <w:sz w:val="24"/>
          <w:szCs w:val="24"/>
          <w:highlight w:val="none"/>
          <w:lang w:eastAsia="zh-CN"/>
        </w:rPr>
        <w:t>、《道路运输经营许可证》复印件</w:t>
      </w:r>
      <w:r>
        <w:rPr>
          <w:rFonts w:hint="eastAsia" w:ascii="仿宋" w:hAnsi="仿宋" w:eastAsia="仿宋" w:cs="仿宋"/>
          <w:color w:val="333333"/>
          <w:kern w:val="0"/>
          <w:sz w:val="24"/>
          <w:szCs w:val="24"/>
          <w:highlight w:val="none"/>
        </w:rPr>
        <w:t>一套并加盖公章到</w:t>
      </w:r>
      <w:r>
        <w:rPr>
          <w:rFonts w:hint="eastAsia" w:ascii="仿宋" w:hAnsi="仿宋" w:eastAsia="仿宋" w:cs="仿宋"/>
          <w:color w:val="333333"/>
          <w:kern w:val="0"/>
          <w:sz w:val="24"/>
          <w:szCs w:val="24"/>
          <w:highlight w:val="none"/>
          <w:lang w:eastAsia="zh-CN"/>
        </w:rPr>
        <w:t>丰汇国际项目管理有限公司</w:t>
      </w:r>
      <w:r>
        <w:rPr>
          <w:rFonts w:hint="eastAsia" w:ascii="仿宋" w:hAnsi="仿宋" w:eastAsia="仿宋" w:cs="仿宋"/>
          <w:color w:val="333333"/>
          <w:kern w:val="0"/>
          <w:sz w:val="24"/>
          <w:szCs w:val="24"/>
          <w:highlight w:val="none"/>
        </w:rPr>
        <w:t>（</w:t>
      </w:r>
      <w:r>
        <w:rPr>
          <w:rFonts w:hint="eastAsia" w:ascii="仿宋" w:hAnsi="仿宋" w:eastAsia="仿宋" w:cs="仿宋"/>
          <w:color w:val="333333"/>
          <w:kern w:val="0"/>
          <w:sz w:val="24"/>
          <w:szCs w:val="24"/>
          <w:highlight w:val="none"/>
          <w:lang w:eastAsia="zh-CN"/>
        </w:rPr>
        <w:t>恩施市松树坪碧桂园二期剑桥郡12栋1单元302室</w:t>
      </w:r>
      <w:r>
        <w:rPr>
          <w:rFonts w:hint="eastAsia" w:ascii="仿宋" w:hAnsi="仿宋" w:eastAsia="仿宋" w:cs="仿宋"/>
          <w:color w:val="333333"/>
          <w:kern w:val="0"/>
          <w:sz w:val="24"/>
          <w:szCs w:val="24"/>
          <w:highlight w:val="none"/>
        </w:rPr>
        <w:t>）购买询价文件（各供应商可以线上报名，可将上述报名资料一套扫描成一个PDF文件发至</w:t>
      </w:r>
      <w:r>
        <w:rPr>
          <w:rFonts w:hint="eastAsia" w:ascii="仿宋" w:hAnsi="仿宋" w:eastAsia="仿宋" w:cs="仿宋"/>
          <w:color w:val="333333"/>
          <w:kern w:val="0"/>
          <w:sz w:val="24"/>
          <w:szCs w:val="24"/>
          <w:highlight w:val="none"/>
          <w:lang w:val="en-US" w:eastAsia="zh-CN"/>
        </w:rPr>
        <w:t>1320804483</w:t>
      </w:r>
      <w:r>
        <w:rPr>
          <w:rFonts w:hint="eastAsia" w:ascii="仿宋" w:hAnsi="仿宋" w:eastAsia="仿宋" w:cs="仿宋"/>
          <w:color w:val="333333"/>
          <w:kern w:val="0"/>
          <w:sz w:val="24"/>
          <w:szCs w:val="24"/>
          <w:highlight w:val="none"/>
        </w:rPr>
        <w:t>@qq.com邮箱，邮件须注明项目名称及供应商名称，上传后半个小时内联系采购代理机构确认（</w:t>
      </w:r>
      <w:r>
        <w:rPr>
          <w:rFonts w:hint="eastAsia" w:ascii="仿宋" w:hAnsi="仿宋" w:eastAsia="仿宋" w:cs="仿宋"/>
          <w:color w:val="333333"/>
          <w:kern w:val="0"/>
          <w:sz w:val="24"/>
          <w:szCs w:val="24"/>
          <w:highlight w:val="none"/>
          <w:lang w:eastAsia="zh-CN"/>
        </w:rPr>
        <w:t>0718-8234226</w:t>
      </w:r>
      <w:r>
        <w:rPr>
          <w:rFonts w:hint="eastAsia" w:ascii="仿宋" w:hAnsi="仿宋" w:eastAsia="仿宋" w:cs="仿宋"/>
          <w:color w:val="333333"/>
          <w:kern w:val="0"/>
          <w:sz w:val="24"/>
          <w:szCs w:val="24"/>
          <w:highlight w:val="none"/>
        </w:rPr>
        <w:t>），经电话确认后按供应商登记确认的联系方式通过电子邮件发放磋商文件）逾期不予以受理。</w:t>
      </w:r>
    </w:p>
    <w:p w14:paraId="000DC1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售价：300元，售后不退</w:t>
      </w:r>
      <w:r>
        <w:rPr>
          <w:rFonts w:hint="eastAsia" w:ascii="仿宋" w:hAnsi="仿宋" w:eastAsia="仿宋" w:cs="仿宋"/>
          <w:color w:val="333333"/>
          <w:kern w:val="0"/>
          <w:sz w:val="24"/>
          <w:szCs w:val="24"/>
          <w:highlight w:val="none"/>
          <w:lang w:eastAsia="zh-CN"/>
        </w:rPr>
        <w:t>。</w:t>
      </w:r>
    </w:p>
    <w:p w14:paraId="7E27D3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lang w:eastAsia="zh-CN"/>
        </w:rPr>
        <w:t>九</w:t>
      </w:r>
      <w:r>
        <w:rPr>
          <w:rFonts w:hint="eastAsia" w:ascii="仿宋" w:hAnsi="仿宋" w:eastAsia="仿宋" w:cs="仿宋"/>
          <w:color w:val="333333"/>
          <w:kern w:val="0"/>
          <w:sz w:val="24"/>
          <w:szCs w:val="24"/>
          <w:highlight w:val="none"/>
        </w:rPr>
        <w:t>、开标时间及地点 ：</w:t>
      </w:r>
    </w:p>
    <w:p w14:paraId="704D58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lang w:eastAsia="zh-CN"/>
        </w:rPr>
      </w:pPr>
      <w:r>
        <w:rPr>
          <w:rFonts w:hint="eastAsia" w:ascii="仿宋" w:hAnsi="仿宋" w:eastAsia="仿宋" w:cs="仿宋"/>
          <w:color w:val="333333"/>
          <w:kern w:val="0"/>
          <w:sz w:val="24"/>
          <w:szCs w:val="24"/>
          <w:highlight w:val="none"/>
        </w:rPr>
        <w:t>1.递交询价响应文件截止时间为202</w:t>
      </w:r>
      <w:r>
        <w:rPr>
          <w:rFonts w:hint="eastAsia" w:ascii="仿宋" w:hAnsi="仿宋" w:eastAsia="仿宋" w:cs="仿宋"/>
          <w:color w:val="333333"/>
          <w:kern w:val="0"/>
          <w:sz w:val="24"/>
          <w:szCs w:val="24"/>
          <w:highlight w:val="none"/>
          <w:lang w:val="en-US" w:eastAsia="zh-CN"/>
        </w:rPr>
        <w:t>5</w:t>
      </w:r>
      <w:r>
        <w:rPr>
          <w:rFonts w:hint="eastAsia" w:ascii="仿宋" w:hAnsi="仿宋" w:eastAsia="仿宋" w:cs="仿宋"/>
          <w:color w:val="333333"/>
          <w:kern w:val="0"/>
          <w:sz w:val="24"/>
          <w:szCs w:val="24"/>
          <w:highlight w:val="none"/>
        </w:rPr>
        <w:t>年</w:t>
      </w:r>
      <w:r>
        <w:rPr>
          <w:rFonts w:hint="eastAsia" w:ascii="仿宋" w:hAnsi="仿宋" w:eastAsia="仿宋" w:cs="仿宋"/>
          <w:color w:val="333333"/>
          <w:kern w:val="0"/>
          <w:sz w:val="24"/>
          <w:szCs w:val="24"/>
          <w:highlight w:val="none"/>
          <w:lang w:val="en-US" w:eastAsia="zh-CN"/>
        </w:rPr>
        <w:t>08</w:t>
      </w:r>
      <w:r>
        <w:rPr>
          <w:rFonts w:hint="eastAsia" w:ascii="仿宋" w:hAnsi="仿宋" w:eastAsia="仿宋" w:cs="仿宋"/>
          <w:color w:val="333333"/>
          <w:kern w:val="0"/>
          <w:sz w:val="24"/>
          <w:szCs w:val="24"/>
          <w:highlight w:val="none"/>
        </w:rPr>
        <w:t>月</w:t>
      </w:r>
      <w:r>
        <w:rPr>
          <w:rFonts w:hint="eastAsia" w:ascii="仿宋" w:hAnsi="仿宋" w:eastAsia="仿宋" w:cs="仿宋"/>
          <w:color w:val="333333"/>
          <w:kern w:val="0"/>
          <w:sz w:val="24"/>
          <w:szCs w:val="24"/>
          <w:highlight w:val="none"/>
          <w:lang w:val="en-US" w:eastAsia="zh-CN"/>
        </w:rPr>
        <w:t>25</w:t>
      </w:r>
      <w:r>
        <w:rPr>
          <w:rFonts w:hint="eastAsia" w:ascii="仿宋" w:hAnsi="仿宋" w:eastAsia="仿宋" w:cs="仿宋"/>
          <w:color w:val="333333"/>
          <w:kern w:val="0"/>
          <w:sz w:val="24"/>
          <w:szCs w:val="24"/>
          <w:highlight w:val="none"/>
        </w:rPr>
        <w:t>日</w:t>
      </w:r>
      <w:r>
        <w:rPr>
          <w:rFonts w:hint="eastAsia" w:ascii="仿宋" w:hAnsi="仿宋" w:eastAsia="仿宋" w:cs="仿宋"/>
          <w:color w:val="333333"/>
          <w:kern w:val="0"/>
          <w:sz w:val="24"/>
          <w:szCs w:val="24"/>
          <w:highlight w:val="none"/>
          <w:lang w:val="en-US" w:eastAsia="zh-CN"/>
        </w:rPr>
        <w:t>下午14</w:t>
      </w:r>
      <w:r>
        <w:rPr>
          <w:rFonts w:hint="eastAsia" w:ascii="仿宋" w:hAnsi="仿宋" w:eastAsia="仿宋" w:cs="仿宋"/>
          <w:color w:val="333333"/>
          <w:kern w:val="0"/>
          <w:sz w:val="24"/>
          <w:szCs w:val="24"/>
          <w:highlight w:val="none"/>
        </w:rPr>
        <w:t>时</w:t>
      </w:r>
      <w:r>
        <w:rPr>
          <w:rFonts w:hint="eastAsia" w:ascii="仿宋" w:hAnsi="仿宋" w:eastAsia="仿宋" w:cs="仿宋"/>
          <w:color w:val="333333"/>
          <w:kern w:val="0"/>
          <w:sz w:val="24"/>
          <w:szCs w:val="24"/>
          <w:highlight w:val="none"/>
          <w:lang w:val="en-US" w:eastAsia="zh-CN"/>
        </w:rPr>
        <w:t>30</w:t>
      </w:r>
      <w:r>
        <w:rPr>
          <w:rFonts w:hint="eastAsia" w:ascii="仿宋" w:hAnsi="仿宋" w:eastAsia="仿宋" w:cs="仿宋"/>
          <w:color w:val="333333"/>
          <w:kern w:val="0"/>
          <w:sz w:val="24"/>
          <w:szCs w:val="24"/>
          <w:highlight w:val="none"/>
        </w:rPr>
        <w:t>分</w:t>
      </w:r>
      <w:r>
        <w:rPr>
          <w:rFonts w:hint="eastAsia" w:ascii="仿宋" w:hAnsi="仿宋" w:eastAsia="仿宋" w:cs="仿宋"/>
          <w:color w:val="333333"/>
          <w:kern w:val="0"/>
          <w:sz w:val="24"/>
          <w:szCs w:val="24"/>
          <w:highlight w:val="none"/>
          <w:lang w:eastAsia="zh-CN"/>
        </w:rPr>
        <w:t>。</w:t>
      </w:r>
    </w:p>
    <w:p w14:paraId="058FB7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lang w:eastAsia="zh-CN"/>
        </w:rPr>
      </w:pPr>
      <w:r>
        <w:rPr>
          <w:rFonts w:hint="eastAsia" w:ascii="仿宋" w:hAnsi="仿宋" w:eastAsia="仿宋" w:cs="仿宋"/>
          <w:color w:val="333333"/>
          <w:kern w:val="0"/>
          <w:sz w:val="24"/>
          <w:szCs w:val="24"/>
          <w:highlight w:val="none"/>
          <w:lang w:val="en-US" w:eastAsia="zh-CN"/>
        </w:rPr>
        <w:t>2.</w:t>
      </w:r>
      <w:r>
        <w:rPr>
          <w:rFonts w:hint="eastAsia" w:ascii="仿宋" w:hAnsi="仿宋" w:eastAsia="仿宋" w:cs="仿宋"/>
          <w:color w:val="333333"/>
          <w:kern w:val="0"/>
          <w:sz w:val="24"/>
          <w:szCs w:val="24"/>
          <w:highlight w:val="none"/>
          <w:lang w:eastAsia="zh-CN"/>
        </w:rPr>
        <w:t>开标地点：丰汇国际项目管理有限公司（恩施市松树坪碧桂园二期剑桥郡12栋1单元302室）。</w:t>
      </w:r>
      <w:bookmarkStart w:id="0" w:name="_GoBack"/>
      <w:bookmarkEnd w:id="0"/>
    </w:p>
    <w:p w14:paraId="192076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lang w:eastAsia="zh-CN"/>
        </w:rPr>
        <w:t>十</w:t>
      </w:r>
      <w:r>
        <w:rPr>
          <w:rFonts w:hint="eastAsia" w:ascii="仿宋" w:hAnsi="仿宋" w:eastAsia="仿宋" w:cs="仿宋"/>
          <w:color w:val="333333"/>
          <w:kern w:val="0"/>
          <w:sz w:val="24"/>
          <w:szCs w:val="24"/>
          <w:highlight w:val="none"/>
        </w:rPr>
        <w:t>、参与询价的询价响应单位须制作详细的报价文件，具体格式详见询价文件。</w:t>
      </w:r>
    </w:p>
    <w:p w14:paraId="2D0F3D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lang w:eastAsia="zh-CN"/>
        </w:rPr>
        <w:t>十一</w:t>
      </w:r>
      <w:r>
        <w:rPr>
          <w:rFonts w:hint="eastAsia" w:ascii="仿宋" w:hAnsi="仿宋" w:eastAsia="仿宋" w:cs="仿宋"/>
          <w:color w:val="333333"/>
          <w:kern w:val="0"/>
          <w:sz w:val="24"/>
          <w:szCs w:val="24"/>
          <w:highlight w:val="none"/>
        </w:rPr>
        <w:t>、其他要求</w:t>
      </w:r>
    </w:p>
    <w:p w14:paraId="0CBBFC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1、各询价响应单位报价应为一次性报价，业主方不再支付额外支付其他费用。</w:t>
      </w:r>
    </w:p>
    <w:p w14:paraId="31CFA5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2、按照招标要求询价响应单位只能提供一份报价方案，如出现多份方案的报价者，则取消此询价响应单位的响应资格。</w:t>
      </w:r>
    </w:p>
    <w:p w14:paraId="60876A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十</w:t>
      </w:r>
      <w:r>
        <w:rPr>
          <w:rFonts w:hint="eastAsia" w:ascii="仿宋" w:hAnsi="仿宋" w:eastAsia="仿宋" w:cs="仿宋"/>
          <w:color w:val="333333"/>
          <w:kern w:val="0"/>
          <w:sz w:val="24"/>
          <w:szCs w:val="24"/>
          <w:highlight w:val="none"/>
          <w:lang w:eastAsia="zh-CN"/>
        </w:rPr>
        <w:t>二</w:t>
      </w:r>
      <w:r>
        <w:rPr>
          <w:rFonts w:hint="eastAsia" w:ascii="仿宋" w:hAnsi="仿宋" w:eastAsia="仿宋" w:cs="仿宋"/>
          <w:color w:val="333333"/>
          <w:kern w:val="0"/>
          <w:sz w:val="24"/>
          <w:szCs w:val="24"/>
          <w:highlight w:val="none"/>
        </w:rPr>
        <w:t>、询价小组成员对各单位的报价资料进行比较，以符合采购要求和服务相等且报价最</w:t>
      </w:r>
      <w:r>
        <w:rPr>
          <w:rFonts w:hint="eastAsia" w:ascii="仿宋" w:hAnsi="仿宋" w:eastAsia="仿宋" w:cs="仿宋"/>
          <w:color w:val="333333"/>
          <w:kern w:val="0"/>
          <w:sz w:val="24"/>
          <w:szCs w:val="24"/>
          <w:highlight w:val="none"/>
          <w:lang w:eastAsia="zh-CN"/>
        </w:rPr>
        <w:t>低</w:t>
      </w:r>
      <w:r>
        <w:rPr>
          <w:rFonts w:hint="eastAsia" w:ascii="仿宋" w:hAnsi="仿宋" w:eastAsia="仿宋" w:cs="仿宋"/>
          <w:color w:val="333333"/>
          <w:kern w:val="0"/>
          <w:sz w:val="24"/>
          <w:szCs w:val="24"/>
          <w:highlight w:val="none"/>
        </w:rPr>
        <w:t>的成为中标单位。如出现两个相同的最</w:t>
      </w:r>
      <w:r>
        <w:rPr>
          <w:rFonts w:hint="eastAsia" w:ascii="仿宋" w:hAnsi="仿宋" w:eastAsia="仿宋" w:cs="仿宋"/>
          <w:color w:val="333333"/>
          <w:kern w:val="0"/>
          <w:sz w:val="24"/>
          <w:szCs w:val="24"/>
          <w:highlight w:val="none"/>
          <w:lang w:eastAsia="zh-CN"/>
        </w:rPr>
        <w:t>低</w:t>
      </w:r>
      <w:r>
        <w:rPr>
          <w:rFonts w:hint="eastAsia" w:ascii="仿宋" w:hAnsi="仿宋" w:eastAsia="仿宋" w:cs="仿宋"/>
          <w:color w:val="333333"/>
          <w:kern w:val="0"/>
          <w:sz w:val="24"/>
          <w:szCs w:val="24"/>
          <w:highlight w:val="none"/>
        </w:rPr>
        <w:t>报价时，由采购人直接确定中标单位。</w:t>
      </w:r>
    </w:p>
    <w:p w14:paraId="30F189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十</w:t>
      </w:r>
      <w:r>
        <w:rPr>
          <w:rFonts w:hint="eastAsia" w:ascii="仿宋" w:hAnsi="仿宋" w:eastAsia="仿宋" w:cs="仿宋"/>
          <w:color w:val="333333"/>
          <w:kern w:val="0"/>
          <w:sz w:val="24"/>
          <w:szCs w:val="24"/>
          <w:highlight w:val="none"/>
          <w:lang w:eastAsia="zh-CN"/>
        </w:rPr>
        <w:t>三</w:t>
      </w:r>
      <w:r>
        <w:rPr>
          <w:rFonts w:hint="eastAsia" w:ascii="仿宋" w:hAnsi="仿宋" w:eastAsia="仿宋" w:cs="仿宋"/>
          <w:color w:val="333333"/>
          <w:kern w:val="0"/>
          <w:sz w:val="24"/>
          <w:szCs w:val="24"/>
          <w:highlight w:val="none"/>
        </w:rPr>
        <w:t>、询价机构和询价人不负责报价人准备文件和递交文件所发生的任何成本和费用。</w:t>
      </w:r>
    </w:p>
    <w:p w14:paraId="647294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十</w:t>
      </w:r>
      <w:r>
        <w:rPr>
          <w:rFonts w:hint="eastAsia" w:ascii="仿宋" w:hAnsi="仿宋" w:eastAsia="仿宋" w:cs="仿宋"/>
          <w:color w:val="333333"/>
          <w:kern w:val="0"/>
          <w:sz w:val="24"/>
          <w:szCs w:val="24"/>
          <w:highlight w:val="none"/>
          <w:lang w:eastAsia="zh-CN"/>
        </w:rPr>
        <w:t>四</w:t>
      </w:r>
      <w:r>
        <w:rPr>
          <w:rFonts w:hint="eastAsia" w:ascii="仿宋" w:hAnsi="仿宋" w:eastAsia="仿宋" w:cs="仿宋"/>
          <w:color w:val="333333"/>
          <w:kern w:val="0"/>
          <w:sz w:val="24"/>
          <w:szCs w:val="24"/>
          <w:highlight w:val="none"/>
        </w:rPr>
        <w:t>、如果本次询价响应单位报价均</w:t>
      </w:r>
      <w:r>
        <w:rPr>
          <w:rFonts w:hint="eastAsia" w:ascii="仿宋" w:hAnsi="仿宋" w:eastAsia="仿宋" w:cs="仿宋"/>
          <w:color w:val="333333"/>
          <w:kern w:val="0"/>
          <w:sz w:val="24"/>
          <w:szCs w:val="24"/>
          <w:highlight w:val="none"/>
          <w:lang w:eastAsia="zh-CN"/>
        </w:rPr>
        <w:t>高</w:t>
      </w:r>
      <w:r>
        <w:rPr>
          <w:rFonts w:hint="eastAsia" w:ascii="仿宋" w:hAnsi="仿宋" w:eastAsia="仿宋" w:cs="仿宋"/>
          <w:color w:val="333333"/>
          <w:kern w:val="0"/>
          <w:sz w:val="24"/>
          <w:szCs w:val="24"/>
          <w:highlight w:val="none"/>
        </w:rPr>
        <w:t>于采购方预算价，本次询价则以作废处理。</w:t>
      </w:r>
    </w:p>
    <w:p w14:paraId="6E59C8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十</w:t>
      </w:r>
      <w:r>
        <w:rPr>
          <w:rFonts w:hint="eastAsia" w:ascii="仿宋" w:hAnsi="仿宋" w:eastAsia="仿宋" w:cs="仿宋"/>
          <w:color w:val="333333"/>
          <w:kern w:val="0"/>
          <w:sz w:val="24"/>
          <w:szCs w:val="24"/>
          <w:highlight w:val="none"/>
          <w:lang w:eastAsia="zh-CN"/>
        </w:rPr>
        <w:t>五</w:t>
      </w:r>
      <w:r>
        <w:rPr>
          <w:rFonts w:hint="eastAsia" w:ascii="仿宋" w:hAnsi="仿宋" w:eastAsia="仿宋" w:cs="仿宋"/>
          <w:color w:val="333333"/>
          <w:kern w:val="0"/>
          <w:sz w:val="24"/>
          <w:szCs w:val="24"/>
          <w:highlight w:val="none"/>
        </w:rPr>
        <w:t xml:space="preserve">、联系方式 ： </w:t>
      </w:r>
    </w:p>
    <w:p w14:paraId="43641E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lang w:eastAsia="zh-CN"/>
        </w:rPr>
      </w:pPr>
      <w:r>
        <w:rPr>
          <w:rFonts w:hint="eastAsia" w:ascii="仿宋" w:hAnsi="仿宋" w:eastAsia="仿宋" w:cs="仿宋"/>
          <w:color w:val="333333"/>
          <w:kern w:val="0"/>
          <w:sz w:val="24"/>
          <w:szCs w:val="24"/>
          <w:highlight w:val="none"/>
        </w:rPr>
        <w:t>采   购   人：</w:t>
      </w:r>
      <w:r>
        <w:rPr>
          <w:rFonts w:hint="eastAsia" w:ascii="仿宋" w:hAnsi="仿宋" w:eastAsia="仿宋" w:cs="仿宋"/>
          <w:color w:val="333333"/>
          <w:kern w:val="0"/>
          <w:sz w:val="24"/>
          <w:szCs w:val="24"/>
          <w:highlight w:val="none"/>
          <w:lang w:eastAsia="zh-CN"/>
        </w:rPr>
        <w:t>湖北机场集团恩施机场有限责任公司</w:t>
      </w:r>
    </w:p>
    <w:p w14:paraId="4671C4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333333"/>
          <w:kern w:val="0"/>
          <w:sz w:val="24"/>
          <w:szCs w:val="24"/>
          <w:highlight w:val="none"/>
          <w:lang w:val="en-US" w:eastAsia="zh-CN"/>
        </w:rPr>
      </w:pPr>
      <w:r>
        <w:rPr>
          <w:rFonts w:hint="eastAsia" w:ascii="仿宋" w:hAnsi="仿宋" w:eastAsia="仿宋" w:cs="仿宋"/>
          <w:color w:val="333333"/>
          <w:kern w:val="0"/>
          <w:sz w:val="24"/>
          <w:szCs w:val="24"/>
          <w:highlight w:val="none"/>
        </w:rPr>
        <w:t>地        址：恩施</w:t>
      </w:r>
      <w:r>
        <w:rPr>
          <w:rFonts w:hint="eastAsia" w:ascii="仿宋" w:hAnsi="仿宋" w:eastAsia="仿宋" w:cs="仿宋"/>
          <w:color w:val="333333"/>
          <w:kern w:val="0"/>
          <w:sz w:val="24"/>
          <w:szCs w:val="24"/>
          <w:highlight w:val="none"/>
          <w:lang w:val="en-US" w:eastAsia="zh-CN"/>
        </w:rPr>
        <w:t>许家坪国际机场</w:t>
      </w:r>
    </w:p>
    <w:p w14:paraId="0FFF8D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 xml:space="preserve">联   系   人：覃先生 </w:t>
      </w:r>
    </w:p>
    <w:p w14:paraId="6F1329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电        话：0718-8266980</w:t>
      </w:r>
    </w:p>
    <w:p w14:paraId="4DD25C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代理机构：</w:t>
      </w:r>
      <w:r>
        <w:rPr>
          <w:rFonts w:hint="eastAsia" w:ascii="仿宋" w:hAnsi="仿宋" w:eastAsia="仿宋" w:cs="仿宋"/>
          <w:color w:val="333333"/>
          <w:kern w:val="0"/>
          <w:sz w:val="24"/>
          <w:szCs w:val="24"/>
          <w:highlight w:val="none"/>
          <w:lang w:eastAsia="zh-CN"/>
        </w:rPr>
        <w:t>丰汇国际项目管理有限公司</w:t>
      </w:r>
      <w:r>
        <w:rPr>
          <w:rFonts w:hint="eastAsia" w:ascii="仿宋" w:hAnsi="仿宋" w:eastAsia="仿宋" w:cs="仿宋"/>
          <w:color w:val="333333"/>
          <w:kern w:val="0"/>
          <w:sz w:val="24"/>
          <w:szCs w:val="24"/>
          <w:highlight w:val="none"/>
        </w:rPr>
        <w:t xml:space="preserve"> </w:t>
      </w:r>
    </w:p>
    <w:p w14:paraId="7D71CA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地    址：</w:t>
      </w:r>
      <w:r>
        <w:rPr>
          <w:rFonts w:hint="eastAsia" w:ascii="仿宋" w:hAnsi="仿宋" w:eastAsia="仿宋" w:cs="仿宋"/>
          <w:color w:val="333333"/>
          <w:kern w:val="0"/>
          <w:sz w:val="24"/>
          <w:szCs w:val="24"/>
          <w:highlight w:val="none"/>
          <w:lang w:eastAsia="zh-CN"/>
        </w:rPr>
        <w:t>恩施市松树坪碧桂园二期剑桥郡12栋1单元302室</w:t>
      </w:r>
      <w:r>
        <w:rPr>
          <w:rFonts w:hint="eastAsia" w:ascii="仿宋" w:hAnsi="仿宋" w:eastAsia="仿宋" w:cs="仿宋"/>
          <w:color w:val="333333"/>
          <w:kern w:val="0"/>
          <w:sz w:val="24"/>
          <w:szCs w:val="24"/>
          <w:highlight w:val="none"/>
        </w:rPr>
        <w:t xml:space="preserve"> </w:t>
      </w:r>
    </w:p>
    <w:p w14:paraId="555661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联 系 人：</w:t>
      </w:r>
      <w:r>
        <w:rPr>
          <w:rFonts w:hint="eastAsia" w:ascii="仿宋" w:hAnsi="仿宋" w:eastAsia="仿宋" w:cs="仿宋"/>
          <w:color w:val="333333"/>
          <w:kern w:val="0"/>
          <w:sz w:val="24"/>
          <w:szCs w:val="24"/>
          <w:highlight w:val="none"/>
          <w:lang w:eastAsia="zh-CN"/>
        </w:rPr>
        <w:t>石女士</w:t>
      </w:r>
      <w:r>
        <w:rPr>
          <w:rFonts w:hint="eastAsia" w:ascii="仿宋" w:hAnsi="仿宋" w:eastAsia="仿宋" w:cs="仿宋"/>
          <w:color w:val="333333"/>
          <w:kern w:val="0"/>
          <w:sz w:val="24"/>
          <w:szCs w:val="24"/>
          <w:highlight w:val="none"/>
        </w:rPr>
        <w:t xml:space="preserve"> </w:t>
      </w:r>
    </w:p>
    <w:p w14:paraId="22986C36">
      <w:pPr>
        <w:ind w:firstLine="480" w:firstLineChars="200"/>
      </w:pPr>
      <w:r>
        <w:rPr>
          <w:rFonts w:hint="eastAsia" w:ascii="仿宋" w:hAnsi="仿宋" w:eastAsia="仿宋" w:cs="仿宋"/>
          <w:color w:val="333333"/>
          <w:kern w:val="0"/>
          <w:sz w:val="24"/>
          <w:szCs w:val="24"/>
          <w:highlight w:val="none"/>
        </w:rPr>
        <w:t>电    话：</w:t>
      </w:r>
      <w:r>
        <w:rPr>
          <w:rFonts w:hint="eastAsia" w:ascii="仿宋" w:hAnsi="仿宋" w:eastAsia="仿宋" w:cs="仿宋"/>
          <w:color w:val="333333"/>
          <w:kern w:val="0"/>
          <w:sz w:val="24"/>
          <w:szCs w:val="24"/>
          <w:highlight w:val="none"/>
          <w:lang w:eastAsia="zh-CN"/>
        </w:rPr>
        <w:t>0718-8234226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193D6C"/>
    <w:rsid w:val="014A102B"/>
    <w:rsid w:val="23735D67"/>
    <w:rsid w:val="23FF584D"/>
    <w:rsid w:val="344277BC"/>
    <w:rsid w:val="3E6B648F"/>
    <w:rsid w:val="427F7E2D"/>
    <w:rsid w:val="44B26298"/>
    <w:rsid w:val="4E193D6C"/>
    <w:rsid w:val="50055E16"/>
    <w:rsid w:val="530879CB"/>
    <w:rsid w:val="62173786"/>
    <w:rsid w:val="65402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widowControl/>
      <w:autoSpaceDE/>
      <w:autoSpaceDN/>
      <w:adjustRightInd/>
      <w:snapToGrid/>
      <w:spacing w:line="240" w:lineRule="auto"/>
      <w:ind w:firstLine="0" w:firstLineChars="0"/>
      <w:jc w:val="left"/>
    </w:pPr>
    <w:rPr>
      <w:rFonts w:ascii="Times New Roman" w:hAnsi="Times New Roman" w:eastAsia="宋体" w:cs="Times New Roman"/>
      <w:kern w:val="0"/>
      <w:szCs w:val="20"/>
    </w:r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customStyle="1" w:styleId="6">
    <w:name w:val="Defaul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2025-08-15T07:39:00Z</dcterms:created>
  <dc:creator>simon</dc:creator>
  <cp:lastModifiedBy>simon</cp:lastModifiedBy>
  <dcterms:modified xsi:type="dcterms:W3CDTF">2025-08-15T07:47:39Z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136A6386DEA04D3291C898DB66D1CB74_11</vt:lpwstr>
  </property>
  <property fmtid="{D5CDD505-2E9C-101B-9397-08002B2CF9AE}" pid="4" name="KSOTemplateDocerSaveRecord">
    <vt:lpwstr>eyJoZGlkIjoiYzQ1NDlmNWI5ODYwZjJmNTBhM2Q5YzBmODEwOWRkY2YifQ==</vt:lpwstr>
  </property>
</Properties>
</file>