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4D03">
      <w:pPr>
        <w:pStyle w:val="2"/>
        <w:spacing w:before="0" w:after="0" w:line="360" w:lineRule="auto"/>
        <w:rPr>
          <w:rFonts w:hint="default" w:ascii="微软雅黑" w:hAnsi="微软雅黑" w:eastAsia="微软雅黑"/>
          <w:bCs/>
          <w:color w:val="auto"/>
          <w:sz w:val="32"/>
          <w:szCs w:val="32"/>
        </w:rPr>
      </w:pPr>
      <w:bookmarkStart w:id="0" w:name="_Toc154572793"/>
      <w:bookmarkStart w:id="1" w:name="_Toc486407796"/>
      <w:bookmarkStart w:id="2" w:name="_Toc109897611"/>
      <w:bookmarkStart w:id="3" w:name="_Toc109899709"/>
      <w:bookmarkStart w:id="4" w:name="_Toc109900128"/>
      <w:r>
        <w:rPr>
          <w:rFonts w:hint="eastAsia" w:ascii="微软雅黑" w:hAnsi="微软雅黑" w:eastAsia="微软雅黑"/>
          <w:bCs/>
          <w:color w:val="auto"/>
          <w:sz w:val="32"/>
          <w:szCs w:val="32"/>
          <w:lang w:eastAsia="zh-CN"/>
        </w:rPr>
        <w:t>襄阳机场2025年航空器牵引杆采购项目（</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r>
        <w:rPr>
          <w:rFonts w:ascii="微软雅黑" w:hAnsi="微软雅黑" w:eastAsia="微软雅黑"/>
          <w:bCs/>
          <w:color w:val="auto"/>
          <w:sz w:val="32"/>
          <w:szCs w:val="32"/>
        </w:rPr>
        <w:t>询价公告</w:t>
      </w:r>
      <w:bookmarkEnd w:id="0"/>
      <w:bookmarkEnd w:id="1"/>
      <w:bookmarkEnd w:id="2"/>
      <w:bookmarkEnd w:id="3"/>
      <w:bookmarkEnd w:id="4"/>
    </w:p>
    <w:p w14:paraId="28F0001F">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6B228894">
      <w:pPr>
        <w:spacing w:line="360" w:lineRule="auto"/>
        <w:rPr>
          <w:rFonts w:ascii="宋体" w:hAnsi="宋体"/>
          <w:color w:val="auto"/>
          <w:sz w:val="24"/>
          <w:szCs w:val="24"/>
        </w:rPr>
      </w:pPr>
      <w:r>
        <w:rPr>
          <w:rFonts w:hint="eastAsia" w:ascii="宋体" w:hAnsi="宋体"/>
          <w:color w:val="auto"/>
          <w:sz w:val="24"/>
          <w:szCs w:val="24"/>
        </w:rPr>
        <w:t>一、招标条件</w:t>
      </w:r>
    </w:p>
    <w:p w14:paraId="4610A94D">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cs="Times New Roman"/>
          <w:color w:val="auto"/>
          <w:sz w:val="24"/>
          <w:szCs w:val="24"/>
          <w:lang w:eastAsia="zh-CN"/>
        </w:rPr>
        <w:t>襄阳机场2025年航空器牵引杆采购项目（</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预算6</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516BB8AB">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5138367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4643C238">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cs="Times New Roman"/>
          <w:color w:val="auto"/>
          <w:sz w:val="24"/>
          <w:szCs w:val="24"/>
          <w:lang w:eastAsia="zh-CN"/>
        </w:rPr>
        <w:t>襄阳机场2025年航空器牵引杆采购项目（</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2F33EA12">
      <w:pPr>
        <w:pStyle w:val="7"/>
        <w:spacing w:line="360" w:lineRule="auto"/>
        <w:ind w:firstLine="480" w:firstLineChars="200"/>
        <w:rPr>
          <w:rFonts w:hint="eastAsia" w:ascii="宋体" w:hAnsi="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3.预算金额：</w:t>
      </w:r>
      <w:r>
        <w:rPr>
          <w:rFonts w:hint="eastAsia" w:ascii="宋体" w:hAnsi="宋体" w:eastAsia="宋体" w:cs="宋体"/>
          <w:kern w:val="0"/>
          <w:sz w:val="24"/>
          <w:szCs w:val="24"/>
          <w:highlight w:val="none"/>
          <w:u w:val="none"/>
          <w:lang w:eastAsia="zh-CN"/>
        </w:rPr>
        <w:t>总价：</w:t>
      </w:r>
      <w:r>
        <w:rPr>
          <w:rFonts w:hint="eastAsia" w:ascii="宋体" w:hAnsi="宋体" w:eastAsia="宋体" w:cs="宋体"/>
          <w:kern w:val="0"/>
          <w:sz w:val="24"/>
          <w:szCs w:val="24"/>
          <w:highlight w:val="none"/>
          <w:u w:val="none"/>
          <w:lang w:val="en-US" w:eastAsia="zh-CN"/>
        </w:rPr>
        <w:t>6</w:t>
      </w:r>
      <w:r>
        <w:rPr>
          <w:rFonts w:hint="eastAsia" w:ascii="宋体" w:hAnsi="宋体" w:eastAsia="宋体" w:cs="宋体"/>
          <w:kern w:val="0"/>
          <w:sz w:val="24"/>
          <w:szCs w:val="24"/>
          <w:highlight w:val="none"/>
          <w:u w:val="none"/>
          <w:lang w:eastAsia="zh-CN"/>
        </w:rPr>
        <w:t>万元，单价为最高：</w:t>
      </w:r>
      <w:r>
        <w:rPr>
          <w:rFonts w:hint="eastAsia" w:ascii="宋体" w:hAnsi="宋体" w:eastAsia="宋体" w:cs="宋体"/>
          <w:kern w:val="0"/>
          <w:sz w:val="24"/>
          <w:szCs w:val="24"/>
          <w:highlight w:val="none"/>
          <w:u w:val="none"/>
          <w:lang w:val="en-US" w:eastAsia="zh-CN"/>
        </w:rPr>
        <w:t>2万元/根</w:t>
      </w:r>
      <w:r>
        <w:rPr>
          <w:rFonts w:hint="eastAsia" w:ascii="宋体" w:hAnsi="宋体" w:cs="Times New Roman"/>
          <w:color w:val="auto"/>
          <w:kern w:val="0"/>
          <w:sz w:val="24"/>
          <w:szCs w:val="24"/>
          <w:lang w:val="en-US" w:eastAsia="zh-CN" w:bidi="ar-SA"/>
        </w:rPr>
        <w:t>。</w:t>
      </w:r>
    </w:p>
    <w:p w14:paraId="770C4F05">
      <w:pPr>
        <w:pStyle w:val="7"/>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4.最高限价：</w:t>
      </w:r>
      <w:r>
        <w:rPr>
          <w:rFonts w:hint="eastAsia" w:ascii="宋体" w:hAnsi="宋体" w:eastAsia="宋体" w:cs="宋体"/>
          <w:kern w:val="0"/>
          <w:sz w:val="24"/>
          <w:szCs w:val="24"/>
          <w:highlight w:val="none"/>
          <w:u w:val="none"/>
          <w:lang w:eastAsia="zh-CN"/>
        </w:rPr>
        <w:t>总价：</w:t>
      </w:r>
      <w:r>
        <w:rPr>
          <w:rFonts w:hint="eastAsia" w:ascii="宋体" w:hAnsi="宋体" w:eastAsia="宋体" w:cs="宋体"/>
          <w:kern w:val="0"/>
          <w:sz w:val="24"/>
          <w:szCs w:val="24"/>
          <w:highlight w:val="none"/>
          <w:u w:val="none"/>
          <w:lang w:val="en-US" w:eastAsia="zh-CN"/>
        </w:rPr>
        <w:t>6</w:t>
      </w:r>
      <w:r>
        <w:rPr>
          <w:rFonts w:hint="eastAsia" w:ascii="宋体" w:hAnsi="宋体" w:eastAsia="宋体" w:cs="宋体"/>
          <w:kern w:val="0"/>
          <w:sz w:val="24"/>
          <w:szCs w:val="24"/>
          <w:highlight w:val="none"/>
          <w:u w:val="none"/>
          <w:lang w:eastAsia="zh-CN"/>
        </w:rPr>
        <w:t>万元，单价为最高：</w:t>
      </w:r>
      <w:r>
        <w:rPr>
          <w:rFonts w:hint="eastAsia" w:ascii="宋体" w:hAnsi="宋体" w:eastAsia="宋体" w:cs="宋体"/>
          <w:kern w:val="0"/>
          <w:sz w:val="24"/>
          <w:szCs w:val="24"/>
          <w:highlight w:val="none"/>
          <w:u w:val="none"/>
          <w:lang w:val="en-US" w:eastAsia="zh-CN"/>
        </w:rPr>
        <w:t>2万元/根，</w:t>
      </w:r>
      <w:r>
        <w:rPr>
          <w:rFonts w:hint="eastAsia" w:ascii="宋体" w:hAnsi="宋体" w:eastAsia="宋体" w:cs="Times New Roman"/>
          <w:color w:val="auto"/>
          <w:kern w:val="0"/>
          <w:sz w:val="24"/>
          <w:szCs w:val="24"/>
          <w:lang w:val="en-US" w:eastAsia="zh-CN" w:bidi="ar-SA"/>
        </w:rPr>
        <w:t>报价超过最高限价的按废标处理。</w:t>
      </w:r>
    </w:p>
    <w:p w14:paraId="0EFEFDC8">
      <w:pPr>
        <w:autoSpaceDE w:val="0"/>
        <w:autoSpaceDN w:val="0"/>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cs="Times New Roman"/>
          <w:color w:val="auto"/>
          <w:sz w:val="24"/>
          <w:szCs w:val="24"/>
          <w:lang w:val="en-US" w:eastAsia="zh-CN"/>
        </w:rPr>
        <w:t>5.</w:t>
      </w:r>
      <w:r>
        <w:rPr>
          <w:rFonts w:hint="eastAsia" w:ascii="宋体" w:hAnsi="宋体" w:cs="宋体"/>
          <w:kern w:val="0"/>
          <w:sz w:val="24"/>
          <w:szCs w:val="24"/>
          <w:highlight w:val="none"/>
        </w:rPr>
        <w:t>合同</w:t>
      </w:r>
      <w:r>
        <w:rPr>
          <w:rFonts w:hint="eastAsia" w:hAnsi="宋体" w:cs="宋体"/>
          <w:kern w:val="0"/>
          <w:sz w:val="24"/>
          <w:szCs w:val="24"/>
          <w:highlight w:val="none"/>
          <w:lang w:eastAsia="zh-CN"/>
        </w:rPr>
        <w:t>履行</w:t>
      </w:r>
      <w:r>
        <w:rPr>
          <w:rFonts w:hint="eastAsia" w:ascii="宋体" w:hAnsi="宋体" w:cs="宋体"/>
          <w:kern w:val="0"/>
          <w:sz w:val="24"/>
          <w:szCs w:val="24"/>
          <w:highlight w:val="none"/>
        </w:rPr>
        <w:t>期限</w:t>
      </w:r>
      <w:r>
        <w:rPr>
          <w:rFonts w:hint="eastAsia" w:ascii="宋体" w:hAnsi="宋体" w:eastAsia="宋体" w:cs="Times New Roman"/>
          <w:color w:val="auto"/>
          <w:sz w:val="24"/>
          <w:szCs w:val="24"/>
          <w:lang w:val="zh-CN"/>
        </w:rPr>
        <w:t>：</w:t>
      </w:r>
      <w:r>
        <w:rPr>
          <w:rFonts w:hint="eastAsia" w:ascii="宋体" w:hAnsi="宋体" w:cs="Times New Roman"/>
          <w:color w:val="auto"/>
          <w:sz w:val="24"/>
          <w:szCs w:val="24"/>
          <w:lang w:val="en-US" w:eastAsia="zh-CN"/>
        </w:rPr>
        <w:t>2025年10月1日前</w:t>
      </w:r>
      <w:r>
        <w:rPr>
          <w:rFonts w:hint="eastAsia" w:ascii="宋体" w:hAnsi="宋体" w:eastAsia="宋体" w:cs="Times New Roman"/>
          <w:color w:val="auto"/>
          <w:sz w:val="24"/>
          <w:szCs w:val="24"/>
          <w:lang w:val="en-US" w:eastAsia="zh-CN"/>
        </w:rPr>
        <w:t>将产品设备运送到交付地点，并完成安装、调试；质保期：两年。</w:t>
      </w:r>
    </w:p>
    <w:p w14:paraId="50DFBD93">
      <w:pPr>
        <w:spacing w:line="360" w:lineRule="auto"/>
        <w:rPr>
          <w:rFonts w:ascii="宋体" w:hAnsi="宋体"/>
          <w:color w:val="auto"/>
          <w:sz w:val="24"/>
          <w:szCs w:val="24"/>
        </w:rPr>
      </w:pPr>
      <w:r>
        <w:rPr>
          <w:rFonts w:hint="eastAsia" w:ascii="宋体" w:hAnsi="宋体"/>
          <w:color w:val="auto"/>
          <w:sz w:val="24"/>
          <w:szCs w:val="24"/>
        </w:rPr>
        <w:t>三、投标人资格要求</w:t>
      </w:r>
      <w:bookmarkStart w:id="7" w:name="_GoBack"/>
      <w:bookmarkEnd w:id="7"/>
    </w:p>
    <w:p w14:paraId="0A96595F">
      <w:pPr>
        <w:spacing w:line="360" w:lineRule="auto"/>
        <w:ind w:firstLine="480" w:firstLineChars="200"/>
        <w:rPr>
          <w:rFonts w:ascii="宋体" w:hAnsi="宋体"/>
          <w:color w:val="auto"/>
          <w:sz w:val="24"/>
          <w:szCs w:val="24"/>
        </w:rPr>
      </w:pPr>
      <w:r>
        <w:rPr>
          <w:rFonts w:hint="eastAsia" w:ascii="宋体" w:hAnsi="宋体" w:cs="Times New Roman"/>
          <w:color w:val="auto"/>
          <w:sz w:val="24"/>
          <w:szCs w:val="24"/>
          <w:lang w:eastAsia="zh-CN"/>
        </w:rPr>
        <w:t>襄阳机场2025年航空器牵引杆采购项目（</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7BDF03F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11A9D92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08</w:t>
      </w:r>
      <w:r>
        <w:rPr>
          <w:rFonts w:hint="eastAsia" w:ascii="宋体" w:hAnsi="宋体"/>
          <w:color w:val="auto"/>
          <w:sz w:val="24"/>
          <w:szCs w:val="24"/>
        </w:rPr>
        <w:t>月</w:t>
      </w:r>
      <w:r>
        <w:rPr>
          <w:rFonts w:hint="eastAsia" w:ascii="宋体" w:hAnsi="宋体"/>
          <w:color w:val="auto"/>
          <w:sz w:val="24"/>
          <w:szCs w:val="24"/>
          <w:lang w:val="en-US" w:eastAsia="zh-CN"/>
        </w:rPr>
        <w:t>21</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3</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供货</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64BD055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7C96BB10">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CA4DB13">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3DDC28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39118D22">
      <w:pPr>
        <w:spacing w:line="360" w:lineRule="auto"/>
        <w:rPr>
          <w:rFonts w:ascii="宋体" w:hAnsi="宋体"/>
          <w:color w:val="auto"/>
          <w:sz w:val="24"/>
          <w:szCs w:val="24"/>
        </w:rPr>
      </w:pPr>
      <w:r>
        <w:rPr>
          <w:rFonts w:hint="eastAsia" w:ascii="宋体" w:hAnsi="宋体"/>
          <w:color w:val="auto"/>
          <w:sz w:val="24"/>
          <w:szCs w:val="24"/>
        </w:rPr>
        <w:t>四、招标文件的获取</w:t>
      </w:r>
    </w:p>
    <w:p w14:paraId="114979F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18</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20</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F4B926C">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3141127D">
      <w:pPr>
        <w:spacing w:line="360" w:lineRule="auto"/>
        <w:rPr>
          <w:rFonts w:ascii="宋体" w:hAnsi="宋体"/>
          <w:color w:val="auto"/>
          <w:sz w:val="24"/>
          <w:szCs w:val="24"/>
        </w:rPr>
      </w:pPr>
      <w:r>
        <w:rPr>
          <w:rFonts w:hint="eastAsia" w:ascii="宋体" w:hAnsi="宋体"/>
          <w:color w:val="auto"/>
          <w:sz w:val="24"/>
          <w:szCs w:val="24"/>
        </w:rPr>
        <w:t>五、投标文件的递交</w:t>
      </w:r>
    </w:p>
    <w:p w14:paraId="59A50999">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21</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77C3D5A">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A87C4A2">
      <w:pPr>
        <w:spacing w:line="360" w:lineRule="auto"/>
        <w:rPr>
          <w:rFonts w:ascii="宋体" w:hAnsi="宋体"/>
          <w:color w:val="auto"/>
          <w:sz w:val="24"/>
          <w:szCs w:val="24"/>
        </w:rPr>
      </w:pPr>
      <w:r>
        <w:rPr>
          <w:rFonts w:hint="eastAsia" w:ascii="宋体" w:hAnsi="宋体"/>
          <w:color w:val="auto"/>
          <w:sz w:val="24"/>
          <w:szCs w:val="24"/>
        </w:rPr>
        <w:t>六、开标时间及地点</w:t>
      </w:r>
    </w:p>
    <w:p w14:paraId="3008B844">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08 </w:t>
      </w:r>
      <w:r>
        <w:rPr>
          <w:rFonts w:hint="eastAsia" w:ascii="宋体" w:hAnsi="宋体"/>
          <w:color w:val="auto"/>
          <w:sz w:val="24"/>
          <w:szCs w:val="24"/>
        </w:rPr>
        <w:t>月</w:t>
      </w:r>
      <w:r>
        <w:rPr>
          <w:rFonts w:hint="eastAsia" w:ascii="宋体" w:hAnsi="宋体"/>
          <w:color w:val="auto"/>
          <w:sz w:val="24"/>
          <w:szCs w:val="24"/>
          <w:lang w:val="en-US" w:eastAsia="zh-CN"/>
        </w:rPr>
        <w:t xml:space="preserve"> 21</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1E36214">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61BD06B6">
      <w:pPr>
        <w:spacing w:line="360" w:lineRule="auto"/>
        <w:rPr>
          <w:rFonts w:ascii="宋体" w:hAnsi="宋体"/>
          <w:color w:val="auto"/>
          <w:sz w:val="24"/>
          <w:szCs w:val="24"/>
        </w:rPr>
      </w:pPr>
      <w:r>
        <w:rPr>
          <w:rFonts w:hint="eastAsia" w:ascii="宋体" w:hAnsi="宋体"/>
          <w:color w:val="auto"/>
          <w:sz w:val="24"/>
          <w:szCs w:val="24"/>
        </w:rPr>
        <w:t>七、其他</w:t>
      </w:r>
    </w:p>
    <w:p w14:paraId="7F873740">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5244C8E1">
      <w:pPr>
        <w:spacing w:line="360" w:lineRule="auto"/>
        <w:rPr>
          <w:rFonts w:ascii="宋体" w:hAnsi="宋体"/>
          <w:color w:val="auto"/>
          <w:sz w:val="24"/>
          <w:szCs w:val="24"/>
        </w:rPr>
      </w:pPr>
      <w:r>
        <w:rPr>
          <w:rFonts w:hint="eastAsia" w:ascii="宋体" w:hAnsi="宋体"/>
          <w:color w:val="auto"/>
          <w:sz w:val="24"/>
          <w:szCs w:val="24"/>
        </w:rPr>
        <w:t>八、监督部门</w:t>
      </w:r>
    </w:p>
    <w:p w14:paraId="5B6ED51B">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08452422">
      <w:pPr>
        <w:spacing w:line="360" w:lineRule="auto"/>
        <w:rPr>
          <w:rFonts w:ascii="宋体" w:hAnsi="宋体"/>
          <w:color w:val="auto"/>
          <w:sz w:val="24"/>
          <w:szCs w:val="24"/>
        </w:rPr>
      </w:pPr>
      <w:r>
        <w:rPr>
          <w:rFonts w:hint="eastAsia" w:ascii="宋体" w:hAnsi="宋体"/>
          <w:color w:val="auto"/>
          <w:sz w:val="24"/>
          <w:szCs w:val="24"/>
        </w:rPr>
        <w:t>九、联系方式</w:t>
      </w:r>
    </w:p>
    <w:p w14:paraId="25FB092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10564BA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6E9F59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602B4210">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4200030E">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35952B2B"/>
    <w:p w14:paraId="6A27EA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A6C9C"/>
    <w:rsid w:val="27AA6C9C"/>
    <w:rsid w:val="5659527A"/>
    <w:rsid w:val="5997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1093</Words>
  <Characters>1269</Characters>
  <Lines>0</Lines>
  <Paragraphs>0</Paragraphs>
  <TotalTime>1</TotalTime>
  <ScaleCrop>false</ScaleCrop>
  <LinksUpToDate>false</LinksUpToDate>
  <CharactersWithSpaces>1316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2025-08-07T01:54:00Z</dcterms:created>
  <dc:creator>吴韵琪</dc:creator>
  <cp:lastModifiedBy>吴韵琪</cp:lastModifiedBy>
  <dcterms:modified xsi:type="dcterms:W3CDTF">2025-08-15T03:09:07Z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AAA997ED219F46CC81C32DCFADBBA255_11</vt:lpwstr>
  </property>
  <property fmtid="{D5CDD505-2E9C-101B-9397-08002B2CF9AE}" pid="4" name="KSOTemplateDocerSaveRecord">
    <vt:lpwstr>eyJoZGlkIjoiZmFkMGViOWUyOTVlNWRiYTNjMTExMTVkMmY5ZmJmY2YiLCJ1c2VySWQiOiIxNDc5MTExNDg3In0=</vt:lpwstr>
  </property>
</Properties>
</file>