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华文中宋" w:hAnsi="华文中宋" w:eastAsia="华文中宋"/>
          <w:sz w:val="40"/>
          <w:szCs w:val="21"/>
          <w:lang w:eastAsia="zh-CN"/>
        </w:rPr>
        <w:t>武汉天河机场“十五五”规划报告编制服务咨询</w:t>
      </w:r>
      <w:r>
        <w:rPr>
          <w:rFonts w:hint="eastAsia" w:ascii="华文中宋" w:hAnsi="华文中宋" w:eastAsia="华文中宋"/>
          <w:sz w:val="40"/>
          <w:szCs w:val="21"/>
        </w:rPr>
        <w:t>成交结果</w:t>
      </w: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公示</w:t>
      </w:r>
    </w:p>
    <w:p w14:paraId="5D68928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项目名称：武汉天河机场“十五五”规划报告编制服务咨询</w:t>
      </w:r>
    </w:p>
    <w:p w14:paraId="4E4D264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中标人：航港（上海）机场运营发展有限公司</w:t>
      </w:r>
    </w:p>
    <w:p w14:paraId="017C847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中标金额：492000.00（元）</w:t>
      </w:r>
    </w:p>
    <w:p w14:paraId="439DDE6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747746A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：武汉天河机场有限责任公司</w:t>
      </w:r>
    </w:p>
    <w:p w14:paraId="3BC0233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5CEF5B3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551468B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吴娅、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李贝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刘素芳、余轶菲、王刚、万齐威</w:t>
      </w:r>
    </w:p>
    <w:p w14:paraId="4170288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08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13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31032A9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1068083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武汉天河机场“十五五”规划报告编制服务咨询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湖北国华项目管理咨询有限公司4号会议室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7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194"/>
        <w:gridCol w:w="2213"/>
        <w:gridCol w:w="2349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航港（上海）机场运营发展有限公司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厦门智沐管理咨询有限公司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上海觐翔交通工程咨询有限公司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492000.00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485000.00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498800.00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服务期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6F82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自合同签订之日起至2026年07月30日，其中本项目报告初稿须在2025年11月底前完成；正式报告须在通过采购人评审后30日历天内完成，并持续配合跟进，协助采购人向相关部门报告和意见征询。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自合同签订之日起至2026年07月30日，其中本项目报告初稿须在2025年11月底前完成；正式报告须在通过采购人评审后30日历天内完成，并持续配合跟进，协助采购人向相关部门报告和意见征询。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自合同签订之日起至2026年07月30日，其中本项目报告初稿须在2025年11月底前完成；正式报告须在通过采购人评审后30日历天内完成，并持续配合跟进，协助采购人向相关部门报告和意见征询。</w:t>
            </w:r>
            <w:bookmarkStart w:id="0" w:name="_GoBack"/>
            <w:bookmarkEnd w:id="0"/>
          </w:p>
        </w:tc>
      </w:tr>
    </w:tbl>
    <w:p w14:paraId="65673F6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7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SongStd-Light-UniGB-UCS2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6FD6527"/>
    <w:rsid w:val="0CEE36F9"/>
    <w:rsid w:val="0FFD54BA"/>
    <w:rsid w:val="10F13271"/>
    <w:rsid w:val="15C02BF3"/>
    <w:rsid w:val="167A5AB7"/>
    <w:rsid w:val="1D1E7548"/>
    <w:rsid w:val="1D23791B"/>
    <w:rsid w:val="31D8734C"/>
    <w:rsid w:val="48234CDC"/>
    <w:rsid w:val="579705E9"/>
    <w:rsid w:val="5A930699"/>
    <w:rsid w:val="5AA224B3"/>
    <w:rsid w:val="668D702C"/>
    <w:rsid w:val="66B236F6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726</Characters>
  <Lines>0</Lines>
  <Paragraphs>0</Paragraphs>
  <TotalTime>0</TotalTime>
  <ScaleCrop>false</ScaleCrop>
  <LinksUpToDate>false</LinksUpToDate>
  <CharactersWithSpaces>730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WuYa</cp:lastModifiedBy>
  <dcterms:modified xsi:type="dcterms:W3CDTF">2025-08-13T08:52:22Z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eyJoZGlkIjoiZGIzNWFjMGNlMzI3ZjYxM2E2ZjM4ZDk1OTk3MTUxZmQiLCJ1c2VySWQiOiIyOTE2MzM0OTMifQ==</vt:lpwstr>
  </property>
</Properties>
</file>