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09EAA">
      <w:pPr>
        <w:pStyle w:val="3"/>
        <w:ind w:left="0" w:leftChars="0" w:right="0" w:rightChars="0" w:firstLine="0" w:firstLineChars="0"/>
        <w:jc w:val="center"/>
        <w:rPr>
          <w:rFonts w:hint="eastAsia" w:ascii="宋体" w:hAnsi="宋体" w:eastAsia="宋体" w:cs="宋体"/>
          <w:sz w:val="28"/>
          <w:szCs w:val="28"/>
          <w:lang w:val="en-US" w:eastAsia="zh-CN"/>
        </w:rPr>
      </w:pPr>
      <w:bookmarkStart w:id="0" w:name="_Toc203051684"/>
      <w:r>
        <w:rPr>
          <w:rFonts w:hint="eastAsia" w:ascii="宋体" w:hAnsi="宋体" w:cs="宋体"/>
          <w:szCs w:val="32"/>
        </w:rPr>
        <w:t>湖北机场集团信息科技有限公司弱电系统终端耗材采购项目询价</w:t>
      </w:r>
      <w:bookmarkEnd w:id="0"/>
      <w:r>
        <w:rPr>
          <w:rFonts w:hint="eastAsia" w:ascii="宋体" w:hAnsi="宋体" w:cs="宋体"/>
          <w:szCs w:val="32"/>
          <w:lang w:val="en-US" w:eastAsia="zh-CN"/>
        </w:rPr>
        <w:t>公告</w:t>
      </w:r>
    </w:p>
    <w:p w14:paraId="7733C462">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北京东方华太工程咨询有限公司受湖北机场集团信息科技有限公司的委托，对其“湖北机场集团信息科技有限公司弱电系统终端耗材采购项目”进行询价采购，欢迎符合资格条件的供应商参与询价。</w:t>
      </w:r>
    </w:p>
    <w:p w14:paraId="1801E1A2">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 xml:space="preserve">一、项目概况 </w:t>
      </w:r>
    </w:p>
    <w:p w14:paraId="1B39CB69">
      <w:pPr>
        <w:spacing w:line="360" w:lineRule="auto"/>
        <w:ind w:firstLine="480" w:firstLineChars="200"/>
        <w:rPr>
          <w:rFonts w:hint="eastAsia" w:ascii="宋体" w:hAnsi="宋体" w:cs="宋体"/>
          <w:sz w:val="24"/>
          <w:szCs w:val="28"/>
        </w:rPr>
      </w:pPr>
      <w:r>
        <w:rPr>
          <w:rFonts w:hint="eastAsia" w:ascii="宋体" w:hAnsi="宋体" w:cs="宋体"/>
          <w:sz w:val="24"/>
          <w:szCs w:val="28"/>
        </w:rPr>
        <w:t>1、项目编号：HTZX-DL202409079-X001-024</w:t>
      </w:r>
    </w:p>
    <w:p w14:paraId="133D4088">
      <w:pPr>
        <w:spacing w:line="360" w:lineRule="auto"/>
        <w:ind w:firstLine="480" w:firstLineChars="200"/>
        <w:rPr>
          <w:rFonts w:hint="eastAsia" w:ascii="宋体" w:hAnsi="宋体" w:cs="宋体"/>
          <w:sz w:val="24"/>
          <w:szCs w:val="28"/>
        </w:rPr>
      </w:pPr>
      <w:r>
        <w:rPr>
          <w:rFonts w:hint="eastAsia" w:ascii="宋体" w:hAnsi="宋体" w:cs="宋体"/>
          <w:sz w:val="24"/>
          <w:szCs w:val="28"/>
        </w:rPr>
        <w:t>2、项目名称：湖北机场集团信息科技有限公司弱电系统终端耗材采购项目</w:t>
      </w:r>
    </w:p>
    <w:p w14:paraId="2FE15C87">
      <w:pPr>
        <w:spacing w:line="360" w:lineRule="auto"/>
        <w:ind w:firstLine="480" w:firstLineChars="200"/>
        <w:rPr>
          <w:rFonts w:hint="eastAsia" w:ascii="宋体" w:hAnsi="宋体" w:cs="宋体"/>
          <w:sz w:val="24"/>
          <w:szCs w:val="28"/>
        </w:rPr>
      </w:pPr>
      <w:r>
        <w:rPr>
          <w:rFonts w:hint="eastAsia" w:ascii="宋体" w:hAnsi="宋体" w:cs="宋体"/>
          <w:sz w:val="24"/>
          <w:szCs w:val="28"/>
        </w:rPr>
        <w:t>3、最高限价：29.185万元，不得超过最高限价，否则其报价无效。</w:t>
      </w:r>
    </w:p>
    <w:p w14:paraId="73A76694">
      <w:pPr>
        <w:spacing w:line="360" w:lineRule="auto"/>
        <w:ind w:firstLine="480" w:firstLineChars="200"/>
        <w:rPr>
          <w:rFonts w:hint="eastAsia" w:ascii="宋体" w:hAnsi="宋体" w:cs="宋体"/>
          <w:sz w:val="24"/>
          <w:szCs w:val="28"/>
        </w:rPr>
      </w:pPr>
      <w:r>
        <w:rPr>
          <w:rFonts w:hint="eastAsia" w:ascii="宋体" w:hAnsi="宋体" w:cs="宋体"/>
          <w:sz w:val="24"/>
          <w:szCs w:val="28"/>
        </w:rPr>
        <w:t>4、采购内容及数量：登机牌打印头80个、行李牌打印头50个、身份证阅读器20个、打印机串口线50个、HDMI视频数据线20个、DP视频数据线20个、插座盖板50个、安检终端固态硬盘30个、键鼠套装50个、登机口热敏打印机10个。具体要求详见采购需求。</w:t>
      </w:r>
    </w:p>
    <w:p w14:paraId="78173D2A">
      <w:pPr>
        <w:spacing w:line="360" w:lineRule="auto"/>
        <w:ind w:firstLine="480" w:firstLineChars="200"/>
        <w:rPr>
          <w:rFonts w:hint="eastAsia" w:ascii="宋体" w:hAnsi="宋体" w:cs="宋体"/>
          <w:sz w:val="24"/>
          <w:szCs w:val="28"/>
        </w:rPr>
      </w:pPr>
      <w:r>
        <w:rPr>
          <w:rFonts w:hint="eastAsia" w:ascii="宋体" w:hAnsi="宋体" w:cs="宋体"/>
          <w:sz w:val="24"/>
          <w:szCs w:val="28"/>
        </w:rPr>
        <w:t>5、交货期：合同签订后15日历天内完成交货。</w:t>
      </w:r>
    </w:p>
    <w:p w14:paraId="2E9268C6">
      <w:pPr>
        <w:spacing w:line="360" w:lineRule="auto"/>
        <w:ind w:firstLine="480" w:firstLineChars="200"/>
        <w:rPr>
          <w:rFonts w:hint="eastAsia" w:ascii="宋体" w:hAnsi="宋体" w:cs="宋体"/>
          <w:sz w:val="24"/>
          <w:szCs w:val="28"/>
        </w:rPr>
      </w:pPr>
      <w:r>
        <w:rPr>
          <w:rFonts w:hint="eastAsia" w:ascii="宋体" w:hAnsi="宋体" w:cs="宋体"/>
          <w:sz w:val="24"/>
          <w:szCs w:val="28"/>
        </w:rPr>
        <w:t>6、质保期：自验收合格之日起1年。</w:t>
      </w:r>
    </w:p>
    <w:p w14:paraId="41CA38CA">
      <w:pPr>
        <w:autoSpaceDE w:val="0"/>
        <w:autoSpaceDN w:val="0"/>
        <w:spacing w:line="360" w:lineRule="auto"/>
        <w:ind w:firstLine="482" w:firstLineChars="200"/>
        <w:rPr>
          <w:rFonts w:hint="eastAsia" w:ascii="宋体" w:hAnsi="宋体" w:cs="宋体"/>
          <w:kern w:val="0"/>
          <w:sz w:val="24"/>
          <w:szCs w:val="24"/>
        </w:rPr>
      </w:pPr>
      <w:r>
        <w:rPr>
          <w:rFonts w:hint="eastAsia" w:ascii="宋体" w:hAnsi="宋体" w:cs="宋体"/>
          <w:b/>
          <w:bCs/>
          <w:kern w:val="0"/>
          <w:sz w:val="24"/>
          <w:szCs w:val="24"/>
        </w:rPr>
        <w:t>二、供应商资格要求</w:t>
      </w:r>
      <w:r>
        <w:rPr>
          <w:rFonts w:hint="eastAsia" w:ascii="宋体" w:hAnsi="宋体" w:cs="宋体"/>
          <w:kern w:val="0"/>
          <w:sz w:val="24"/>
          <w:szCs w:val="24"/>
        </w:rPr>
        <w:t xml:space="preserve"> </w:t>
      </w:r>
    </w:p>
    <w:p w14:paraId="05F17474">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1、在中华人民共和国境内注册登记，具有独立法人资格，并取得有效营业执照；</w:t>
      </w:r>
    </w:p>
    <w:p w14:paraId="1B0D3C2B">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2、供应商未被列入“信用中国”网站（www.creditchina.gov.cn）或中国执行信息公开网（http://zxgk.court.gov.cn）中失信被执行人（提供网站查询截图）；</w:t>
      </w:r>
    </w:p>
    <w:p w14:paraId="65C9EFAC">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3、供应商应针对《</w:t>
      </w:r>
      <w:r>
        <w:rPr>
          <w:rFonts w:hint="eastAsia" w:ascii="宋体" w:hAnsi="宋体" w:cs="宋体"/>
          <w:kern w:val="0"/>
          <w:sz w:val="24"/>
          <w:szCs w:val="24"/>
          <w:lang w:val="zh-CN"/>
        </w:rPr>
        <w:t>湖北机场集团有限公司“供应商不良行为”管理办法－节选</w:t>
      </w:r>
      <w:r>
        <w:rPr>
          <w:rFonts w:hint="eastAsia" w:ascii="宋体" w:hAnsi="宋体" w:cs="宋体"/>
          <w:kern w:val="0"/>
          <w:sz w:val="24"/>
          <w:szCs w:val="24"/>
        </w:rPr>
        <w:t>》在响应文件中出示承诺书。承诺格式详见询价响应文件格式（提供承诺函）；</w:t>
      </w:r>
    </w:p>
    <w:p w14:paraId="0EFC8037">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4、本项目不接受联合体响应（提供承诺函）。</w:t>
      </w:r>
    </w:p>
    <w:p w14:paraId="07CF7295">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以上资格要求为本次响应供应商应具备的基本条件，参加响应的供应商必须满足资格要求中的所有条款，并按照相关规定递交资格证明文件。</w:t>
      </w:r>
    </w:p>
    <w:p w14:paraId="3C6B853D">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 xml:space="preserve">三、询价文件的获取： </w:t>
      </w:r>
    </w:p>
    <w:p w14:paraId="03E3371A">
      <w:pPr>
        <w:spacing w:line="360" w:lineRule="auto"/>
        <w:ind w:firstLine="480" w:firstLineChars="200"/>
        <w:rPr>
          <w:rFonts w:hint="eastAsia" w:ascii="宋体" w:hAnsi="宋体" w:cs="宋体"/>
          <w:sz w:val="24"/>
          <w:szCs w:val="24"/>
        </w:rPr>
      </w:pPr>
      <w:r>
        <w:rPr>
          <w:rFonts w:hint="eastAsia" w:ascii="宋体" w:hAnsi="宋体" w:cs="宋体"/>
          <w:sz w:val="24"/>
          <w:szCs w:val="24"/>
        </w:rPr>
        <w:t>1、时间：</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7</w:t>
      </w:r>
      <w:r>
        <w:rPr>
          <w:rFonts w:hint="eastAsia" w:ascii="宋体" w:hAnsi="宋体" w:cs="宋体"/>
          <w:bCs/>
          <w:sz w:val="24"/>
          <w:szCs w:val="24"/>
        </w:rPr>
        <w:t>月</w:t>
      </w:r>
      <w:r>
        <w:rPr>
          <w:rFonts w:hint="eastAsia" w:ascii="宋体" w:hAnsi="宋体" w:cs="宋体"/>
          <w:bCs/>
          <w:sz w:val="24"/>
          <w:szCs w:val="24"/>
          <w:u w:val="single"/>
          <w:lang w:val="en-US" w:eastAsia="zh-CN"/>
        </w:rPr>
        <w:t>24</w:t>
      </w:r>
      <w:r>
        <w:rPr>
          <w:rFonts w:hint="eastAsia" w:ascii="宋体" w:hAnsi="宋体" w:cs="宋体"/>
          <w:bCs/>
          <w:sz w:val="24"/>
          <w:szCs w:val="24"/>
        </w:rPr>
        <w:t>日9时至</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7</w:t>
      </w:r>
      <w:r>
        <w:rPr>
          <w:rFonts w:hint="eastAsia" w:ascii="宋体" w:hAnsi="宋体" w:cs="宋体"/>
          <w:bCs/>
          <w:sz w:val="24"/>
          <w:szCs w:val="24"/>
        </w:rPr>
        <w:t>月</w:t>
      </w:r>
      <w:r>
        <w:rPr>
          <w:rFonts w:hint="eastAsia" w:ascii="宋体" w:hAnsi="宋体" w:cs="宋体"/>
          <w:bCs/>
          <w:sz w:val="24"/>
          <w:szCs w:val="24"/>
          <w:u w:val="single"/>
          <w:lang w:val="en-US" w:eastAsia="zh-CN"/>
        </w:rPr>
        <w:t>29</w:t>
      </w:r>
      <w:r>
        <w:rPr>
          <w:rFonts w:hint="eastAsia" w:ascii="宋体" w:hAnsi="宋体" w:cs="宋体"/>
          <w:bCs/>
          <w:sz w:val="24"/>
          <w:szCs w:val="24"/>
        </w:rPr>
        <w:t>日17时</w:t>
      </w:r>
      <w:r>
        <w:rPr>
          <w:rFonts w:hint="eastAsia" w:ascii="宋体" w:hAnsi="宋体" w:cs="宋体"/>
          <w:sz w:val="24"/>
          <w:szCs w:val="24"/>
        </w:rPr>
        <w:t>（北京时间，法定节假日除外）。</w:t>
      </w:r>
    </w:p>
    <w:p w14:paraId="3EC58DED">
      <w:pPr>
        <w:spacing w:line="360" w:lineRule="auto"/>
        <w:ind w:firstLine="480" w:firstLineChars="200"/>
        <w:rPr>
          <w:rFonts w:hint="eastAsia" w:ascii="宋体" w:hAnsi="宋体" w:cs="宋体"/>
          <w:sz w:val="24"/>
          <w:szCs w:val="24"/>
        </w:rPr>
      </w:pPr>
      <w:r>
        <w:rPr>
          <w:rFonts w:hint="eastAsia" w:ascii="宋体" w:hAnsi="宋体" w:cs="宋体"/>
          <w:sz w:val="24"/>
          <w:szCs w:val="24"/>
        </w:rPr>
        <w:t>2、询价文件领取方式：</w:t>
      </w:r>
    </w:p>
    <w:p w14:paraId="3BE2A0C1">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（1）现场领取：</w:t>
      </w:r>
    </w:p>
    <w:p w14:paraId="003DD5EC">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在询价公告规定的获取时间内，供应商到获取地点现场提供以下材料获取采购文件：</w:t>
      </w:r>
    </w:p>
    <w:p w14:paraId="5F446EFD">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①供应商法定代表人自己领取的，凭法定代表人身份证明书及法定代表人二代身份证原件领取；</w:t>
      </w:r>
    </w:p>
    <w:p w14:paraId="5F62B8DA">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②供应商法定代表人委托他人领取的，凭法定代表人授权书及受托人二代身份证原件领取。</w:t>
      </w:r>
    </w:p>
    <w:p w14:paraId="695A5C5C">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③加盖供应商公章的《文件获取登记表》。</w:t>
      </w:r>
    </w:p>
    <w:p w14:paraId="4A96151B">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获取地址：北京东方华太工程咨询有限公司（汉阳区十里铺十里和府1号楼2楼205室）。</w:t>
      </w:r>
    </w:p>
    <w:p w14:paraId="7AB484EC">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（2）网上领取：</w:t>
      </w:r>
    </w:p>
    <w:p w14:paraId="7A5C42F3">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在询价公告规定的获取时间内，将以下材料（扫描成PDF格式）发送至邮箱（1872312652@qq.com）【邮件主题名称必须为项目简称+供应商全称】：</w:t>
      </w:r>
    </w:p>
    <w:p w14:paraId="40814FCD">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①将法定代表人身份证明书或法定代表人授权委托书原件扫描件（授权书还须加盖法定代表人签章或本人签名）；</w:t>
      </w:r>
    </w:p>
    <w:p w14:paraId="3BDF3820">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②加盖供应商公章的《文件获取登记表》。</w:t>
      </w:r>
    </w:p>
    <w:p w14:paraId="7D78F67E">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3、文件费缴纳方式：</w:t>
      </w:r>
    </w:p>
    <w:p w14:paraId="24953BEE">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（1）现场领取为现金缴纳。</w:t>
      </w:r>
    </w:p>
    <w:p w14:paraId="0C28F28E">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（2）网上领取为公对公银行转账（备注项目编号）：</w:t>
      </w:r>
    </w:p>
    <w:p w14:paraId="19EDE3F1">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公司名称：北京东方华太工程咨询有限公司汉南分公司</w:t>
      </w:r>
    </w:p>
    <w:p w14:paraId="564E4A6C">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开户行：招商银行武汉钟家村支行</w:t>
      </w:r>
    </w:p>
    <w:p w14:paraId="148A0214">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账号：127920304910000</w:t>
      </w:r>
    </w:p>
    <w:p w14:paraId="0D7E81E0">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4、售价：500元，售后不退。</w:t>
      </w:r>
    </w:p>
    <w:p w14:paraId="4949223A">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四、询价响应文件送达地点及截止时间</w:t>
      </w:r>
    </w:p>
    <w:p w14:paraId="15B2D939">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1、响应文件递交截止时间及开启时间：</w:t>
      </w:r>
      <w:r>
        <w:rPr>
          <w:rFonts w:hint="eastAsia" w:ascii="宋体" w:hAnsi="宋体" w:cs="宋体"/>
          <w:kern w:val="0"/>
          <w:sz w:val="24"/>
          <w:szCs w:val="24"/>
          <w:u w:val="single"/>
        </w:rPr>
        <w:t>2025</w:t>
      </w:r>
      <w:r>
        <w:rPr>
          <w:rFonts w:hint="eastAsia" w:ascii="宋体" w:hAnsi="宋体" w:cs="宋体"/>
          <w:kern w:val="0"/>
          <w:sz w:val="24"/>
          <w:szCs w:val="24"/>
        </w:rPr>
        <w:t>年</w:t>
      </w:r>
      <w:r>
        <w:rPr>
          <w:rFonts w:hint="eastAsia" w:ascii="宋体" w:hAnsi="宋体" w:cs="宋体"/>
          <w:kern w:val="0"/>
          <w:sz w:val="24"/>
          <w:szCs w:val="24"/>
          <w:u w:val="single"/>
          <w:lang w:val="en-US" w:eastAsia="zh-CN"/>
        </w:rPr>
        <w:t>7</w:t>
      </w:r>
      <w:r>
        <w:rPr>
          <w:rFonts w:hint="eastAsia" w:ascii="宋体" w:hAnsi="宋体" w:cs="宋体"/>
          <w:kern w:val="0"/>
          <w:sz w:val="24"/>
          <w:szCs w:val="24"/>
        </w:rPr>
        <w:t>月</w:t>
      </w:r>
      <w:r>
        <w:rPr>
          <w:rFonts w:hint="eastAsia" w:ascii="宋体" w:hAnsi="宋体" w:cs="宋体"/>
          <w:kern w:val="0"/>
          <w:sz w:val="24"/>
          <w:szCs w:val="24"/>
          <w:u w:val="single"/>
          <w:lang w:val="en-US" w:eastAsia="zh-CN"/>
        </w:rPr>
        <w:t>29</w:t>
      </w:r>
      <w:r>
        <w:rPr>
          <w:rFonts w:hint="eastAsia" w:ascii="宋体" w:hAnsi="宋体" w:cs="宋体"/>
          <w:kern w:val="0"/>
          <w:sz w:val="24"/>
          <w:szCs w:val="24"/>
        </w:rPr>
        <w:t>日</w:t>
      </w:r>
      <w:r>
        <w:rPr>
          <w:rFonts w:hint="eastAsia" w:ascii="宋体" w:hAnsi="宋体" w:cs="宋体"/>
          <w:kern w:val="0"/>
          <w:sz w:val="24"/>
          <w:szCs w:val="24"/>
          <w:u w:val="single"/>
        </w:rPr>
        <w:t>9</w:t>
      </w:r>
      <w:r>
        <w:rPr>
          <w:rFonts w:hint="eastAsia" w:ascii="宋体" w:hAnsi="宋体" w:cs="宋体"/>
          <w:kern w:val="0"/>
          <w:sz w:val="24"/>
          <w:szCs w:val="24"/>
        </w:rPr>
        <w:t>时</w:t>
      </w:r>
      <w:r>
        <w:rPr>
          <w:rFonts w:hint="eastAsia" w:ascii="宋体" w:hAnsi="宋体" w:cs="宋体"/>
          <w:kern w:val="0"/>
          <w:sz w:val="24"/>
          <w:szCs w:val="24"/>
          <w:u w:val="single"/>
        </w:rPr>
        <w:t>30</w:t>
      </w:r>
      <w:r>
        <w:rPr>
          <w:rFonts w:hint="eastAsia" w:ascii="宋体" w:hAnsi="宋体" w:cs="宋体"/>
          <w:kern w:val="0"/>
          <w:sz w:val="24"/>
          <w:szCs w:val="24"/>
        </w:rPr>
        <w:t>分（北京时间）；</w:t>
      </w:r>
    </w:p>
    <w:p w14:paraId="0944247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2、响应文件递交地点：</w:t>
      </w:r>
      <w:r>
        <w:rPr>
          <w:rFonts w:hint="eastAsia" w:ascii="宋体" w:hAnsi="宋体" w:cs="宋体"/>
          <w:kern w:val="0"/>
          <w:sz w:val="24"/>
          <w:szCs w:val="24"/>
          <w:u w:val="single"/>
        </w:rPr>
        <w:t>北京东方华太工程咨询有限公司（武汉市汉阳区十里铺特5号十里和府1号楼206会议室）</w:t>
      </w:r>
      <w:r>
        <w:rPr>
          <w:rFonts w:hint="eastAsia" w:ascii="宋体" w:hAnsi="宋体" w:cs="宋体"/>
          <w:kern w:val="0"/>
          <w:sz w:val="24"/>
          <w:szCs w:val="24"/>
        </w:rPr>
        <w:t>。</w:t>
      </w:r>
    </w:p>
    <w:p w14:paraId="1638C5E0">
      <w:pPr>
        <w:autoSpaceDE w:val="0"/>
        <w:autoSpaceDN w:val="0"/>
        <w:spacing w:line="360" w:lineRule="auto"/>
        <w:ind w:left="479" w:leftChars="228"/>
        <w:rPr>
          <w:rFonts w:hint="eastAsia" w:ascii="宋体" w:hAnsi="宋体" w:cs="宋体"/>
          <w:kern w:val="0"/>
          <w:sz w:val="24"/>
          <w:szCs w:val="24"/>
        </w:rPr>
      </w:pPr>
      <w:r>
        <w:rPr>
          <w:rFonts w:hint="eastAsia" w:ascii="宋体" w:hAnsi="宋体" w:cs="宋体"/>
          <w:b/>
          <w:kern w:val="0"/>
          <w:sz w:val="24"/>
          <w:szCs w:val="24"/>
        </w:rPr>
        <w:t>五、</w:t>
      </w:r>
      <w:r>
        <w:rPr>
          <w:rFonts w:hint="eastAsia" w:ascii="宋体" w:hAnsi="宋体" w:cs="宋体"/>
          <w:b/>
          <w:bCs/>
          <w:kern w:val="0"/>
          <w:sz w:val="24"/>
          <w:szCs w:val="24"/>
        </w:rPr>
        <w:t xml:space="preserve">采购人 </w:t>
      </w:r>
    </w:p>
    <w:p w14:paraId="1B0BDC86">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名       称：湖北机场集团信息科技有限公司</w:t>
      </w:r>
    </w:p>
    <w:p w14:paraId="3117B25C">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       址：武汉市黄陂区武汉天河国际机场综合保障楼C区三楼</w:t>
      </w:r>
    </w:p>
    <w:p w14:paraId="7522374E">
      <w:pPr>
        <w:autoSpaceDE w:val="0"/>
        <w:autoSpaceDN w:val="0"/>
        <w:spacing w:line="360" w:lineRule="auto"/>
        <w:ind w:firstLine="480" w:firstLineChars="200"/>
        <w:rPr>
          <w:rFonts w:hint="eastAsia" w:ascii="宋体" w:hAnsi="宋体" w:cs="宋体"/>
          <w:kern w:val="0"/>
          <w:sz w:val="24"/>
          <w:szCs w:val="24"/>
          <w:highlight w:val="yellow"/>
        </w:rPr>
      </w:pPr>
      <w:r>
        <w:rPr>
          <w:rFonts w:hint="eastAsia" w:ascii="宋体" w:hAnsi="宋体" w:cs="宋体"/>
          <w:kern w:val="0"/>
          <w:sz w:val="24"/>
          <w:szCs w:val="24"/>
        </w:rPr>
        <w:t>联   系  人：</w:t>
      </w:r>
      <w:r>
        <w:rPr>
          <w:rFonts w:hint="eastAsia" w:ascii="宋体" w:hAnsi="宋体" w:cs="宋体"/>
          <w:color w:val="auto"/>
          <w:kern w:val="0"/>
          <w:sz w:val="24"/>
          <w:szCs w:val="24"/>
          <w:lang w:val="en-US" w:eastAsia="zh-CN"/>
        </w:rPr>
        <w:t>郑工</w:t>
      </w:r>
    </w:p>
    <w:p w14:paraId="3CB09AE8">
      <w:pPr>
        <w:autoSpaceDE w:val="0"/>
        <w:autoSpaceDN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电       话：</w:t>
      </w:r>
      <w:r>
        <w:rPr>
          <w:rFonts w:hint="eastAsia" w:ascii="宋体" w:hAnsi="宋体" w:cs="宋体"/>
          <w:color w:val="auto"/>
          <w:kern w:val="0"/>
          <w:sz w:val="24"/>
          <w:szCs w:val="24"/>
          <w:lang w:val="en-US" w:eastAsia="zh-CN"/>
        </w:rPr>
        <w:t>027-85818211</w:t>
      </w:r>
    </w:p>
    <w:p w14:paraId="5E337B97">
      <w:pPr>
        <w:autoSpaceDE w:val="0"/>
        <w:autoSpaceDN w:val="0"/>
        <w:spacing w:line="360" w:lineRule="auto"/>
        <w:ind w:firstLine="482" w:firstLineChars="200"/>
        <w:rPr>
          <w:rFonts w:hint="eastAsia" w:ascii="宋体" w:hAnsi="宋体" w:cs="宋体"/>
          <w:kern w:val="0"/>
          <w:sz w:val="24"/>
          <w:szCs w:val="24"/>
        </w:rPr>
      </w:pPr>
      <w:r>
        <w:rPr>
          <w:rFonts w:hint="eastAsia" w:ascii="宋体" w:hAnsi="宋体" w:cs="宋体"/>
          <w:b/>
          <w:kern w:val="0"/>
          <w:sz w:val="24"/>
          <w:szCs w:val="24"/>
        </w:rPr>
        <w:t>六、</w:t>
      </w:r>
      <w:r>
        <w:rPr>
          <w:rFonts w:hint="eastAsia" w:ascii="宋体" w:hAnsi="宋体" w:cs="宋体"/>
          <w:b/>
          <w:bCs/>
          <w:kern w:val="0"/>
          <w:sz w:val="24"/>
          <w:szCs w:val="24"/>
        </w:rPr>
        <w:t>采购代理机构</w:t>
      </w:r>
    </w:p>
    <w:p w14:paraId="78192A5E">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名       称：北京东方华太</w:t>
      </w:r>
      <w:bookmarkStart w:id="12" w:name="_GoBack"/>
      <w:bookmarkEnd w:id="12"/>
      <w:r>
        <w:rPr>
          <w:rFonts w:hint="eastAsia" w:ascii="宋体" w:hAnsi="宋体" w:cs="宋体"/>
          <w:kern w:val="0"/>
          <w:sz w:val="24"/>
          <w:szCs w:val="24"/>
        </w:rPr>
        <w:t>工程咨询有限公司</w:t>
      </w:r>
    </w:p>
    <w:p w14:paraId="787B422B">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       址：武汉市汉阳区十里铺特5号十里和府1号楼2楼</w:t>
      </w:r>
    </w:p>
    <w:p w14:paraId="2BA66CB9">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联   系  人：丁文冉、尹远、郭亚东</w:t>
      </w:r>
    </w:p>
    <w:p w14:paraId="2AA5CDD9">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电       话：027-84878700 </w:t>
      </w:r>
    </w:p>
    <w:p w14:paraId="35D6D31A">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 xml:space="preserve">七、信息发布媒体 </w:t>
      </w:r>
    </w:p>
    <w:p w14:paraId="0D6D5B0C">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中国招标投标公共服务平台、湖北机场集团网上发布。</w:t>
      </w:r>
    </w:p>
    <w:p w14:paraId="374AA397">
      <w:pPr>
        <w:autoSpaceDE w:val="0"/>
        <w:autoSpaceDN w:val="0"/>
        <w:spacing w:line="360" w:lineRule="auto"/>
        <w:ind w:left="479" w:leftChars="228" w:firstLine="480"/>
        <w:rPr>
          <w:rFonts w:hint="eastAsia" w:ascii="宋体" w:hAnsi="宋体" w:cs="宋体"/>
          <w:bCs/>
          <w:kern w:val="0"/>
          <w:sz w:val="24"/>
          <w:szCs w:val="24"/>
        </w:rPr>
      </w:pPr>
    </w:p>
    <w:p w14:paraId="4572B597">
      <w:pPr>
        <w:pStyle w:val="7"/>
        <w:spacing w:line="360" w:lineRule="auto"/>
        <w:ind w:firstLine="480"/>
        <w:rPr>
          <w:rFonts w:hint="eastAsia" w:hAnsi="宋体" w:cs="宋体"/>
          <w:bCs/>
          <w:sz w:val="24"/>
          <w:szCs w:val="24"/>
        </w:rPr>
      </w:pPr>
    </w:p>
    <w:p w14:paraId="5CAD449C">
      <w:pPr>
        <w:spacing w:line="360" w:lineRule="auto"/>
        <w:ind w:firstLine="480"/>
        <w:rPr>
          <w:rFonts w:hint="eastAsia" w:ascii="宋体" w:hAnsi="宋体" w:cs="宋体"/>
          <w:bCs/>
          <w:kern w:val="0"/>
          <w:sz w:val="24"/>
          <w:szCs w:val="24"/>
        </w:rPr>
      </w:pPr>
    </w:p>
    <w:p w14:paraId="7E2DFDF1">
      <w:pPr>
        <w:pStyle w:val="7"/>
        <w:spacing w:line="360" w:lineRule="auto"/>
        <w:ind w:firstLine="480"/>
        <w:rPr>
          <w:rFonts w:hint="eastAsia" w:hAnsi="宋体" w:cs="宋体"/>
          <w:bCs/>
          <w:sz w:val="24"/>
          <w:szCs w:val="24"/>
        </w:rPr>
      </w:pPr>
    </w:p>
    <w:p w14:paraId="45740E9F">
      <w:pPr>
        <w:spacing w:line="360" w:lineRule="auto"/>
        <w:ind w:firstLine="420"/>
        <w:rPr>
          <w:rFonts w:hint="eastAsia" w:ascii="宋体" w:hAnsi="宋体" w:cs="宋体"/>
        </w:rPr>
      </w:pPr>
    </w:p>
    <w:p w14:paraId="1061BE36">
      <w:pPr>
        <w:autoSpaceDE w:val="0"/>
        <w:autoSpaceDN w:val="0"/>
        <w:spacing w:line="360" w:lineRule="auto"/>
        <w:ind w:left="479" w:leftChars="228" w:firstLine="480"/>
        <w:jc w:val="right"/>
        <w:rPr>
          <w:rFonts w:hint="eastAsia" w:ascii="宋体" w:hAnsi="宋体" w:cs="宋体"/>
          <w:bCs/>
          <w:kern w:val="0"/>
          <w:sz w:val="24"/>
          <w:szCs w:val="24"/>
        </w:rPr>
      </w:pPr>
      <w:r>
        <w:rPr>
          <w:rFonts w:hint="eastAsia" w:ascii="宋体" w:hAnsi="宋体" w:cs="宋体"/>
          <w:bCs/>
          <w:kern w:val="0"/>
          <w:sz w:val="24"/>
          <w:szCs w:val="24"/>
        </w:rPr>
        <w:t>北京东方华太工程咨询有限公司</w:t>
      </w:r>
    </w:p>
    <w:p w14:paraId="10CAC5EF">
      <w:pPr>
        <w:pStyle w:val="4"/>
        <w:spacing w:line="360" w:lineRule="auto"/>
        <w:ind w:firstLine="480"/>
        <w:jc w:val="right"/>
        <w:rPr>
          <w:rFonts w:hint="eastAsia" w:ascii="宋体" w:hAnsi="宋体" w:cs="宋体"/>
          <w:bCs/>
          <w:kern w:val="0"/>
          <w:szCs w:val="24"/>
        </w:rPr>
      </w:pPr>
      <w:r>
        <w:rPr>
          <w:rFonts w:hint="eastAsia" w:ascii="宋体" w:hAnsi="宋体" w:cs="宋体"/>
          <w:bCs/>
          <w:kern w:val="0"/>
          <w:szCs w:val="24"/>
        </w:rPr>
        <w:t>2025年</w:t>
      </w:r>
      <w:r>
        <w:rPr>
          <w:rFonts w:hint="eastAsia" w:ascii="宋体" w:hAnsi="宋体" w:cs="宋体"/>
          <w:bCs/>
          <w:kern w:val="0"/>
          <w:szCs w:val="24"/>
          <w:lang w:val="en-US" w:eastAsia="zh-CN"/>
        </w:rPr>
        <w:t>7</w:t>
      </w:r>
      <w:r>
        <w:rPr>
          <w:rFonts w:hint="eastAsia" w:ascii="宋体" w:hAnsi="宋体" w:cs="宋体"/>
          <w:bCs/>
          <w:kern w:val="0"/>
          <w:szCs w:val="24"/>
        </w:rPr>
        <w:t>月</w:t>
      </w:r>
      <w:r>
        <w:rPr>
          <w:rFonts w:hint="eastAsia" w:ascii="宋体" w:hAnsi="宋体" w:cs="宋体"/>
          <w:bCs/>
          <w:kern w:val="0"/>
          <w:szCs w:val="24"/>
          <w:lang w:val="en-US" w:eastAsia="zh-CN"/>
        </w:rPr>
        <w:t>23</w:t>
      </w:r>
      <w:r>
        <w:rPr>
          <w:rFonts w:hint="eastAsia" w:ascii="宋体" w:hAnsi="宋体" w:cs="宋体"/>
          <w:bCs/>
          <w:kern w:val="0"/>
          <w:szCs w:val="24"/>
        </w:rPr>
        <w:t>日</w:t>
      </w:r>
    </w:p>
    <w:p w14:paraId="4E180AA9">
      <w:pPr>
        <w:ind w:firstLine="420"/>
        <w:rPr>
          <w:rFonts w:hint="eastAsia" w:ascii="宋体" w:hAnsi="宋体" w:cs="宋体"/>
        </w:rPr>
      </w:pPr>
    </w:p>
    <w:p w14:paraId="0B5DCF03">
      <w:pPr>
        <w:pStyle w:val="4"/>
        <w:ind w:firstLine="480"/>
        <w:jc w:val="right"/>
        <w:rPr>
          <w:rFonts w:hint="eastAsia" w:ascii="宋体" w:hAnsi="宋体" w:cs="宋体"/>
          <w:bCs/>
          <w:kern w:val="0"/>
          <w:szCs w:val="24"/>
        </w:rPr>
      </w:pPr>
    </w:p>
    <w:p w14:paraId="28DB62DC">
      <w:pPr>
        <w:autoSpaceDE w:val="0"/>
        <w:autoSpaceDN w:val="0"/>
        <w:adjustRightInd w:val="0"/>
        <w:snapToGrid w:val="0"/>
        <w:spacing w:line="360" w:lineRule="auto"/>
        <w:ind w:firstLine="420"/>
        <w:jc w:val="center"/>
        <w:rPr>
          <w:rFonts w:hint="eastAsia" w:ascii="宋体" w:hAnsi="宋体"/>
          <w:color w:val="000000"/>
          <w:sz w:val="24"/>
          <w:szCs w:val="24"/>
          <w:lang w:val="zh-CN" w:bidi="zh-CN"/>
        </w:rPr>
      </w:pPr>
      <w:r>
        <w:rPr>
          <w:rFonts w:hint="eastAsia" w:ascii="宋体" w:hAnsi="宋体" w:cs="宋体"/>
          <w:szCs w:val="32"/>
        </w:rPr>
        <w:br w:type="page"/>
      </w:r>
      <w:r>
        <w:rPr>
          <w:rFonts w:hint="eastAsia" w:ascii="宋体" w:hAnsi="宋体"/>
          <w:b/>
          <w:color w:val="000000"/>
          <w:sz w:val="24"/>
          <w:szCs w:val="24"/>
          <w:lang w:val="zh-CN" w:bidi="zh-CN"/>
        </w:rPr>
        <w:t>《文件获取登记表》</w:t>
      </w:r>
    </w:p>
    <w:tbl>
      <w:tblPr>
        <w:tblStyle w:val="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5028"/>
      </w:tblGrid>
      <w:tr w14:paraId="37E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036C5151">
            <w:pPr>
              <w:ind w:firstLine="480"/>
              <w:jc w:val="center"/>
              <w:rPr>
                <w:rFonts w:hint="eastAsia" w:ascii="宋体" w:hAnsi="宋体"/>
                <w:sz w:val="24"/>
                <w:szCs w:val="24"/>
                <w:lang w:val="zh-CN"/>
              </w:rPr>
            </w:pPr>
            <w:bookmarkStart w:id="1" w:name="_Para_lysb1s0r_c_000016"/>
            <w:bookmarkEnd w:id="1"/>
            <w:r>
              <w:rPr>
                <w:rFonts w:hint="eastAsia" w:ascii="宋体" w:hAnsi="宋体"/>
                <w:sz w:val="24"/>
                <w:szCs w:val="24"/>
                <w:lang w:val="zh-CN"/>
              </w:rPr>
              <w:t>项目名称</w:t>
            </w:r>
          </w:p>
        </w:tc>
        <w:tc>
          <w:tcPr>
            <w:tcW w:w="5028" w:type="dxa"/>
            <w:tcBorders>
              <w:top w:val="single" w:color="auto" w:sz="4" w:space="0"/>
              <w:left w:val="single" w:color="auto" w:sz="4" w:space="0"/>
              <w:bottom w:val="single" w:color="auto" w:sz="4" w:space="0"/>
              <w:right w:val="single" w:color="auto" w:sz="4" w:space="0"/>
            </w:tcBorders>
            <w:vAlign w:val="center"/>
          </w:tcPr>
          <w:p w14:paraId="6D783729">
            <w:pPr>
              <w:ind w:firstLine="480"/>
              <w:jc w:val="center"/>
              <w:rPr>
                <w:rFonts w:hint="eastAsia" w:ascii="宋体" w:hAnsi="宋体"/>
                <w:sz w:val="24"/>
                <w:szCs w:val="24"/>
                <w:lang w:val="zh-CN"/>
              </w:rPr>
            </w:pPr>
          </w:p>
        </w:tc>
      </w:tr>
      <w:tr w14:paraId="1466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04FA16D6">
            <w:pPr>
              <w:ind w:firstLine="480"/>
              <w:jc w:val="center"/>
              <w:rPr>
                <w:rFonts w:hint="eastAsia" w:ascii="宋体" w:hAnsi="宋体"/>
                <w:sz w:val="24"/>
                <w:szCs w:val="24"/>
              </w:rPr>
            </w:pPr>
            <w:bookmarkStart w:id="2" w:name="_Para_lysb1s0r_c_000017"/>
            <w:bookmarkEnd w:id="2"/>
            <w:r>
              <w:rPr>
                <w:rFonts w:hint="eastAsia" w:ascii="宋体" w:hAnsi="宋体"/>
                <w:sz w:val="24"/>
                <w:szCs w:val="24"/>
                <w:lang w:val="zh-CN"/>
              </w:rPr>
              <w:t>单位名称（</w:t>
            </w:r>
            <w:r>
              <w:rPr>
                <w:rFonts w:hint="eastAsia" w:ascii="宋体" w:hAnsi="宋体"/>
                <w:sz w:val="24"/>
                <w:szCs w:val="24"/>
              </w:rPr>
              <w:t>盖章</w:t>
            </w:r>
            <w:r>
              <w:rPr>
                <w:rFonts w:hint="eastAsia" w:ascii="宋体" w:hAnsi="宋体"/>
                <w:sz w:val="24"/>
                <w:szCs w:val="24"/>
                <w:lang w:val="zh-CN"/>
              </w:rPr>
              <w:t>）</w:t>
            </w:r>
          </w:p>
        </w:tc>
        <w:tc>
          <w:tcPr>
            <w:tcW w:w="5028" w:type="dxa"/>
            <w:tcBorders>
              <w:top w:val="single" w:color="auto" w:sz="4" w:space="0"/>
              <w:left w:val="single" w:color="auto" w:sz="4" w:space="0"/>
              <w:bottom w:val="single" w:color="auto" w:sz="4" w:space="0"/>
              <w:right w:val="single" w:color="auto" w:sz="4" w:space="0"/>
            </w:tcBorders>
            <w:vAlign w:val="center"/>
          </w:tcPr>
          <w:p w14:paraId="094AC4A5">
            <w:pPr>
              <w:ind w:firstLine="480"/>
              <w:jc w:val="center"/>
              <w:rPr>
                <w:rFonts w:hint="eastAsia" w:ascii="宋体" w:hAnsi="宋体"/>
                <w:sz w:val="24"/>
                <w:szCs w:val="24"/>
                <w:lang w:val="zh-CN"/>
              </w:rPr>
            </w:pPr>
          </w:p>
        </w:tc>
      </w:tr>
      <w:tr w14:paraId="0BD9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41AA07C4">
            <w:pPr>
              <w:ind w:firstLine="480"/>
              <w:jc w:val="center"/>
              <w:rPr>
                <w:rFonts w:hint="eastAsia" w:ascii="宋体" w:hAnsi="宋体"/>
                <w:sz w:val="24"/>
                <w:szCs w:val="24"/>
                <w:lang w:val="zh-CN"/>
              </w:rPr>
            </w:pPr>
            <w:bookmarkStart w:id="3" w:name="_Para_lysb1s0r_c_000018"/>
            <w:bookmarkEnd w:id="3"/>
            <w:r>
              <w:rPr>
                <w:rFonts w:hint="eastAsia" w:ascii="宋体" w:hAnsi="宋体"/>
                <w:sz w:val="24"/>
                <w:szCs w:val="24"/>
                <w:lang w:val="zh-CN"/>
              </w:rPr>
              <w:t>统一社会信用代码</w:t>
            </w:r>
          </w:p>
        </w:tc>
        <w:tc>
          <w:tcPr>
            <w:tcW w:w="5028" w:type="dxa"/>
            <w:tcBorders>
              <w:top w:val="single" w:color="auto" w:sz="4" w:space="0"/>
              <w:left w:val="single" w:color="auto" w:sz="4" w:space="0"/>
              <w:bottom w:val="single" w:color="auto" w:sz="4" w:space="0"/>
              <w:right w:val="single" w:color="auto" w:sz="4" w:space="0"/>
            </w:tcBorders>
            <w:vAlign w:val="center"/>
          </w:tcPr>
          <w:p w14:paraId="32F8BF8C">
            <w:pPr>
              <w:ind w:firstLine="480"/>
              <w:jc w:val="center"/>
              <w:rPr>
                <w:rFonts w:hint="eastAsia" w:ascii="宋体" w:hAnsi="宋体"/>
                <w:sz w:val="24"/>
                <w:szCs w:val="24"/>
                <w:lang w:val="zh-CN"/>
              </w:rPr>
            </w:pPr>
          </w:p>
        </w:tc>
      </w:tr>
      <w:tr w14:paraId="557A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2696C713">
            <w:pPr>
              <w:ind w:firstLine="480"/>
              <w:jc w:val="center"/>
              <w:rPr>
                <w:rFonts w:hint="eastAsia" w:ascii="宋体" w:hAnsi="宋体"/>
                <w:sz w:val="24"/>
                <w:szCs w:val="24"/>
              </w:rPr>
            </w:pPr>
            <w:bookmarkStart w:id="4" w:name="_Para_lysb1s0r_c_000019"/>
            <w:bookmarkEnd w:id="4"/>
            <w:r>
              <w:rPr>
                <w:rFonts w:hint="eastAsia" w:ascii="宋体" w:hAnsi="宋体"/>
                <w:sz w:val="24"/>
                <w:szCs w:val="24"/>
              </w:rPr>
              <w:t>基本账户开户银行</w:t>
            </w:r>
          </w:p>
        </w:tc>
        <w:tc>
          <w:tcPr>
            <w:tcW w:w="5028" w:type="dxa"/>
            <w:tcBorders>
              <w:top w:val="single" w:color="auto" w:sz="4" w:space="0"/>
              <w:left w:val="single" w:color="auto" w:sz="4" w:space="0"/>
              <w:bottom w:val="single" w:color="auto" w:sz="4" w:space="0"/>
              <w:right w:val="single" w:color="auto" w:sz="4" w:space="0"/>
            </w:tcBorders>
            <w:vAlign w:val="center"/>
          </w:tcPr>
          <w:p w14:paraId="015FDBA7">
            <w:pPr>
              <w:ind w:firstLine="480"/>
              <w:jc w:val="center"/>
              <w:rPr>
                <w:rFonts w:hint="eastAsia" w:ascii="宋体" w:hAnsi="宋体"/>
                <w:sz w:val="24"/>
                <w:szCs w:val="24"/>
                <w:lang w:val="zh-CN"/>
              </w:rPr>
            </w:pPr>
          </w:p>
        </w:tc>
      </w:tr>
      <w:tr w14:paraId="7F62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5023D8CD">
            <w:pPr>
              <w:ind w:firstLine="480"/>
              <w:jc w:val="center"/>
              <w:rPr>
                <w:rFonts w:hint="eastAsia" w:ascii="宋体" w:hAnsi="宋体"/>
                <w:sz w:val="24"/>
                <w:szCs w:val="24"/>
              </w:rPr>
            </w:pPr>
            <w:bookmarkStart w:id="5" w:name="_Para_lysb1s0r_c_000020"/>
            <w:bookmarkEnd w:id="5"/>
            <w:r>
              <w:rPr>
                <w:rFonts w:hint="eastAsia" w:ascii="宋体" w:hAnsi="宋体"/>
                <w:sz w:val="24"/>
                <w:szCs w:val="24"/>
              </w:rPr>
              <w:t>基本账户银行账号</w:t>
            </w:r>
          </w:p>
        </w:tc>
        <w:tc>
          <w:tcPr>
            <w:tcW w:w="5028" w:type="dxa"/>
            <w:tcBorders>
              <w:top w:val="single" w:color="auto" w:sz="4" w:space="0"/>
              <w:left w:val="single" w:color="auto" w:sz="4" w:space="0"/>
              <w:bottom w:val="single" w:color="auto" w:sz="4" w:space="0"/>
              <w:right w:val="single" w:color="auto" w:sz="4" w:space="0"/>
            </w:tcBorders>
            <w:vAlign w:val="center"/>
          </w:tcPr>
          <w:p w14:paraId="0A411F85">
            <w:pPr>
              <w:ind w:firstLine="480"/>
              <w:jc w:val="center"/>
              <w:rPr>
                <w:rFonts w:hint="eastAsia" w:ascii="宋体" w:hAnsi="宋体"/>
                <w:sz w:val="24"/>
                <w:szCs w:val="24"/>
                <w:lang w:val="zh-CN"/>
              </w:rPr>
            </w:pPr>
          </w:p>
        </w:tc>
      </w:tr>
      <w:tr w14:paraId="7A91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1109C4BF">
            <w:pPr>
              <w:ind w:firstLine="480"/>
              <w:jc w:val="center"/>
              <w:rPr>
                <w:rFonts w:hint="eastAsia" w:ascii="宋体" w:hAnsi="宋体"/>
                <w:sz w:val="24"/>
                <w:szCs w:val="24"/>
                <w:lang w:val="zh-CN"/>
              </w:rPr>
            </w:pPr>
            <w:bookmarkStart w:id="6" w:name="_Para_lysb1s0r_c_000021"/>
            <w:bookmarkEnd w:id="6"/>
            <w:r>
              <w:rPr>
                <w:rFonts w:hint="eastAsia" w:ascii="宋体" w:hAnsi="宋体"/>
                <w:sz w:val="24"/>
                <w:szCs w:val="24"/>
              </w:rPr>
              <w:t>文件领取方式</w:t>
            </w:r>
          </w:p>
        </w:tc>
        <w:tc>
          <w:tcPr>
            <w:tcW w:w="5028" w:type="dxa"/>
            <w:tcBorders>
              <w:top w:val="single" w:color="auto" w:sz="4" w:space="0"/>
              <w:left w:val="single" w:color="auto" w:sz="4" w:space="0"/>
              <w:bottom w:val="single" w:color="auto" w:sz="4" w:space="0"/>
              <w:right w:val="single" w:color="auto" w:sz="4" w:space="0"/>
            </w:tcBorders>
            <w:vAlign w:val="center"/>
          </w:tcPr>
          <w:p w14:paraId="3ECD988C">
            <w:pPr>
              <w:ind w:firstLine="480"/>
              <w:jc w:val="center"/>
              <w:rPr>
                <w:rFonts w:hint="eastAsia" w:ascii="宋体" w:hAnsi="宋体"/>
                <w:sz w:val="24"/>
                <w:szCs w:val="24"/>
                <w:lang w:val="zh-CN"/>
              </w:rPr>
            </w:pPr>
            <w:r>
              <w:rPr>
                <w:rFonts w:hint="eastAsia" w:ascii="宋体" w:hAnsi="宋体"/>
                <w:sz w:val="24"/>
                <w:szCs w:val="24"/>
                <w:lang w:val="zh-CN"/>
              </w:rPr>
              <w:t>□现场领取</w:t>
            </w:r>
          </w:p>
          <w:p w14:paraId="7061FF6F">
            <w:pPr>
              <w:ind w:firstLine="480"/>
              <w:jc w:val="center"/>
              <w:rPr>
                <w:rFonts w:hint="eastAsia" w:ascii="宋体" w:hAnsi="宋体"/>
                <w:sz w:val="24"/>
                <w:szCs w:val="24"/>
                <w:lang w:val="zh-CN"/>
              </w:rPr>
            </w:pPr>
            <w:r>
              <w:rPr>
                <w:rFonts w:hint="eastAsia" w:ascii="宋体" w:hAnsi="宋体"/>
                <w:sz w:val="24"/>
                <w:szCs w:val="24"/>
                <w:lang w:val="zh-CN"/>
              </w:rPr>
              <w:t>□邮件方式领取</w:t>
            </w:r>
          </w:p>
        </w:tc>
      </w:tr>
      <w:tr w14:paraId="6471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300E75D8">
            <w:pPr>
              <w:ind w:firstLine="480"/>
              <w:jc w:val="center"/>
              <w:rPr>
                <w:rFonts w:hint="eastAsia" w:ascii="宋体" w:hAnsi="宋体"/>
                <w:sz w:val="24"/>
                <w:szCs w:val="24"/>
                <w:lang w:val="zh-CN"/>
              </w:rPr>
            </w:pPr>
            <w:bookmarkStart w:id="7" w:name="_Para_lysb1s0r_c_000022"/>
            <w:bookmarkEnd w:id="7"/>
            <w:r>
              <w:rPr>
                <w:rFonts w:hint="eastAsia" w:ascii="宋体" w:hAnsi="宋体"/>
                <w:sz w:val="24"/>
                <w:szCs w:val="24"/>
                <w:lang w:val="zh-CN"/>
              </w:rPr>
              <w:t>授权代表姓名</w:t>
            </w:r>
          </w:p>
        </w:tc>
        <w:tc>
          <w:tcPr>
            <w:tcW w:w="5028" w:type="dxa"/>
            <w:tcBorders>
              <w:top w:val="single" w:color="auto" w:sz="4" w:space="0"/>
              <w:left w:val="single" w:color="auto" w:sz="4" w:space="0"/>
              <w:bottom w:val="single" w:color="auto" w:sz="4" w:space="0"/>
              <w:right w:val="single" w:color="auto" w:sz="4" w:space="0"/>
            </w:tcBorders>
            <w:vAlign w:val="center"/>
          </w:tcPr>
          <w:p w14:paraId="35CBBF27">
            <w:pPr>
              <w:ind w:firstLine="480"/>
              <w:jc w:val="center"/>
              <w:rPr>
                <w:rFonts w:hint="eastAsia" w:ascii="宋体" w:hAnsi="宋体"/>
                <w:sz w:val="24"/>
                <w:szCs w:val="24"/>
                <w:lang w:val="zh-CN"/>
              </w:rPr>
            </w:pPr>
          </w:p>
        </w:tc>
      </w:tr>
      <w:tr w14:paraId="419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60FDA25F">
            <w:pPr>
              <w:ind w:firstLine="480"/>
              <w:jc w:val="center"/>
              <w:rPr>
                <w:rFonts w:hint="eastAsia" w:ascii="宋体" w:hAnsi="宋体"/>
                <w:sz w:val="24"/>
                <w:szCs w:val="24"/>
                <w:lang w:val="zh-CN"/>
              </w:rPr>
            </w:pPr>
            <w:bookmarkStart w:id="8" w:name="_Para_lysb1s0r_c_000023"/>
            <w:bookmarkEnd w:id="8"/>
            <w:r>
              <w:rPr>
                <w:rFonts w:hint="eastAsia" w:ascii="宋体" w:hAnsi="宋体"/>
                <w:sz w:val="24"/>
                <w:szCs w:val="24"/>
                <w:lang w:val="zh-CN"/>
              </w:rPr>
              <w:t>联系电话</w:t>
            </w:r>
          </w:p>
        </w:tc>
        <w:tc>
          <w:tcPr>
            <w:tcW w:w="5028" w:type="dxa"/>
            <w:tcBorders>
              <w:top w:val="single" w:color="auto" w:sz="4" w:space="0"/>
              <w:left w:val="single" w:color="auto" w:sz="4" w:space="0"/>
              <w:bottom w:val="single" w:color="auto" w:sz="4" w:space="0"/>
              <w:right w:val="single" w:color="auto" w:sz="4" w:space="0"/>
            </w:tcBorders>
            <w:vAlign w:val="center"/>
          </w:tcPr>
          <w:p w14:paraId="7D4B01F5">
            <w:pPr>
              <w:ind w:firstLine="480"/>
              <w:jc w:val="center"/>
              <w:rPr>
                <w:rFonts w:hint="eastAsia" w:ascii="宋体" w:hAnsi="宋体"/>
                <w:sz w:val="24"/>
                <w:szCs w:val="24"/>
                <w:lang w:val="zh-CN"/>
              </w:rPr>
            </w:pPr>
          </w:p>
        </w:tc>
      </w:tr>
      <w:tr w14:paraId="3D62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58E6E9EB">
            <w:pPr>
              <w:ind w:firstLine="480"/>
              <w:jc w:val="center"/>
              <w:rPr>
                <w:rFonts w:hint="eastAsia" w:ascii="宋体" w:hAnsi="宋体"/>
                <w:sz w:val="24"/>
                <w:szCs w:val="24"/>
                <w:lang w:val="zh-CN"/>
              </w:rPr>
            </w:pPr>
            <w:bookmarkStart w:id="9" w:name="_Para_lysb1s0r_c_000024"/>
            <w:bookmarkEnd w:id="9"/>
            <w:r>
              <w:rPr>
                <w:rFonts w:hint="eastAsia" w:ascii="宋体" w:hAnsi="宋体"/>
                <w:sz w:val="24"/>
                <w:szCs w:val="24"/>
                <w:lang w:val="zh-CN"/>
              </w:rPr>
              <w:t>电子邮箱</w:t>
            </w:r>
          </w:p>
        </w:tc>
        <w:tc>
          <w:tcPr>
            <w:tcW w:w="5028" w:type="dxa"/>
            <w:tcBorders>
              <w:top w:val="single" w:color="auto" w:sz="4" w:space="0"/>
              <w:left w:val="single" w:color="auto" w:sz="4" w:space="0"/>
              <w:bottom w:val="single" w:color="auto" w:sz="4" w:space="0"/>
              <w:right w:val="single" w:color="auto" w:sz="4" w:space="0"/>
            </w:tcBorders>
            <w:vAlign w:val="center"/>
          </w:tcPr>
          <w:p w14:paraId="2DA8BCE1">
            <w:pPr>
              <w:ind w:firstLine="480"/>
              <w:jc w:val="center"/>
              <w:rPr>
                <w:rFonts w:hint="eastAsia" w:ascii="宋体" w:hAnsi="宋体"/>
                <w:sz w:val="24"/>
                <w:szCs w:val="24"/>
                <w:lang w:val="zh-CN"/>
              </w:rPr>
            </w:pPr>
          </w:p>
        </w:tc>
      </w:tr>
      <w:tr w14:paraId="64DC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tcBorders>
              <w:top w:val="single" w:color="auto" w:sz="4" w:space="0"/>
              <w:left w:val="single" w:color="auto" w:sz="4" w:space="0"/>
              <w:bottom w:val="single" w:color="auto" w:sz="4" w:space="0"/>
              <w:right w:val="single" w:color="auto" w:sz="4" w:space="0"/>
            </w:tcBorders>
            <w:vAlign w:val="center"/>
          </w:tcPr>
          <w:p w14:paraId="14964B8B">
            <w:pPr>
              <w:ind w:firstLine="480"/>
              <w:rPr>
                <w:rFonts w:hint="eastAsia" w:ascii="宋体" w:hAnsi="宋体"/>
                <w:sz w:val="24"/>
                <w:szCs w:val="24"/>
                <w:lang w:val="zh-CN"/>
              </w:rPr>
            </w:pPr>
            <w:bookmarkStart w:id="10" w:name="_Para_lysb1s0r_c_000025"/>
            <w:bookmarkEnd w:id="10"/>
            <w:r>
              <w:rPr>
                <w:rFonts w:hint="eastAsia" w:ascii="宋体" w:hAnsi="宋体"/>
                <w:sz w:val="24"/>
                <w:szCs w:val="24"/>
              </w:rPr>
              <w:t>报名登记时间：     年   月   日</w:t>
            </w:r>
          </w:p>
        </w:tc>
      </w:tr>
      <w:tr w14:paraId="429D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tcBorders>
              <w:top w:val="single" w:color="auto" w:sz="4" w:space="0"/>
              <w:left w:val="single" w:color="auto" w:sz="4" w:space="0"/>
              <w:bottom w:val="single" w:color="auto" w:sz="4" w:space="0"/>
              <w:right w:val="single" w:color="auto" w:sz="4" w:space="0"/>
            </w:tcBorders>
            <w:vAlign w:val="center"/>
          </w:tcPr>
          <w:p w14:paraId="080BAAA1">
            <w:pPr>
              <w:ind w:firstLine="480"/>
              <w:rPr>
                <w:rFonts w:hint="eastAsia" w:ascii="宋体" w:hAnsi="宋体"/>
                <w:sz w:val="24"/>
                <w:szCs w:val="24"/>
                <w:lang w:val="zh-CN"/>
              </w:rPr>
            </w:pPr>
            <w:bookmarkStart w:id="11" w:name="_Para_lysb1s0r_c_000026"/>
            <w:bookmarkEnd w:id="11"/>
            <w:r>
              <w:rPr>
                <w:rFonts w:hint="eastAsia" w:ascii="宋体" w:hAnsi="宋体"/>
                <w:sz w:val="24"/>
                <w:szCs w:val="24"/>
                <w:lang w:val="zh-CN"/>
              </w:rPr>
              <w:t>授权代表签字：</w:t>
            </w:r>
          </w:p>
        </w:tc>
      </w:tr>
    </w:tbl>
    <w:p w14:paraId="579E93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00000000"/>
    <w:rsid w:val="6EAF341A"/>
    <w:rsid w:val="761D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40"/>
        <w:tab w:val="right" w:pos="8300"/>
      </w:tabs>
      <w:snapToGrid w:val="0"/>
      <w:jc w:val="left"/>
    </w:pPr>
    <w:rPr>
      <w:kern w:val="0"/>
      <w:sz w:val="18"/>
      <w:szCs w:val="18"/>
    </w:rPr>
  </w:style>
  <w:style w:type="paragraph" w:styleId="4">
    <w:name w:val="Body Text"/>
    <w:basedOn w:val="1"/>
    <w:next w:val="1"/>
    <w:qFormat/>
    <w:uiPriority w:val="0"/>
    <w:pPr>
      <w:spacing w:line="480" w:lineRule="auto"/>
      <w:jc w:val="left"/>
    </w:pPr>
    <w:rPr>
      <w:sz w:val="24"/>
    </w:rPr>
  </w:style>
  <w:style w:type="paragraph" w:customStyle="1" w:styleId="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1444</Words>
  <Characters>1609</Characters>
  <Lines>0</Lines>
  <Paragraphs>0</Paragraphs>
  <TotalTime>10</TotalTime>
  <ScaleCrop>false</ScaleCrop>
  <LinksUpToDate>false</LinksUpToDate>
  <CharactersWithSpaces>1678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2025-07-23T06:29:00Z</dcterms:created>
  <dc:creator>51732</dc:creator>
  <cp:lastModifiedBy>韩硕</cp:lastModifiedBy>
  <dcterms:modified xsi:type="dcterms:W3CDTF">2025-07-23T09:14:48Z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TemplateDocerSaveRecord">
    <vt:lpwstr>eyJoZGlkIjoiMWFlYzYxZDVlZmMxMjZkYTk0MTY3OWVjYzhmZGY5MzEiLCJ1c2VySWQiOiIyNzQ5NTM5NzgifQ==</vt:lpwstr>
  </property>
  <property fmtid="{D5CDD505-2E9C-101B-9397-08002B2CF9AE}" pid="4" name="ICV">
    <vt:lpwstr>F51F376570E64C28A812C2303B2F4498_13</vt:lpwstr>
  </property>
</Properties>
</file>