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CF181">
      <w:pPr>
        <w:adjustRightInd w:val="0"/>
        <w:snapToGrid w:val="0"/>
        <w:spacing w:line="360" w:lineRule="auto"/>
        <w:ind w:firstLine="602" w:firstLineChars="200"/>
        <w:jc w:val="center"/>
        <w:rPr>
          <w:rFonts w:hint="eastAsia" w:ascii="宋体" w:hAnsi="宋体" w:eastAsia="宋体" w:cs="宋体"/>
          <w:b/>
          <w:bCs/>
          <w:color w:val="auto"/>
          <w:sz w:val="30"/>
          <w:szCs w:val="30"/>
          <w:lang w:val="zh-CN"/>
        </w:rPr>
      </w:pPr>
      <w:bookmarkStart w:id="0" w:name="_Toc21536715"/>
      <w:bookmarkStart w:id="34" w:name="_GoBack"/>
      <w:r>
        <w:rPr>
          <w:rFonts w:hint="eastAsia" w:ascii="宋体" w:hAnsi="宋体" w:eastAsia="宋体" w:cs="宋体"/>
          <w:b/>
          <w:bCs/>
          <w:color w:val="auto"/>
          <w:sz w:val="30"/>
          <w:szCs w:val="30"/>
          <w:lang w:val="zh-CN"/>
        </w:rPr>
        <w:t>鄂州空港货运有限公司防爆炸测仪采购项目</w:t>
      </w:r>
    </w:p>
    <w:p w14:paraId="7E3E64DE">
      <w:pPr>
        <w:adjustRightInd w:val="0"/>
        <w:snapToGrid w:val="0"/>
        <w:spacing w:line="360" w:lineRule="auto"/>
        <w:ind w:firstLine="602" w:firstLineChars="200"/>
        <w:jc w:val="center"/>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磋商谈判公告</w:t>
      </w:r>
      <w:bookmarkEnd w:id="0"/>
    </w:p>
    <w:bookmarkEnd w:id="34"/>
    <w:p w14:paraId="441B37F5">
      <w:pPr>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zh-CN"/>
        </w:rPr>
        <w:t>公诚管理咨询有限公司</w:t>
      </w:r>
      <w:r>
        <w:rPr>
          <w:rFonts w:hint="eastAsia" w:ascii="宋体" w:hAnsi="宋体" w:cs="宋体"/>
          <w:color w:val="auto"/>
          <w:sz w:val="24"/>
          <w:szCs w:val="24"/>
        </w:rPr>
        <w:t>（以下简称“采购代理机构”）受鄂州空港货运有限公司（以下简称“采购人”）的委托，对本项目组织磋商谈判采购。欢迎符合资格条件的供应商参加采购活动。</w:t>
      </w:r>
    </w:p>
    <w:p w14:paraId="06632CBC">
      <w:pPr>
        <w:adjustRightInd w:val="0"/>
        <w:snapToGrid w:val="0"/>
        <w:spacing w:line="360" w:lineRule="auto"/>
        <w:ind w:firstLine="482" w:firstLineChars="200"/>
        <w:rPr>
          <w:rFonts w:hint="eastAsia" w:ascii="宋体" w:hAnsi="宋体" w:cs="宋体"/>
          <w:b/>
          <w:bCs/>
          <w:color w:val="auto"/>
          <w:sz w:val="24"/>
          <w:szCs w:val="24"/>
        </w:rPr>
      </w:pPr>
      <w:bookmarkStart w:id="1" w:name="_Toc422766880"/>
      <w:bookmarkStart w:id="2" w:name="_Toc390955783"/>
      <w:bookmarkStart w:id="3" w:name="_Toc422334105"/>
      <w:bookmarkStart w:id="4" w:name="_Toc29"/>
      <w:r>
        <w:rPr>
          <w:rFonts w:hint="eastAsia" w:ascii="宋体" w:hAnsi="宋体" w:cs="宋体"/>
          <w:b/>
          <w:bCs/>
          <w:color w:val="auto"/>
          <w:sz w:val="24"/>
          <w:szCs w:val="24"/>
        </w:rPr>
        <w:t>一、项目概况</w:t>
      </w:r>
      <w:bookmarkEnd w:id="1"/>
      <w:bookmarkEnd w:id="2"/>
      <w:bookmarkEnd w:id="3"/>
      <w:bookmarkEnd w:id="4"/>
      <w:r>
        <w:rPr>
          <w:rFonts w:hint="eastAsia" w:ascii="宋体" w:hAnsi="宋体" w:cs="宋体"/>
          <w:b/>
          <w:bCs/>
          <w:color w:val="auto"/>
          <w:sz w:val="24"/>
          <w:szCs w:val="24"/>
        </w:rPr>
        <w:tab/>
      </w:r>
    </w:p>
    <w:p w14:paraId="3703D2CD">
      <w:pPr>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1、项目编号：ZB-16-04F-2025-D-F-E13133</w:t>
      </w:r>
    </w:p>
    <w:p w14:paraId="081578FC">
      <w:pPr>
        <w:adjustRightInd w:val="0"/>
        <w:snapToGrid w:val="0"/>
        <w:spacing w:line="360" w:lineRule="auto"/>
        <w:ind w:firstLine="480" w:firstLineChars="200"/>
        <w:rPr>
          <w:rFonts w:ascii="创艺简标宋" w:hAnsi="创艺简标宋" w:eastAsia="创艺简标宋" w:cs="创艺简标宋"/>
          <w:color w:val="auto"/>
          <w:sz w:val="24"/>
          <w:szCs w:val="24"/>
        </w:rPr>
      </w:pPr>
      <w:r>
        <w:rPr>
          <w:rFonts w:hint="eastAsia" w:ascii="宋体" w:hAnsi="宋体" w:cs="宋体"/>
          <w:color w:val="auto"/>
          <w:sz w:val="24"/>
          <w:szCs w:val="24"/>
        </w:rPr>
        <w:t>2、项目名称：鄂州空港货运有限公司防爆炸测仪采购项目</w:t>
      </w:r>
    </w:p>
    <w:p w14:paraId="5DBE5A61">
      <w:pPr>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3、最高限价金额：30万元</w:t>
      </w:r>
    </w:p>
    <w:p w14:paraId="0103C3B7">
      <w:pPr>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4、采购内容：防爆炸测仪采购，具体详见第三章采购需求。</w:t>
      </w:r>
    </w:p>
    <w:p w14:paraId="446515E2">
      <w:pPr>
        <w:adjustRightInd w:val="0"/>
        <w:snapToGrid w:val="0"/>
        <w:spacing w:line="360" w:lineRule="auto"/>
        <w:ind w:firstLine="480" w:firstLineChars="200"/>
        <w:rPr>
          <w:rFonts w:hint="eastAsia" w:ascii="宋体" w:hAnsi="宋体" w:cs="宋体"/>
          <w:color w:val="auto"/>
          <w:sz w:val="24"/>
          <w:szCs w:val="24"/>
          <w:highlight w:val="none"/>
        </w:rPr>
      </w:pPr>
      <w:bookmarkStart w:id="5" w:name="_Toc422766881"/>
      <w:bookmarkStart w:id="6" w:name="_Toc259607747"/>
      <w:bookmarkStart w:id="7" w:name="_Toc390955784"/>
      <w:bookmarkStart w:id="8" w:name="_Toc422334106"/>
      <w:r>
        <w:rPr>
          <w:rFonts w:hint="eastAsia" w:ascii="宋体" w:hAnsi="宋体" w:cs="宋体"/>
          <w:color w:val="auto"/>
          <w:sz w:val="24"/>
          <w:szCs w:val="24"/>
        </w:rPr>
        <w:t>5、交货期：</w:t>
      </w:r>
      <w:r>
        <w:rPr>
          <w:rFonts w:hint="eastAsia" w:ascii="宋体" w:hAnsi="宋体" w:cs="宋体"/>
          <w:color w:val="auto"/>
          <w:sz w:val="24"/>
          <w:szCs w:val="24"/>
          <w:highlight w:val="none"/>
        </w:rPr>
        <w:t>合同签订后</w:t>
      </w:r>
      <w:r>
        <w:rPr>
          <w:rFonts w:hint="eastAsia"/>
          <w:color w:val="auto"/>
          <w:sz w:val="24"/>
          <w:szCs w:val="24"/>
          <w:highlight w:val="none"/>
        </w:rPr>
        <w:t>60</w:t>
      </w:r>
      <w:r>
        <w:rPr>
          <w:rFonts w:hint="eastAsia" w:ascii="宋体" w:hAnsi="宋体" w:cs="宋体"/>
          <w:color w:val="auto"/>
          <w:sz w:val="24"/>
          <w:szCs w:val="24"/>
          <w:highlight w:val="none"/>
        </w:rPr>
        <w:t>日历天内完成设备安装、调试。</w:t>
      </w:r>
    </w:p>
    <w:p w14:paraId="2D89FC54">
      <w:pPr>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6、标包划分：本项目不划分标包</w:t>
      </w:r>
    </w:p>
    <w:p w14:paraId="26E15D1E">
      <w:pPr>
        <w:adjustRightInd w:val="0"/>
        <w:snapToGrid w:val="0"/>
        <w:spacing w:line="360" w:lineRule="auto"/>
        <w:ind w:firstLine="480" w:firstLineChars="200"/>
        <w:rPr>
          <w:rFonts w:hint="eastAsia" w:ascii="宋体" w:hAnsi="宋体" w:cs="宋体"/>
          <w:color w:val="auto"/>
          <w:sz w:val="24"/>
          <w:szCs w:val="24"/>
        </w:rPr>
      </w:pPr>
    </w:p>
    <w:p w14:paraId="6D6B14C8">
      <w:pPr>
        <w:tabs>
          <w:tab w:val="left" w:pos="483"/>
          <w:tab w:val="left" w:pos="567"/>
          <w:tab w:val="left" w:pos="576"/>
        </w:tabs>
        <w:adjustRightInd w:val="0"/>
        <w:snapToGrid w:val="0"/>
        <w:spacing w:line="360" w:lineRule="auto"/>
        <w:ind w:firstLine="482" w:firstLineChars="200"/>
        <w:rPr>
          <w:rFonts w:hint="eastAsia" w:ascii="宋体" w:hAnsi="宋体" w:cs="宋体"/>
          <w:b/>
          <w:bCs/>
          <w:color w:val="auto"/>
          <w:sz w:val="24"/>
          <w:szCs w:val="24"/>
        </w:rPr>
      </w:pPr>
      <w:bookmarkStart w:id="9" w:name="_Toc27108"/>
      <w:r>
        <w:rPr>
          <w:rFonts w:hint="eastAsia" w:ascii="宋体" w:hAnsi="宋体" w:cs="宋体"/>
          <w:b/>
          <w:bCs/>
          <w:color w:val="auto"/>
          <w:sz w:val="24"/>
          <w:szCs w:val="24"/>
        </w:rPr>
        <w:t>二、供应商资格要求</w:t>
      </w:r>
      <w:bookmarkEnd w:id="5"/>
      <w:bookmarkEnd w:id="6"/>
      <w:bookmarkEnd w:id="7"/>
      <w:bookmarkEnd w:id="8"/>
      <w:bookmarkEnd w:id="9"/>
      <w:bookmarkStart w:id="10" w:name="_Toc422334107"/>
      <w:bookmarkStart w:id="11" w:name="_Toc422766882"/>
    </w:p>
    <w:p w14:paraId="4FAEE014">
      <w:pPr>
        <w:tabs>
          <w:tab w:val="left" w:pos="483"/>
          <w:tab w:val="left" w:pos="567"/>
          <w:tab w:val="left" w:pos="576"/>
        </w:tabs>
        <w:adjustRightInd w:val="0"/>
        <w:snapToGrid w:val="0"/>
        <w:spacing w:line="360" w:lineRule="auto"/>
        <w:ind w:firstLine="480" w:firstLineChars="200"/>
        <w:rPr>
          <w:rFonts w:hint="eastAsia" w:ascii="宋体" w:hAnsi="宋体" w:cs="宋体"/>
          <w:color w:val="auto"/>
          <w:sz w:val="24"/>
          <w:szCs w:val="24"/>
          <w:highlight w:val="none"/>
        </w:rPr>
      </w:pPr>
      <w:bookmarkStart w:id="12" w:name="_Toc4666"/>
      <w:r>
        <w:rPr>
          <w:rFonts w:hint="eastAsia" w:ascii="宋体" w:hAnsi="宋体" w:cs="宋体"/>
          <w:color w:val="auto"/>
          <w:sz w:val="24"/>
          <w:szCs w:val="24"/>
          <w:highlight w:val="none"/>
        </w:rPr>
        <w:t>1、供应商须是中华人民共和国境内正式注册并具有独立法人资格，具备有效的营业执照；</w:t>
      </w:r>
    </w:p>
    <w:p w14:paraId="65083A0D">
      <w:pPr>
        <w:tabs>
          <w:tab w:val="left" w:pos="483"/>
          <w:tab w:val="left" w:pos="567"/>
          <w:tab w:val="left" w:pos="576"/>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2、供应商须为所投产品的制造商或代理商。制造商须提供制造商声明，代理商须提供所投产品的制造商出具的产品代理授权书。（一个制造商对同一品牌同一型号的设备，仅能委托一个代理商参加投标，</w:t>
      </w:r>
      <w:r>
        <w:rPr>
          <w:rFonts w:ascii="宋体" w:hAnsi="宋体" w:cs="宋体"/>
          <w:color w:val="auto"/>
          <w:sz w:val="24"/>
          <w:szCs w:val="24"/>
          <w:highlight w:val="none"/>
        </w:rPr>
        <w:t>制造商和代理商不能同时参加本项目</w:t>
      </w:r>
      <w:r>
        <w:rPr>
          <w:rFonts w:hint="eastAsia" w:ascii="宋体" w:hAnsi="宋体" w:cs="宋体"/>
          <w:color w:val="auto"/>
          <w:sz w:val="24"/>
          <w:szCs w:val="24"/>
          <w:highlight w:val="none"/>
        </w:rPr>
        <w:t>。）</w:t>
      </w:r>
    </w:p>
    <w:p w14:paraId="3BA8F98C">
      <w:pPr>
        <w:tabs>
          <w:tab w:val="left" w:pos="483"/>
          <w:tab w:val="left" w:pos="567"/>
          <w:tab w:val="left" w:pos="576"/>
        </w:tabs>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3、供应商所投痕量爆炸物探测仪须具有中国民用航空局颁发有效期内的《民用航空安全检查设备使用许可证书》（提供民用航空安全检查设备使用许可证书）。</w:t>
      </w:r>
    </w:p>
    <w:p w14:paraId="3BDE51D1">
      <w:pPr>
        <w:tabs>
          <w:tab w:val="left" w:pos="483"/>
          <w:tab w:val="left" w:pos="567"/>
          <w:tab w:val="left" w:pos="576"/>
        </w:tabs>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4、信誉要求：供应商未被列入“信用中国”网站（www.creditchina.gov.cn）或中国执行信息公开网失信被执行人名单（提供网站查询截图）；</w:t>
      </w:r>
    </w:p>
    <w:p w14:paraId="471E3E6F">
      <w:pPr>
        <w:tabs>
          <w:tab w:val="left" w:pos="483"/>
          <w:tab w:val="left" w:pos="567"/>
          <w:tab w:val="left" w:pos="576"/>
        </w:tabs>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5、供应商须针对《湖北机场集团有限公司“供应商不良行为”管理办法》在响应文件中作出承诺（格式详见响应文件格式第六章）；</w:t>
      </w:r>
    </w:p>
    <w:p w14:paraId="3C241629">
      <w:pPr>
        <w:tabs>
          <w:tab w:val="left" w:pos="483"/>
          <w:tab w:val="left" w:pos="567"/>
          <w:tab w:val="left" w:pos="576"/>
        </w:tabs>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6、本项目不接受联合体响应，不得转包分包（格式详见响应文件格式第六章）。</w:t>
      </w:r>
    </w:p>
    <w:p w14:paraId="1950DA59">
      <w:pPr>
        <w:tabs>
          <w:tab w:val="left" w:pos="483"/>
          <w:tab w:val="left" w:pos="567"/>
          <w:tab w:val="left" w:pos="576"/>
        </w:tabs>
        <w:adjustRightInd w:val="0"/>
        <w:snapToGrid w:val="0"/>
        <w:spacing w:line="360" w:lineRule="auto"/>
        <w:ind w:firstLine="480" w:firstLineChars="200"/>
        <w:rPr>
          <w:rFonts w:hint="eastAsia" w:ascii="宋体" w:hAnsi="宋体" w:cs="宋体"/>
          <w:color w:val="auto"/>
          <w:sz w:val="24"/>
          <w:szCs w:val="24"/>
        </w:rPr>
      </w:pPr>
    </w:p>
    <w:p w14:paraId="3DDF8C05">
      <w:pPr>
        <w:tabs>
          <w:tab w:val="left" w:pos="483"/>
          <w:tab w:val="left" w:pos="567"/>
          <w:tab w:val="left" w:pos="576"/>
        </w:tabs>
        <w:adjustRightInd w:val="0"/>
        <w:snapToGrid w:val="0"/>
        <w:spacing w:line="360"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三、文件的获取</w:t>
      </w:r>
      <w:bookmarkEnd w:id="10"/>
      <w:bookmarkEnd w:id="11"/>
      <w:bookmarkEnd w:id="12"/>
    </w:p>
    <w:p w14:paraId="7EF7C228">
      <w:pPr>
        <w:widowControl/>
        <w:snapToGrid w:val="0"/>
        <w:spacing w:line="360" w:lineRule="auto"/>
        <w:ind w:firstLine="480" w:firstLineChars="200"/>
        <w:rPr>
          <w:rFonts w:hint="eastAsia" w:ascii="宋体" w:hAnsi="宋体" w:cs="宋体"/>
          <w:color w:val="auto"/>
          <w:sz w:val="24"/>
          <w:szCs w:val="24"/>
        </w:rPr>
      </w:pPr>
      <w:bookmarkStart w:id="13" w:name="_Toc10536"/>
      <w:bookmarkStart w:id="14" w:name="_Toc21544"/>
      <w:bookmarkStart w:id="15" w:name="_Toc26018"/>
      <w:r>
        <w:rPr>
          <w:rFonts w:hint="eastAsia" w:ascii="宋体" w:hAnsi="宋体" w:cs="宋体"/>
          <w:color w:val="auto"/>
          <w:sz w:val="24"/>
          <w:szCs w:val="24"/>
        </w:rPr>
        <w:t>时间：</w:t>
      </w:r>
      <w:r>
        <w:rPr>
          <w:rFonts w:hint="eastAsia" w:ascii="宋体" w:hAnsi="宋体" w:cs="宋体"/>
          <w:color w:val="auto"/>
          <w:sz w:val="24"/>
          <w:szCs w:val="24"/>
          <w:highlight w:val="none"/>
        </w:rPr>
        <w:t>2025年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日09时00分至2025年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日17时00分</w:t>
      </w:r>
      <w:r>
        <w:rPr>
          <w:rFonts w:hint="eastAsia" w:ascii="宋体" w:hAnsi="宋体" w:cs="宋体"/>
          <w:color w:val="auto"/>
          <w:sz w:val="24"/>
          <w:szCs w:val="24"/>
        </w:rPr>
        <w:t>（北京时间，下同）。</w:t>
      </w:r>
    </w:p>
    <w:p w14:paraId="7072C7D8">
      <w:pPr>
        <w:widowControl/>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地点：“诚E招电子采购交易平台”（网址：https：//www.chengezhao.com）完成本项目文件的获取与下载。</w:t>
      </w:r>
    </w:p>
    <w:p w14:paraId="25F072E4">
      <w:pPr>
        <w:widowControl/>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方式：</w:t>
      </w:r>
    </w:p>
    <w:p w14:paraId="1D564103">
      <w:pPr>
        <w:widowControl/>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1）供应商通过“诚E招电子采购交易平台”（网址：https：//www.chengezhao.com）完成本项目文件的获取与下载。</w:t>
      </w:r>
    </w:p>
    <w:p w14:paraId="327D9E93">
      <w:pPr>
        <w:widowControl/>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2）输入网址，点击【新用户注册】（注册步骤详见门户网站：【供应商操作指南】-【注册指引】）。登录账号后点击【常用文件】，下载《供应商&amp;供应商操作手册》。</w:t>
      </w:r>
    </w:p>
    <w:p w14:paraId="60FD3B95">
      <w:pPr>
        <w:widowControl/>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3）注册成功后登录平台，点击【商机发现】，检索本项目并直接获取（无需上传任何材料）。具体操作若有疑问，可致电客服热线。</w:t>
      </w:r>
    </w:p>
    <w:p w14:paraId="1DDA63A9">
      <w:pPr>
        <w:widowControl/>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免责声明：“诚E招电子采购交易平台”（网址：https：//www.chengezhao.com）为本项目文件获取的唯一渠道，其他平台的文件获取均属无效。</w:t>
      </w:r>
    </w:p>
    <w:p w14:paraId="65500FB2">
      <w:pPr>
        <w:widowControl/>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售价：￥500元（人民币）</w:t>
      </w:r>
    </w:p>
    <w:p w14:paraId="0897BFD7">
      <w:pPr>
        <w:widowControl/>
        <w:snapToGrid w:val="0"/>
        <w:spacing w:line="360" w:lineRule="auto"/>
        <w:ind w:firstLine="480" w:firstLineChars="200"/>
        <w:rPr>
          <w:rFonts w:hint="eastAsia" w:ascii="宋体" w:hAnsi="宋体" w:cs="宋体"/>
          <w:color w:val="auto"/>
          <w:sz w:val="24"/>
          <w:szCs w:val="24"/>
        </w:rPr>
      </w:pPr>
    </w:p>
    <w:p w14:paraId="301E4CA8">
      <w:pPr>
        <w:tabs>
          <w:tab w:val="left" w:pos="483"/>
          <w:tab w:val="left" w:pos="567"/>
        </w:tabs>
        <w:spacing w:line="360" w:lineRule="auto"/>
        <w:ind w:firstLine="482" w:firstLineChars="200"/>
        <w:rPr>
          <w:rFonts w:hint="eastAsia" w:ascii="宋体" w:hAnsi="宋体" w:cs="宋体"/>
          <w:b/>
          <w:color w:val="auto"/>
          <w:sz w:val="24"/>
          <w:szCs w:val="24"/>
        </w:rPr>
      </w:pPr>
      <w:r>
        <w:rPr>
          <w:rFonts w:hint="eastAsia" w:ascii="宋体" w:hAnsi="宋体" w:cs="宋体"/>
          <w:b/>
          <w:color w:val="auto"/>
          <w:sz w:val="24"/>
          <w:szCs w:val="24"/>
        </w:rPr>
        <w:t>四、响应文件提交</w:t>
      </w:r>
      <w:bookmarkEnd w:id="13"/>
      <w:bookmarkEnd w:id="14"/>
      <w:bookmarkEnd w:id="15"/>
    </w:p>
    <w:p w14:paraId="23BE82AA">
      <w:pPr>
        <w:widowControl/>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截止时间：</w:t>
      </w:r>
      <w:r>
        <w:rPr>
          <w:rFonts w:hint="eastAsia" w:ascii="宋体" w:hAnsi="宋体" w:cs="宋体"/>
          <w:color w:val="auto"/>
          <w:sz w:val="24"/>
          <w:szCs w:val="24"/>
          <w:highlight w:val="none"/>
        </w:rPr>
        <w:t>2025年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9点30分</w:t>
      </w:r>
      <w:r>
        <w:rPr>
          <w:rFonts w:hint="eastAsia" w:ascii="宋体" w:hAnsi="宋体" w:cs="宋体"/>
          <w:color w:val="auto"/>
          <w:sz w:val="24"/>
          <w:szCs w:val="24"/>
        </w:rPr>
        <w:t>（北京时间）</w:t>
      </w:r>
    </w:p>
    <w:p w14:paraId="22EDF04E">
      <w:pPr>
        <w:widowControl/>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地点：武汉市武昌区徐东二路2号东创创意园（中国农业科学院油料所内）2栋1楼（会议室5）</w:t>
      </w:r>
      <w:bookmarkStart w:id="16" w:name="_Toc28359094"/>
      <w:bookmarkStart w:id="17" w:name="_Toc35393634"/>
      <w:bookmarkStart w:id="18" w:name="_Toc28359017"/>
      <w:bookmarkStart w:id="19" w:name="_Toc35393803"/>
    </w:p>
    <w:p w14:paraId="333FDC37">
      <w:pPr>
        <w:widowControl/>
        <w:snapToGrid w:val="0"/>
        <w:spacing w:line="360" w:lineRule="auto"/>
        <w:ind w:firstLine="480" w:firstLineChars="200"/>
        <w:rPr>
          <w:rFonts w:hint="eastAsia" w:ascii="宋体" w:hAnsi="宋体" w:cs="宋体"/>
          <w:color w:val="auto"/>
          <w:sz w:val="24"/>
          <w:szCs w:val="24"/>
        </w:rPr>
      </w:pPr>
    </w:p>
    <w:p w14:paraId="59E88134">
      <w:pPr>
        <w:tabs>
          <w:tab w:val="left" w:pos="483"/>
          <w:tab w:val="left" w:pos="567"/>
        </w:tabs>
        <w:spacing w:line="360" w:lineRule="auto"/>
        <w:ind w:firstLine="482" w:firstLineChars="200"/>
        <w:rPr>
          <w:rFonts w:hint="eastAsia" w:ascii="宋体" w:hAnsi="宋体" w:cs="宋体"/>
          <w:b/>
          <w:color w:val="auto"/>
          <w:sz w:val="24"/>
          <w:szCs w:val="24"/>
        </w:rPr>
      </w:pPr>
      <w:bookmarkStart w:id="20" w:name="_Toc21307"/>
      <w:bookmarkStart w:id="21" w:name="_Toc22971"/>
      <w:r>
        <w:rPr>
          <w:rFonts w:hint="eastAsia" w:ascii="宋体" w:hAnsi="宋体" w:cs="宋体"/>
          <w:b/>
          <w:color w:val="auto"/>
          <w:sz w:val="24"/>
          <w:szCs w:val="24"/>
        </w:rPr>
        <w:t>五、开启</w:t>
      </w:r>
      <w:bookmarkEnd w:id="20"/>
      <w:bookmarkEnd w:id="21"/>
    </w:p>
    <w:p w14:paraId="39658382">
      <w:pPr>
        <w:widowControl/>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时间：</w:t>
      </w:r>
      <w:r>
        <w:rPr>
          <w:rFonts w:hint="eastAsia" w:ascii="宋体" w:hAnsi="宋体" w:cs="宋体"/>
          <w:color w:val="auto"/>
          <w:sz w:val="24"/>
          <w:szCs w:val="24"/>
          <w:highlight w:val="none"/>
        </w:rPr>
        <w:t>2025年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9点30分</w:t>
      </w:r>
      <w:r>
        <w:rPr>
          <w:rFonts w:hint="eastAsia" w:ascii="宋体" w:hAnsi="宋体" w:cs="宋体"/>
          <w:color w:val="auto"/>
          <w:sz w:val="24"/>
          <w:szCs w:val="24"/>
        </w:rPr>
        <w:t>（北京时间）</w:t>
      </w:r>
    </w:p>
    <w:p w14:paraId="34DCCC1F">
      <w:pPr>
        <w:widowControl/>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地点：武汉市武昌区徐东二路2号东创创意园（中国农业科学院油料所内）2栋1楼（会议室5）</w:t>
      </w:r>
      <w:bookmarkEnd w:id="16"/>
      <w:bookmarkEnd w:id="17"/>
      <w:bookmarkEnd w:id="18"/>
      <w:bookmarkEnd w:id="19"/>
    </w:p>
    <w:p w14:paraId="6D6778CA">
      <w:pPr>
        <w:widowControl/>
        <w:snapToGrid w:val="0"/>
        <w:spacing w:line="360" w:lineRule="auto"/>
        <w:ind w:firstLine="480" w:firstLineChars="200"/>
        <w:rPr>
          <w:rFonts w:hint="eastAsia" w:ascii="宋体" w:hAnsi="宋体" w:cs="宋体"/>
          <w:color w:val="auto"/>
          <w:sz w:val="24"/>
          <w:szCs w:val="24"/>
        </w:rPr>
      </w:pPr>
    </w:p>
    <w:p w14:paraId="5790E708">
      <w:pPr>
        <w:tabs>
          <w:tab w:val="left" w:pos="483"/>
          <w:tab w:val="left" w:pos="567"/>
        </w:tabs>
        <w:spacing w:line="360" w:lineRule="auto"/>
        <w:ind w:firstLine="482" w:firstLineChars="200"/>
        <w:rPr>
          <w:rFonts w:hint="eastAsia" w:ascii="宋体" w:hAnsi="宋体" w:cs="宋体"/>
          <w:b/>
          <w:color w:val="auto"/>
          <w:sz w:val="24"/>
          <w:szCs w:val="24"/>
        </w:rPr>
      </w:pPr>
      <w:bookmarkStart w:id="22" w:name="_Toc29339"/>
      <w:bookmarkStart w:id="23" w:name="_Toc2897"/>
      <w:bookmarkStart w:id="24" w:name="_Toc18965"/>
      <w:bookmarkStart w:id="25" w:name="_Toc35393804"/>
      <w:bookmarkStart w:id="26" w:name="_Toc35393635"/>
      <w:r>
        <w:rPr>
          <w:rFonts w:hint="eastAsia" w:ascii="宋体" w:hAnsi="宋体" w:cs="宋体"/>
          <w:b/>
          <w:color w:val="auto"/>
          <w:sz w:val="24"/>
          <w:szCs w:val="24"/>
        </w:rPr>
        <w:t>六、其他补充事宜</w:t>
      </w:r>
      <w:bookmarkEnd w:id="22"/>
      <w:bookmarkEnd w:id="23"/>
      <w:bookmarkEnd w:id="24"/>
      <w:bookmarkEnd w:id="25"/>
      <w:bookmarkEnd w:id="26"/>
      <w:bookmarkStart w:id="27" w:name="_Toc28359018"/>
      <w:bookmarkStart w:id="28" w:name="_Toc28822"/>
      <w:bookmarkStart w:id="29" w:name="_Toc35393636"/>
      <w:bookmarkStart w:id="30" w:name="_Toc35393805"/>
      <w:bookmarkStart w:id="31" w:name="_Toc17304"/>
      <w:bookmarkStart w:id="32" w:name="_Toc28359095"/>
    </w:p>
    <w:p w14:paraId="61E0F71B">
      <w:pPr>
        <w:widowControl/>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highlight w:val="none"/>
        </w:rPr>
        <w:t>本次公告在中国招标投标公共服务平台（http：//www.cebpubservice.com）、湖北机场集团有限公司官网（http：//www.whairport.com）</w:t>
      </w:r>
      <w:r>
        <w:rPr>
          <w:rFonts w:hint="eastAsia" w:ascii="宋体" w:hAnsi="宋体" w:cs="宋体"/>
          <w:color w:val="auto"/>
          <w:sz w:val="24"/>
          <w:szCs w:val="24"/>
        </w:rPr>
        <w:t>、诚E招电子采购交易平台（http：//www.chengezhao.com）上发布，其他媒体转载无效。本公告在各媒体发布的文本如有不同之处，以在中国招标投标公共服务平台发布的文本为准。</w:t>
      </w:r>
    </w:p>
    <w:p w14:paraId="3AAF8ECB">
      <w:pPr>
        <w:widowControl/>
        <w:snapToGrid w:val="0"/>
        <w:spacing w:line="360" w:lineRule="auto"/>
        <w:ind w:firstLine="480" w:firstLineChars="200"/>
        <w:rPr>
          <w:rFonts w:hint="eastAsia" w:ascii="宋体" w:hAnsi="宋体" w:cs="宋体"/>
          <w:color w:val="auto"/>
          <w:sz w:val="24"/>
          <w:szCs w:val="24"/>
        </w:rPr>
      </w:pPr>
    </w:p>
    <w:p w14:paraId="46ECC481">
      <w:pPr>
        <w:tabs>
          <w:tab w:val="left" w:pos="483"/>
          <w:tab w:val="left" w:pos="567"/>
        </w:tabs>
        <w:spacing w:line="360" w:lineRule="auto"/>
        <w:ind w:firstLine="482" w:firstLineChars="200"/>
        <w:rPr>
          <w:rFonts w:hint="eastAsia" w:ascii="宋体" w:hAnsi="宋体" w:cs="宋体"/>
          <w:b/>
          <w:color w:val="auto"/>
          <w:sz w:val="24"/>
          <w:szCs w:val="24"/>
        </w:rPr>
      </w:pPr>
      <w:bookmarkStart w:id="33" w:name="_Toc17668"/>
      <w:r>
        <w:rPr>
          <w:rFonts w:hint="eastAsia" w:ascii="宋体" w:hAnsi="宋体" w:cs="宋体"/>
          <w:b/>
          <w:color w:val="auto"/>
          <w:sz w:val="24"/>
          <w:szCs w:val="24"/>
        </w:rPr>
        <w:t>七、凡对本次采购提出询问，请按以下方式联系</w:t>
      </w:r>
      <w:bookmarkEnd w:id="27"/>
      <w:bookmarkEnd w:id="28"/>
      <w:bookmarkEnd w:id="29"/>
      <w:bookmarkEnd w:id="30"/>
      <w:bookmarkEnd w:id="31"/>
      <w:bookmarkEnd w:id="32"/>
      <w:bookmarkEnd w:id="33"/>
    </w:p>
    <w:p w14:paraId="6C5AEB54">
      <w:pPr>
        <w:snapToGrid w:val="0"/>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采购人</w:t>
      </w:r>
      <w:r>
        <w:rPr>
          <w:rFonts w:hint="eastAsia" w:ascii="宋体" w:hAnsi="宋体" w:cs="宋体"/>
          <w:color w:val="auto"/>
          <w:sz w:val="24"/>
          <w:szCs w:val="24"/>
          <w:highlight w:val="none"/>
        </w:rPr>
        <w:t>信息</w:t>
      </w:r>
    </w:p>
    <w:p w14:paraId="3DCE0A76">
      <w:pPr>
        <w:snapToGrid w:val="0"/>
        <w:spacing w:line="360" w:lineRule="auto"/>
        <w:ind w:firstLine="424" w:firstLineChars="177"/>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w:t>
      </w:r>
      <w:r>
        <w:rPr>
          <w:rFonts w:hint="eastAsia" w:ascii="宋体" w:hAnsi="宋体" w:eastAsia="宋体" w:cs="宋体"/>
          <w:color w:val="auto"/>
          <w:sz w:val="24"/>
          <w:szCs w:val="24"/>
          <w:highlight w:val="none"/>
        </w:rPr>
        <w:t>称：</w:t>
      </w:r>
      <w:r>
        <w:rPr>
          <w:rFonts w:hint="eastAsia" w:ascii="宋体" w:hAnsi="宋体" w:cs="宋体"/>
          <w:color w:val="auto"/>
          <w:sz w:val="24"/>
          <w:szCs w:val="24"/>
          <w:highlight w:val="none"/>
          <w:lang w:eastAsia="zh-CN"/>
        </w:rPr>
        <w:t>鄂州空港货运有限公司</w:t>
      </w:r>
    </w:p>
    <w:p w14:paraId="3351EEF1">
      <w:pPr>
        <w:snapToGrid w:val="0"/>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地址：湖北省鄂州市临空经济区鄂州花湖国际机场北货运区公共国际货站贴建楼4楼</w:t>
      </w:r>
    </w:p>
    <w:p w14:paraId="7ECC03C0">
      <w:pPr>
        <w:snapToGrid w:val="0"/>
        <w:spacing w:line="360" w:lineRule="auto"/>
        <w:ind w:firstLine="424" w:firstLineChars="177"/>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联系人：陈成林 </w:t>
      </w:r>
    </w:p>
    <w:p w14:paraId="079C0CB3">
      <w:pPr>
        <w:snapToGrid w:val="0"/>
        <w:spacing w:line="360" w:lineRule="auto"/>
        <w:ind w:firstLine="424" w:firstLineChars="177"/>
        <w:rPr>
          <w:rFonts w:hint="eastAsia" w:ascii="宋体" w:hAnsi="宋体" w:cs="宋体"/>
          <w:color w:val="auto"/>
          <w:sz w:val="24"/>
          <w:szCs w:val="24"/>
          <w:highlight w:val="yellow"/>
        </w:rPr>
      </w:pPr>
      <w:r>
        <w:rPr>
          <w:rFonts w:hint="eastAsia" w:ascii="宋体" w:hAnsi="宋体" w:eastAsia="宋体" w:cs="宋体"/>
          <w:color w:val="auto"/>
          <w:sz w:val="24"/>
          <w:szCs w:val="24"/>
          <w:highlight w:val="none"/>
        </w:rPr>
        <w:t>联系方式：18827402686</w:t>
      </w:r>
    </w:p>
    <w:p w14:paraId="56A3DF5B">
      <w:pPr>
        <w:snapToGrid w:val="0"/>
        <w:spacing w:line="360" w:lineRule="auto"/>
        <w:ind w:firstLine="424" w:firstLineChars="177"/>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zh-CN"/>
        </w:rPr>
        <w:t>采购</w:t>
      </w:r>
      <w:r>
        <w:rPr>
          <w:rFonts w:hint="eastAsia" w:ascii="宋体" w:hAnsi="宋体" w:cs="宋体"/>
          <w:color w:val="auto"/>
          <w:sz w:val="24"/>
          <w:szCs w:val="24"/>
        </w:rPr>
        <w:t>代理机构信息</w:t>
      </w:r>
    </w:p>
    <w:p w14:paraId="758C76D4">
      <w:pPr>
        <w:snapToGrid w:val="0"/>
        <w:spacing w:line="360" w:lineRule="auto"/>
        <w:ind w:firstLine="424" w:firstLineChars="177"/>
        <w:rPr>
          <w:rFonts w:hint="eastAsia" w:ascii="宋体" w:hAnsi="宋体" w:cs="宋体"/>
          <w:color w:val="auto"/>
          <w:sz w:val="24"/>
          <w:szCs w:val="24"/>
        </w:rPr>
      </w:pPr>
      <w:r>
        <w:rPr>
          <w:rFonts w:hint="eastAsia" w:ascii="宋体" w:hAnsi="宋体" w:cs="宋体"/>
          <w:color w:val="auto"/>
          <w:sz w:val="24"/>
          <w:szCs w:val="24"/>
        </w:rPr>
        <w:t>名称：公诚管理咨询有限公司</w:t>
      </w:r>
    </w:p>
    <w:p w14:paraId="56BE6DFA">
      <w:pPr>
        <w:snapToGrid w:val="0"/>
        <w:spacing w:line="360" w:lineRule="auto"/>
        <w:ind w:firstLine="424" w:firstLineChars="177"/>
        <w:rPr>
          <w:rFonts w:hint="eastAsia" w:ascii="宋体" w:hAnsi="宋体" w:cs="宋体"/>
          <w:color w:val="auto"/>
          <w:sz w:val="24"/>
          <w:szCs w:val="24"/>
        </w:rPr>
      </w:pPr>
      <w:r>
        <w:rPr>
          <w:rFonts w:hint="eastAsia" w:ascii="宋体" w:hAnsi="宋体" w:cs="宋体"/>
          <w:color w:val="auto"/>
          <w:sz w:val="24"/>
          <w:szCs w:val="24"/>
        </w:rPr>
        <w:t>地址：武汉市武昌区徐东二路2号东创创意园（中国农业科学院油料所内）2栋1楼</w:t>
      </w:r>
    </w:p>
    <w:p w14:paraId="034F251B">
      <w:pPr>
        <w:snapToGrid w:val="0"/>
        <w:spacing w:line="360" w:lineRule="auto"/>
        <w:ind w:firstLine="424" w:firstLineChars="177"/>
        <w:rPr>
          <w:rFonts w:hint="eastAsia" w:ascii="宋体" w:hAnsi="宋体" w:cs="宋体"/>
          <w:color w:val="auto"/>
          <w:sz w:val="24"/>
          <w:szCs w:val="24"/>
        </w:rPr>
      </w:pPr>
      <w:r>
        <w:rPr>
          <w:rFonts w:hint="eastAsia" w:ascii="宋体" w:hAnsi="宋体" w:cs="宋体"/>
          <w:color w:val="auto"/>
          <w:sz w:val="24"/>
          <w:szCs w:val="24"/>
        </w:rPr>
        <w:t>项目联系人：李百川、田时启、宋晋刚、戚琳、章纯、徐茂盛</w:t>
      </w:r>
    </w:p>
    <w:p w14:paraId="4DA2DA52">
      <w:pPr>
        <w:spacing w:line="360" w:lineRule="auto"/>
        <w:ind w:firstLine="480" w:firstLineChars="200"/>
        <w:rPr>
          <w:color w:val="auto"/>
          <w:sz w:val="24"/>
          <w:szCs w:val="24"/>
        </w:rPr>
      </w:pPr>
      <w:r>
        <w:rPr>
          <w:rFonts w:hint="eastAsia" w:ascii="宋体" w:hAnsi="宋体" w:cs="宋体"/>
          <w:color w:val="auto"/>
          <w:sz w:val="24"/>
          <w:szCs w:val="24"/>
        </w:rPr>
        <w:t>联系方式：13098818058/027-87500052-8001/libc3@gcbidding.com</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创艺简标宋">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A1E4F">
    <w:pPr>
      <w:widowControl w:val="0"/>
      <w:snapToGrid w:val="0"/>
      <w:spacing w:line="360" w:lineRule="auto"/>
      <w:ind w:right="360"/>
      <w:jc w:val="center"/>
      <w:rPr>
        <w:rFonts w:ascii="Times New Roman" w:hAnsi="Times New Roman" w:eastAsia="宋体" w:cs="Times New Roman"/>
        <w:kern w:val="2"/>
        <w:sz w:val="18"/>
        <w:szCs w:val="18"/>
        <w:lang w:val="en-US" w:eastAsia="zh-CN" w:bidi="ar-SA"/>
      </w:rPr>
    </w:pPr>
    <w:r>
      <w:rPr>
        <w:rFonts w:ascii="Times New Roman" w:hAnsi="Times New Roman" w:eastAsia="宋体" w:cs="Calibri"/>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0759D2">
                          <w:pPr>
                            <w:widowControl w:val="0"/>
                            <w:snapToGrid w:val="0"/>
                            <w:spacing w:line="360" w:lineRule="auto"/>
                            <w:rPr>
                              <w:rFonts w:hint="eastAsia" w:ascii="Times New Roman" w:hAnsi="Times New Roman" w:eastAsia="宋体" w:cs="Calibri"/>
                              <w:kern w:val="2"/>
                              <w:sz w:val="18"/>
                              <w:szCs w:val="18"/>
                              <w:lang w:val="en-US" w:eastAsia="zh-CN" w:bidi="ar-SA"/>
                            </w:rPr>
                          </w:pPr>
                          <w:r>
                            <w:rPr>
                              <w:rFonts w:hint="eastAsia" w:ascii="Times New Roman" w:hAnsi="Times New Roman" w:eastAsia="宋体" w:cs="Calibri"/>
                              <w:kern w:val="2"/>
                              <w:sz w:val="18"/>
                              <w:szCs w:val="18"/>
                              <w:lang w:val="en-US" w:eastAsia="zh-CN" w:bidi="ar-SA"/>
                            </w:rPr>
                            <w:fldChar w:fldCharType="begin"/>
                          </w:r>
                          <w:r>
                            <w:rPr>
                              <w:rFonts w:hint="eastAsia" w:ascii="Times New Roman" w:hAnsi="Times New Roman" w:eastAsia="宋体" w:cs="Calibri"/>
                              <w:kern w:val="2"/>
                              <w:sz w:val="18"/>
                              <w:szCs w:val="18"/>
                              <w:lang w:val="en-US" w:eastAsia="zh-CN" w:bidi="ar-SA"/>
                            </w:rPr>
                            <w:instrText xml:space="preserve"> PAGE  \* MERGEFORMAT </w:instrText>
                          </w:r>
                          <w:r>
                            <w:rPr>
                              <w:rFonts w:hint="eastAsia" w:ascii="Times New Roman" w:hAnsi="Times New Roman" w:eastAsia="宋体" w:cs="Calibri"/>
                              <w:kern w:val="2"/>
                              <w:sz w:val="18"/>
                              <w:szCs w:val="18"/>
                              <w:lang w:val="en-US" w:eastAsia="zh-CN" w:bidi="ar-SA"/>
                            </w:rPr>
                            <w:fldChar w:fldCharType="separate"/>
                          </w:r>
                          <w:r>
                            <w:rPr>
                              <w:rFonts w:ascii="Times New Roman" w:hAnsi="Times New Roman" w:eastAsia="宋体" w:cs="Calibri"/>
                              <w:kern w:val="2"/>
                              <w:sz w:val="18"/>
                              <w:szCs w:val="18"/>
                              <w:lang w:val="en-US" w:eastAsia="zh-CN" w:bidi="ar-SA"/>
                            </w:rPr>
                            <w:t>4</w:t>
                          </w:r>
                          <w:r>
                            <w:rPr>
                              <w:rFonts w:hint="eastAsia" w:ascii="Times New Roman" w:hAnsi="Times New Roman" w:eastAsia="宋体" w:cs="Calibri"/>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v:fill on="f" focussize="0,0"/>
              <v:stroke on="f"/>
              <v:imagedata o:title=""/>
              <o:lock v:ext="edit" aspectratio="f"/>
              <v:textbox inset="0mm,0mm,0mm,0mm" style="mso-fit-shape-to-text:t;">
                <w:txbxContent>
                  <w:p w14:paraId="180759D2">
                    <w:pPr>
                      <w:widowControl w:val="0"/>
                      <w:snapToGrid w:val="0"/>
                      <w:spacing w:line="360" w:lineRule="auto"/>
                      <w:rPr>
                        <w:rFonts w:hint="eastAsia" w:ascii="Times New Roman" w:hAnsi="Times New Roman" w:eastAsia="宋体" w:cs="Calibri"/>
                        <w:kern w:val="2"/>
                        <w:sz w:val="18"/>
                        <w:szCs w:val="18"/>
                        <w:lang w:val="en-US" w:eastAsia="zh-CN" w:bidi="ar-SA"/>
                      </w:rPr>
                    </w:pPr>
                    <w:r>
                      <w:rPr>
                        <w:rFonts w:hint="eastAsia" w:ascii="Times New Roman" w:hAnsi="Times New Roman" w:eastAsia="宋体" w:cs="Calibri"/>
                        <w:kern w:val="2"/>
                        <w:sz w:val="18"/>
                        <w:szCs w:val="18"/>
                        <w:lang w:val="en-US" w:eastAsia="zh-CN" w:bidi="ar-SA"/>
                      </w:rPr>
                      <w:fldChar w:fldCharType="begin"/>
                    </w:r>
                    <w:r>
                      <w:rPr>
                        <w:rFonts w:hint="eastAsia" w:ascii="Times New Roman" w:hAnsi="Times New Roman" w:eastAsia="宋体" w:cs="Calibri"/>
                        <w:kern w:val="2"/>
                        <w:sz w:val="18"/>
                        <w:szCs w:val="18"/>
                        <w:lang w:val="en-US" w:eastAsia="zh-CN" w:bidi="ar-SA"/>
                      </w:rPr>
                      <w:instrText xml:space="preserve"> PAGE  \* MERGEFORMAT </w:instrText>
                    </w:r>
                    <w:r>
                      <w:rPr>
                        <w:rFonts w:hint="eastAsia" w:ascii="Times New Roman" w:hAnsi="Times New Roman" w:eastAsia="宋体" w:cs="Calibri"/>
                        <w:kern w:val="2"/>
                        <w:sz w:val="18"/>
                        <w:szCs w:val="18"/>
                        <w:lang w:val="en-US" w:eastAsia="zh-CN" w:bidi="ar-SA"/>
                      </w:rPr>
                      <w:fldChar w:fldCharType="separate"/>
                    </w:r>
                    <w:r>
                      <w:rPr>
                        <w:rFonts w:ascii="Times New Roman" w:hAnsi="Times New Roman" w:eastAsia="宋体" w:cs="Calibri"/>
                        <w:kern w:val="2"/>
                        <w:sz w:val="18"/>
                        <w:szCs w:val="18"/>
                        <w:lang w:val="en-US" w:eastAsia="zh-CN" w:bidi="ar-SA"/>
                      </w:rPr>
                      <w:t>4</w:t>
                    </w:r>
                    <w:r>
                      <w:rPr>
                        <w:rFonts w:hint="eastAsia" w:ascii="Times New Roman" w:hAnsi="Times New Roman" w:eastAsia="宋体" w:cs="Calibri"/>
                        <w:kern w:val="2"/>
                        <w:sz w:val="18"/>
                        <w:szCs w:val="1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YWI4N2IwMDdmOWUyMmY5NzI5ZDRhZTg4MjM1NDcifQ=="/>
  </w:docVars>
  <w:rsids>
    <w:rsidRoot w:val="47342539"/>
    <w:rsid w:val="0D434983"/>
    <w:rsid w:val="15A53DED"/>
    <w:rsid w:val="3B9E2B89"/>
    <w:rsid w:val="47342539"/>
    <w:rsid w:val="4B9042FB"/>
    <w:rsid w:val="4FDC0EDA"/>
    <w:rsid w:val="51452242"/>
    <w:rsid w:val="56935BB7"/>
    <w:rsid w:val="587208DA"/>
    <w:rsid w:val="597345A2"/>
    <w:rsid w:val="5F617A88"/>
    <w:rsid w:val="62E949BF"/>
    <w:rsid w:val="66C30E30"/>
    <w:rsid w:val="686B7473"/>
    <w:rsid w:val="6CD60998"/>
    <w:rsid w:val="72884DF5"/>
    <w:rsid w:val="79097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autoSpaceDE w:val="0"/>
      <w:autoSpaceDN w:val="0"/>
      <w:adjustRightInd w:val="0"/>
      <w:jc w:val="left"/>
      <w:outlineLvl w:val="0"/>
    </w:pPr>
    <w:rPr>
      <w:rFonts w:ascii="Times New Roman" w:hAnsi="Times New Roman" w:eastAsia="宋体"/>
      <w:kern w:val="0"/>
      <w:sz w:val="24"/>
      <w:szCs w:val="2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widowControl/>
      <w:autoSpaceDE/>
      <w:autoSpaceDN/>
      <w:adjustRightInd/>
      <w:snapToGrid/>
      <w:spacing w:line="240" w:lineRule="auto"/>
      <w:ind w:firstLine="0" w:firstLineChars="0"/>
      <w:jc w:val="left"/>
    </w:pPr>
    <w:rPr>
      <w:rFonts w:ascii="Times New Roman" w:hAnsi="Times New Roman" w:eastAsia="宋体" w:cs="Times New Roman"/>
      <w:kern w:val="0"/>
      <w:szCs w:val="20"/>
    </w:rPr>
  </w:style>
  <w:style w:type="paragraph" w:styleId="5">
    <w:name w:val="Normal Indent"/>
    <w:basedOn w:val="1"/>
    <w:qFormat/>
    <w:uiPriority w:val="99"/>
    <w:pPr>
      <w:ind w:firstLine="420" w:firstLineChars="200"/>
    </w:pPr>
  </w:style>
  <w:style w:type="paragraph" w:styleId="6">
    <w:name w:val="Body Text"/>
    <w:basedOn w:val="1"/>
    <w:next w:val="1"/>
    <w:qFormat/>
    <w:uiPriority w:val="1"/>
    <w:rPr>
      <w:rFonts w:ascii="宋体" w:hAnsi="宋体" w:eastAsia="宋体" w:cs="宋体"/>
      <w:sz w:val="21"/>
      <w:szCs w:val="21"/>
    </w:rPr>
  </w:style>
  <w:style w:type="paragraph" w:styleId="7">
    <w:name w:val="Body Text Indent"/>
    <w:basedOn w:val="1"/>
    <w:qFormat/>
    <w:uiPriority w:val="0"/>
    <w:pPr>
      <w:spacing w:after="120"/>
      <w:ind w:left="420" w:leftChars="200"/>
    </w:pPr>
  </w:style>
  <w:style w:type="paragraph" w:styleId="8">
    <w:name w:val="Body Text Indent 2"/>
    <w:basedOn w:val="9"/>
    <w:next w:val="9"/>
    <w:qFormat/>
    <w:uiPriority w:val="0"/>
    <w:pPr>
      <w:tabs>
        <w:tab w:val="left" w:pos="540"/>
      </w:tabs>
      <w:autoSpaceDE w:val="0"/>
      <w:autoSpaceDN w:val="0"/>
      <w:adjustRightInd w:val="0"/>
      <w:spacing w:line="489" w:lineRule="atLeast"/>
      <w:ind w:firstLine="709"/>
      <w:jc w:val="left"/>
    </w:pPr>
    <w:rPr>
      <w:rFonts w:ascii="华文仿宋" w:hAnsi="华文仿宋" w:eastAsia="华文仿宋"/>
      <w:color w:val="000000"/>
      <w:kern w:val="0"/>
      <w:sz w:val="32"/>
      <w:szCs w:val="32"/>
    </w:rPr>
  </w:style>
  <w:style w:type="paragraph" w:styleId="9">
    <w:name w:val="Body Text First Indent 2"/>
    <w:basedOn w:val="7"/>
    <w:unhideWhenUsed/>
    <w:qFormat/>
    <w:uiPriority w:val="0"/>
    <w:pPr>
      <w:tabs>
        <w:tab w:val="left" w:pos="540"/>
      </w:tabs>
      <w:spacing w:after="120"/>
      <w:ind w:left="420" w:leftChars="200" w:firstLine="420" w:firstLineChars="200"/>
    </w:pPr>
    <w:rPr>
      <w:rFonts w:ascii="Calibri" w:hAnsi="Calibri"/>
      <w:sz w:val="21"/>
      <w:szCs w:val="21"/>
    </w:rPr>
  </w:style>
  <w:style w:type="paragraph" w:styleId="10">
    <w:name w:val="footer"/>
    <w:basedOn w:val="1"/>
    <w:qFormat/>
    <w:uiPriority w:val="99"/>
    <w:pPr>
      <w:tabs>
        <w:tab w:val="center" w:pos="4153"/>
        <w:tab w:val="right" w:pos="8306"/>
      </w:tabs>
      <w:snapToGrid w:val="0"/>
    </w:pPr>
    <w:rPr>
      <w:sz w:val="18"/>
      <w:szCs w:val="18"/>
    </w:rPr>
  </w:style>
  <w:style w:type="paragraph" w:styleId="11">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Hyperlink"/>
    <w:basedOn w:val="13"/>
    <w:qFormat/>
    <w:uiPriority w:val="99"/>
    <w:rPr>
      <w:rFonts w:cs="Times New Roman"/>
      <w:color w:val="0000FF"/>
      <w:u w:val="single"/>
    </w:rPr>
  </w:style>
  <w:style w:type="character" w:customStyle="1" w:styleId="15">
    <w:name w:val="NormalCharacter"/>
    <w:semiHidden/>
    <w:qFormat/>
    <w:uiPriority w:val="0"/>
  </w:style>
  <w:style w:type="paragraph" w:customStyle="1" w:styleId="16">
    <w:name w:val="CM1"/>
    <w:basedOn w:val="17"/>
    <w:next w:val="17"/>
    <w:qFormat/>
    <w:uiPriority w:val="99"/>
    <w:rPr>
      <w:color w:val="auto"/>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18">
    <w:name w:val="列出段落1"/>
    <w:basedOn w:val="1"/>
    <w:qFormat/>
    <w:uiPriority w:val="34"/>
    <w:pPr>
      <w:ind w:firstLine="420" w:firstLineChars="200"/>
    </w:pPr>
    <w:rPr>
      <w:rFonts w:ascii="Calibri" w:hAnsi="Calibri"/>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1576</Words>
  <Characters>1904</Characters>
  <Lines>0</Lines>
  <Paragraphs>0</Paragraphs>
  <TotalTime>0</TotalTime>
  <ScaleCrop>false</ScaleCrop>
  <LinksUpToDate>false</LinksUpToDate>
  <CharactersWithSpaces>1907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2021-04-15T10:18:00Z</dcterms:created>
  <dc:creator>LI</dc:creator>
  <cp:lastModifiedBy>公诚</cp:lastModifiedBy>
  <dcterms:modified xsi:type="dcterms:W3CDTF">2025-07-14T07:20:04Z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35ECC0EAE00F45A6B5370A959581CBAC</vt:lpwstr>
  </property>
  <property fmtid="{D5CDD505-2E9C-101B-9397-08002B2CF9AE}" pid="4" name="KSOTemplateDocerSaveRecord">
    <vt:lpwstr>eyJoZGlkIjoiMWM0NTcwODkxMjJjYzZkNzJkMGJhYTMxZGI4NDg2NTgiLCJ1c2VySWQiOiIyNDc1OTUxNjIifQ==</vt:lpwstr>
  </property>
</Properties>
</file>