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0EC1F">
      <w:pPr>
        <w:numPr>
          <w:numId w:val="0"/>
        </w:numPr>
        <w:spacing w:line="276" w:lineRule="auto"/>
        <w:jc w:val="center"/>
        <w:outlineLvl w:val="0"/>
        <w:rPr>
          <w:rFonts w:hint="eastAsia" w:eastAsia="宋体"/>
          <w:b/>
          <w:bCs/>
          <w:sz w:val="36"/>
          <w:szCs w:val="36"/>
          <w:lang w:eastAsia="zh-CN"/>
        </w:rPr>
      </w:pPr>
      <w:bookmarkStart w:id="0" w:name="_Toc3342"/>
      <w:r>
        <w:rPr>
          <w:rFonts w:hint="eastAsia"/>
          <w:b/>
          <w:bCs/>
          <w:sz w:val="36"/>
          <w:szCs w:val="36"/>
          <w:lang w:eastAsia="zh-CN"/>
        </w:rPr>
        <w:t>武汉天河机场2025年飞行区土质区维护及排水沟清淤项目</w:t>
      </w:r>
      <w:r>
        <w:rPr>
          <w:rFonts w:hint="eastAsia"/>
          <w:b/>
          <w:bCs/>
          <w:sz w:val="36"/>
          <w:szCs w:val="36"/>
        </w:rPr>
        <w:t>磋商谈判</w:t>
      </w:r>
      <w:bookmarkEnd w:id="0"/>
      <w:r>
        <w:rPr>
          <w:rFonts w:hint="eastAsia"/>
          <w:b/>
          <w:bCs/>
          <w:sz w:val="36"/>
          <w:szCs w:val="36"/>
          <w:lang w:val="en-US" w:eastAsia="zh-CN"/>
        </w:rPr>
        <w:t>公告</w:t>
      </w:r>
    </w:p>
    <w:p w14:paraId="0FF04D65">
      <w:pPr>
        <w:autoSpaceDE w:val="0"/>
        <w:autoSpaceDN w:val="0"/>
        <w:adjustRightInd w:val="0"/>
        <w:snapToGrid w:val="0"/>
        <w:spacing w:line="276" w:lineRule="auto"/>
        <w:ind w:left="-372" w:leftChars="-177" w:firstLine="480" w:firstLineChars="200"/>
        <w:rPr>
          <w:rFonts w:ascii="宋体" w:hAnsi="宋体"/>
          <w:sz w:val="24"/>
        </w:rPr>
      </w:pPr>
    </w:p>
    <w:p w14:paraId="4ECB20C3">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firstLine="480" w:firstLineChars="200"/>
        <w:textAlignment w:val="auto"/>
        <w:rPr>
          <w:rFonts w:ascii="宋体"/>
          <w:sz w:val="24"/>
          <w:szCs w:val="24"/>
          <w:highlight w:val="none"/>
        </w:rPr>
      </w:pPr>
      <w:r>
        <w:rPr>
          <w:rFonts w:hint="eastAsia" w:ascii="宋体" w:hAnsi="宋体"/>
          <w:sz w:val="24"/>
          <w:szCs w:val="24"/>
          <w:highlight w:val="none"/>
        </w:rPr>
        <w:t>湖北国华项目管理咨询有限公司受武汉天河机场有限责任公司的委托，就其</w:t>
      </w:r>
      <w:r>
        <w:rPr>
          <w:rFonts w:hint="eastAsia" w:ascii="宋体" w:hAnsi="宋体"/>
          <w:sz w:val="24"/>
          <w:szCs w:val="24"/>
          <w:highlight w:val="none"/>
          <w:lang w:eastAsia="zh-CN"/>
        </w:rPr>
        <w:t>武汉天河机场2025年飞行区土质区维护及排水沟清淤项目</w:t>
      </w:r>
      <w:r>
        <w:rPr>
          <w:rFonts w:hint="eastAsia" w:ascii="宋体" w:hAnsi="宋体"/>
          <w:sz w:val="24"/>
          <w:szCs w:val="24"/>
          <w:highlight w:val="none"/>
        </w:rPr>
        <w:t>进行磋商谈判采购，欢迎符合资格条件的供应商参与本次磋商活动。</w:t>
      </w:r>
    </w:p>
    <w:p w14:paraId="7FC05550">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textAlignment w:val="auto"/>
        <w:rPr>
          <w:rFonts w:ascii="宋体"/>
          <w:sz w:val="24"/>
          <w:szCs w:val="24"/>
          <w:highlight w:val="none"/>
        </w:rPr>
      </w:pPr>
      <w:r>
        <w:rPr>
          <w:rFonts w:hint="eastAsia" w:ascii="宋体" w:hAnsi="宋体"/>
          <w:b/>
          <w:sz w:val="24"/>
          <w:szCs w:val="24"/>
          <w:highlight w:val="none"/>
        </w:rPr>
        <w:t>一、项目编号</w:t>
      </w:r>
      <w:r>
        <w:rPr>
          <w:rFonts w:hint="eastAsia" w:ascii="宋体" w:hAnsi="宋体"/>
          <w:bCs/>
          <w:sz w:val="24"/>
          <w:szCs w:val="24"/>
          <w:highlight w:val="none"/>
        </w:rPr>
        <w:t xml:space="preserve">：ZB0102-202507-FZBGC1044     </w:t>
      </w:r>
    </w:p>
    <w:p w14:paraId="5185DA64">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rPr>
          <w:rFonts w:hint="eastAsia" w:ascii="宋体" w:hAnsi="宋体"/>
          <w:bCs/>
          <w:sz w:val="24"/>
          <w:szCs w:val="24"/>
          <w:highlight w:val="none"/>
          <w:lang w:eastAsia="zh-CN"/>
        </w:rPr>
      </w:pPr>
      <w:bookmarkStart w:id="1" w:name="_Toc116879910"/>
      <w:r>
        <w:rPr>
          <w:rFonts w:hint="eastAsia" w:ascii="宋体" w:hAnsi="宋体"/>
          <w:b/>
          <w:sz w:val="24"/>
          <w:szCs w:val="24"/>
          <w:highlight w:val="none"/>
        </w:rPr>
        <w:t>二、项目名称</w:t>
      </w:r>
      <w:r>
        <w:rPr>
          <w:rFonts w:hint="eastAsia" w:ascii="宋体" w:hAnsi="宋体"/>
          <w:bCs/>
          <w:sz w:val="24"/>
          <w:szCs w:val="24"/>
          <w:highlight w:val="none"/>
        </w:rPr>
        <w:t>：</w:t>
      </w:r>
      <w:r>
        <w:rPr>
          <w:rFonts w:hint="eastAsia" w:ascii="宋体" w:hAnsi="宋体"/>
          <w:bCs/>
          <w:sz w:val="24"/>
          <w:szCs w:val="24"/>
          <w:highlight w:val="none"/>
          <w:lang w:eastAsia="zh-CN"/>
        </w:rPr>
        <w:t>武汉天河机场2025年飞行区土质区维护及排水沟清淤项目</w:t>
      </w:r>
    </w:p>
    <w:p w14:paraId="356A6A52">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rPr>
          <w:rFonts w:ascii="宋体" w:hAnsi="宋体" w:cs="宋体"/>
          <w:b/>
          <w:bCs/>
          <w:kern w:val="0"/>
          <w:sz w:val="24"/>
          <w:szCs w:val="24"/>
          <w:highlight w:val="none"/>
        </w:rPr>
      </w:pPr>
      <w:r>
        <w:rPr>
          <w:rFonts w:hint="eastAsia" w:ascii="宋体" w:hAnsi="宋体"/>
          <w:b/>
          <w:bCs/>
          <w:sz w:val="24"/>
          <w:szCs w:val="24"/>
          <w:highlight w:val="none"/>
        </w:rPr>
        <w:t>三、</w:t>
      </w:r>
      <w:r>
        <w:rPr>
          <w:rFonts w:hint="eastAsia" w:ascii="宋体" w:hAnsi="宋体" w:cs="宋体"/>
          <w:b/>
          <w:bCs/>
          <w:kern w:val="0"/>
          <w:sz w:val="24"/>
          <w:szCs w:val="24"/>
          <w:highlight w:val="none"/>
        </w:rPr>
        <w:t>采购内容：</w:t>
      </w:r>
    </w:p>
    <w:p w14:paraId="20BBDD07">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1.采购内容：</w:t>
      </w:r>
      <w:bookmarkStart w:id="2" w:name="OLE_LINK3"/>
      <w:r>
        <w:rPr>
          <w:rFonts w:hint="eastAsia" w:ascii="宋体" w:hAnsi="宋体" w:cs="宋体"/>
          <w:kern w:val="0"/>
          <w:sz w:val="24"/>
          <w:szCs w:val="24"/>
          <w:highlight w:val="none"/>
          <w:lang w:val="en-US" w:eastAsia="zh-CN"/>
        </w:rPr>
        <w:t>采购一家</w:t>
      </w:r>
      <w:r>
        <w:rPr>
          <w:rFonts w:hint="eastAsia" w:ascii="宋体" w:hAnsi="宋体" w:cs="宋体"/>
          <w:kern w:val="0"/>
          <w:sz w:val="24"/>
          <w:szCs w:val="24"/>
          <w:highlight w:val="none"/>
        </w:rPr>
        <w:t>供应商</w:t>
      </w:r>
      <w:bookmarkEnd w:id="2"/>
      <w:r>
        <w:rPr>
          <w:rFonts w:hint="eastAsia" w:ascii="宋体" w:hAnsi="宋体" w:cs="宋体"/>
          <w:kern w:val="0"/>
          <w:sz w:val="24"/>
          <w:szCs w:val="24"/>
          <w:highlight w:val="none"/>
        </w:rPr>
        <w:t>开展</w:t>
      </w:r>
      <w:r>
        <w:rPr>
          <w:rFonts w:hint="eastAsia" w:ascii="宋体" w:hAnsi="宋体" w:cs="宋体"/>
          <w:kern w:val="0"/>
          <w:sz w:val="24"/>
          <w:szCs w:val="24"/>
          <w:highlight w:val="none"/>
          <w:lang w:val="en-US" w:eastAsia="zh-CN"/>
        </w:rPr>
        <w:t>武汉天河机场</w:t>
      </w:r>
      <w:r>
        <w:rPr>
          <w:rFonts w:hint="eastAsia" w:ascii="宋体" w:hAnsi="宋体" w:cs="宋体"/>
          <w:kern w:val="0"/>
          <w:sz w:val="24"/>
          <w:szCs w:val="24"/>
          <w:highlight w:val="none"/>
        </w:rPr>
        <w:t>飞行区土面区回填碾压、排水沟清淤、除冰雪工作</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具体要求详见第</w:t>
      </w:r>
      <w:r>
        <w:rPr>
          <w:rFonts w:hint="eastAsia" w:ascii="宋体" w:hAnsi="宋体" w:cs="宋体"/>
          <w:kern w:val="0"/>
          <w:sz w:val="24"/>
          <w:szCs w:val="24"/>
          <w:highlight w:val="none"/>
          <w:lang w:val="en-US" w:eastAsia="zh-CN"/>
        </w:rPr>
        <w:t>三</w:t>
      </w:r>
      <w:r>
        <w:rPr>
          <w:rFonts w:hint="eastAsia" w:ascii="宋体" w:hAnsi="宋体" w:cs="宋体"/>
          <w:kern w:val="0"/>
          <w:sz w:val="24"/>
          <w:szCs w:val="24"/>
          <w:highlight w:val="none"/>
        </w:rPr>
        <w:t>章采购内容及要求。</w:t>
      </w:r>
    </w:p>
    <w:p w14:paraId="54B9F257">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sz w:val="24"/>
          <w:szCs w:val="24"/>
          <w:highlight w:val="none"/>
        </w:rPr>
      </w:pPr>
      <w:r>
        <w:rPr>
          <w:rFonts w:hint="eastAsia" w:ascii="宋体" w:hAnsi="宋体" w:cs="宋体"/>
          <w:kern w:val="0"/>
          <w:sz w:val="24"/>
          <w:szCs w:val="24"/>
          <w:highlight w:val="none"/>
        </w:rPr>
        <w:t>2</w:t>
      </w:r>
      <w:r>
        <w:rPr>
          <w:rFonts w:ascii="宋体" w:hAnsi="宋体" w:cs="宋体"/>
          <w:kern w:val="0"/>
          <w:sz w:val="24"/>
          <w:szCs w:val="24"/>
          <w:highlight w:val="none"/>
        </w:rPr>
        <w:t>.</w:t>
      </w:r>
      <w:r>
        <w:rPr>
          <w:rFonts w:hint="eastAsia" w:ascii="宋体" w:hAnsi="宋体" w:cs="宋体"/>
          <w:sz w:val="24"/>
          <w:szCs w:val="24"/>
          <w:highlight w:val="none"/>
          <w:lang w:val="en-US" w:eastAsia="zh-CN"/>
        </w:rPr>
        <w:t>工期</w:t>
      </w:r>
      <w:r>
        <w:rPr>
          <w:rFonts w:hint="eastAsia" w:ascii="宋体" w:hAnsi="宋体" w:cs="宋体"/>
          <w:sz w:val="24"/>
          <w:szCs w:val="24"/>
          <w:highlight w:val="none"/>
        </w:rPr>
        <w:t>：</w:t>
      </w:r>
      <w:r>
        <w:rPr>
          <w:rFonts w:hint="eastAsia" w:ascii="宋体" w:hAnsi="宋体" w:cs="宋体"/>
          <w:sz w:val="24"/>
          <w:szCs w:val="24"/>
          <w:highlight w:val="none"/>
          <w:lang w:val="en-US" w:eastAsia="zh-CN"/>
        </w:rPr>
        <w:t>自合同签订之日起1年。</w:t>
      </w:r>
    </w:p>
    <w:p w14:paraId="746EA9D3">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kern w:val="0"/>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最高限价</w:t>
      </w:r>
      <w:r>
        <w:rPr>
          <w:rFonts w:hint="eastAsia" w:ascii="宋体" w:hAnsi="宋体" w:cs="宋体"/>
          <w:kern w:val="0"/>
          <w:sz w:val="24"/>
          <w:szCs w:val="24"/>
          <w:highlight w:val="none"/>
        </w:rPr>
        <w:t>：43</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947859万元整，</w:t>
      </w:r>
      <w:r>
        <w:rPr>
          <w:rFonts w:hint="eastAsia" w:ascii="宋体" w:hAnsi="宋体" w:cs="宋体"/>
          <w:kern w:val="0"/>
          <w:sz w:val="24"/>
          <w:szCs w:val="24"/>
          <w:highlight w:val="none"/>
        </w:rPr>
        <w:t>响应报价超过</w:t>
      </w:r>
      <w:r>
        <w:rPr>
          <w:rFonts w:hint="eastAsia" w:ascii="宋体" w:hAnsi="宋体" w:cs="宋体"/>
          <w:kern w:val="0"/>
          <w:sz w:val="24"/>
          <w:szCs w:val="24"/>
          <w:highlight w:val="none"/>
          <w:lang w:val="en-US" w:eastAsia="zh-CN"/>
        </w:rPr>
        <w:t>最高限价</w:t>
      </w:r>
      <w:r>
        <w:rPr>
          <w:rFonts w:hint="eastAsia" w:ascii="宋体" w:hAnsi="宋体" w:cs="宋体"/>
          <w:kern w:val="0"/>
          <w:sz w:val="24"/>
          <w:szCs w:val="24"/>
          <w:highlight w:val="none"/>
        </w:rPr>
        <w:t>金额，其报价无效。</w:t>
      </w:r>
    </w:p>
    <w:p w14:paraId="124BD9D7">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rPr>
          <w:rFonts w:ascii="宋体"/>
          <w:b/>
          <w:sz w:val="24"/>
          <w:szCs w:val="24"/>
          <w:highlight w:val="none"/>
        </w:rPr>
      </w:pPr>
      <w:r>
        <w:rPr>
          <w:rFonts w:hint="eastAsia" w:ascii="宋体" w:hAnsi="宋体"/>
          <w:b/>
          <w:sz w:val="24"/>
          <w:szCs w:val="24"/>
          <w:highlight w:val="none"/>
        </w:rPr>
        <w:t>四、供应商资格要求</w:t>
      </w:r>
    </w:p>
    <w:p w14:paraId="58F74D35">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sz w:val="24"/>
          <w:szCs w:val="24"/>
          <w:highlight w:val="none"/>
        </w:rPr>
      </w:pPr>
      <w:r>
        <w:rPr>
          <w:rFonts w:hint="eastAsia" w:ascii="宋体" w:hAnsi="宋体"/>
          <w:sz w:val="24"/>
          <w:szCs w:val="24"/>
          <w:highlight w:val="none"/>
        </w:rPr>
        <w:t xml:space="preserve">1.供应商须是在中华人民共和国境内注册的独立法人，具备合法有效的营业执照。 </w:t>
      </w:r>
    </w:p>
    <w:p w14:paraId="2700FC76">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供应商近</w:t>
      </w:r>
      <w:r>
        <w:rPr>
          <w:rFonts w:hint="eastAsia" w:ascii="宋体" w:hAnsi="宋体"/>
          <w:sz w:val="24"/>
          <w:szCs w:val="24"/>
          <w:highlight w:val="none"/>
          <w:lang w:val="en-US" w:eastAsia="zh-CN"/>
        </w:rPr>
        <w:t>三</w:t>
      </w:r>
      <w:r>
        <w:rPr>
          <w:rFonts w:hint="eastAsia" w:ascii="宋体" w:hAnsi="宋体"/>
          <w:sz w:val="24"/>
          <w:szCs w:val="24"/>
          <w:highlight w:val="none"/>
        </w:rPr>
        <w:t>年（202</w:t>
      </w:r>
      <w:r>
        <w:rPr>
          <w:rFonts w:hint="eastAsia" w:ascii="宋体" w:hAnsi="宋体"/>
          <w:sz w:val="24"/>
          <w:szCs w:val="24"/>
          <w:highlight w:val="none"/>
          <w:lang w:val="en-US" w:eastAsia="zh-CN"/>
        </w:rPr>
        <w:t>2</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月1日至</w:t>
      </w:r>
      <w:r>
        <w:rPr>
          <w:rFonts w:hint="eastAsia" w:ascii="宋体" w:hAnsi="宋体"/>
          <w:sz w:val="24"/>
          <w:szCs w:val="24"/>
          <w:highlight w:val="none"/>
          <w:lang w:val="en-US" w:eastAsia="zh-CN"/>
        </w:rPr>
        <w:t>响应截止时间</w:t>
      </w:r>
      <w:r>
        <w:rPr>
          <w:rFonts w:hint="eastAsia" w:ascii="宋体" w:hAnsi="宋体"/>
          <w:sz w:val="24"/>
          <w:szCs w:val="24"/>
          <w:highlight w:val="none"/>
        </w:rPr>
        <w:t>）至少完成过一项单项合同金额</w:t>
      </w:r>
      <w:r>
        <w:rPr>
          <w:rFonts w:hint="eastAsia" w:ascii="宋体" w:hAnsi="宋体"/>
          <w:sz w:val="24"/>
          <w:szCs w:val="24"/>
          <w:highlight w:val="none"/>
          <w:lang w:val="en-US" w:eastAsia="zh-CN"/>
        </w:rPr>
        <w:t>20</w:t>
      </w:r>
      <w:r>
        <w:rPr>
          <w:rFonts w:hint="eastAsia" w:ascii="宋体" w:hAnsi="宋体"/>
          <w:sz w:val="24"/>
          <w:szCs w:val="24"/>
          <w:highlight w:val="none"/>
        </w:rPr>
        <w:t>万元及以上的</w:t>
      </w:r>
      <w:r>
        <w:rPr>
          <w:rFonts w:hint="eastAsia" w:ascii="宋体" w:hAnsi="宋体"/>
          <w:sz w:val="24"/>
          <w:szCs w:val="24"/>
          <w:highlight w:val="none"/>
          <w:lang w:eastAsia="zh-CN"/>
        </w:rPr>
        <w:t>类似</w:t>
      </w:r>
      <w:r>
        <w:rPr>
          <w:rFonts w:hint="eastAsia" w:ascii="宋体" w:hAnsi="宋体"/>
          <w:sz w:val="24"/>
          <w:szCs w:val="24"/>
          <w:highlight w:val="none"/>
          <w:lang w:val="en-US" w:eastAsia="zh-CN"/>
        </w:rPr>
        <w:t>道面施工</w:t>
      </w:r>
      <w:r>
        <w:rPr>
          <w:rFonts w:hint="eastAsia" w:ascii="宋体" w:hAnsi="宋体"/>
          <w:sz w:val="24"/>
          <w:szCs w:val="24"/>
          <w:highlight w:val="none"/>
          <w:lang w:eastAsia="zh-CN"/>
        </w:rPr>
        <w:t>项目业绩</w:t>
      </w:r>
      <w:r>
        <w:rPr>
          <w:rFonts w:hint="eastAsia" w:ascii="宋体" w:hAnsi="宋体"/>
          <w:sz w:val="24"/>
          <w:szCs w:val="24"/>
          <w:highlight w:val="none"/>
        </w:rPr>
        <w:t>（以合同签订时间为准，要求提供合同（含封面页、合同内容页、签章页等关键页）、</w:t>
      </w:r>
      <w:r>
        <w:rPr>
          <w:rFonts w:hint="eastAsia" w:ascii="宋体" w:hAnsi="宋体" w:eastAsia="宋体" w:cs="宋体"/>
          <w:sz w:val="24"/>
          <w:szCs w:val="24"/>
          <w:highlight w:val="none"/>
          <w:lang w:val="en-US" w:eastAsia="zh-CN"/>
        </w:rPr>
        <w:t>竣工验收证明材料</w:t>
      </w:r>
      <w:r>
        <w:rPr>
          <w:rFonts w:hint="eastAsia" w:ascii="宋体" w:hAnsi="宋体"/>
          <w:sz w:val="24"/>
          <w:szCs w:val="24"/>
          <w:highlight w:val="none"/>
        </w:rPr>
        <w:t>）。</w:t>
      </w:r>
    </w:p>
    <w:p w14:paraId="66C3040D">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kern w:val="0"/>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.供应商未被“信用中国”网站（www.creditchina.gov.cn）或中国执行信息公开网（http://zxgk.court.gov.cn/）列入失信被执行人（提供网页查询截图并加盖公章）。</w:t>
      </w:r>
    </w:p>
    <w:p w14:paraId="31ACA633">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kern w:val="0"/>
          <w:sz w:val="24"/>
          <w:szCs w:val="24"/>
          <w:highlight w:val="none"/>
        </w:rPr>
      </w:pP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.供应商须针对《湖北机场集团“供应商不良行为”管理办法》在响应文件中做出承诺，格式详见磋商文件“第六章 响应文件格式”。</w:t>
      </w:r>
    </w:p>
    <w:p w14:paraId="586D4739">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kern w:val="0"/>
          <w:sz w:val="24"/>
          <w:szCs w:val="24"/>
          <w:highlight w:val="none"/>
        </w:rPr>
      </w:pP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.本项目不接受联合体响应。</w:t>
      </w:r>
    </w:p>
    <w:p w14:paraId="6E44E8AD">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kern w:val="0"/>
          <w:sz w:val="24"/>
          <w:szCs w:val="24"/>
          <w:highlight w:val="none"/>
        </w:rPr>
      </w:pPr>
      <w:r>
        <w:rPr>
          <w:rFonts w:hint="eastAsia" w:ascii="宋体" w:hAnsi="宋体" w:cs="宋体"/>
          <w:kern w:val="0"/>
          <w:sz w:val="24"/>
          <w:szCs w:val="24"/>
          <w:highlight w:val="none"/>
        </w:rPr>
        <w:t>以上资格要求为本次响应供应商应具备的基本条件，参加响应的供应商必须满足资格要求中的所有条款，并按照相关规定递交资格证明文件。</w:t>
      </w:r>
    </w:p>
    <w:p w14:paraId="34D43AEB">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rPr>
          <w:rFonts w:ascii="宋体"/>
          <w:b/>
          <w:sz w:val="24"/>
          <w:szCs w:val="24"/>
          <w:highlight w:val="none"/>
        </w:rPr>
      </w:pPr>
      <w:r>
        <w:rPr>
          <w:rFonts w:hint="eastAsia" w:ascii="宋体" w:hAnsi="宋体"/>
          <w:b/>
          <w:sz w:val="24"/>
          <w:szCs w:val="24"/>
          <w:highlight w:val="none"/>
        </w:rPr>
        <w:t>五、磋商文件领取时间、地点和方法</w:t>
      </w:r>
      <w:bookmarkEnd w:id="1"/>
    </w:p>
    <w:p w14:paraId="4AF80929">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kern w:val="0"/>
          <w:sz w:val="24"/>
          <w:szCs w:val="24"/>
          <w:highlight w:val="none"/>
        </w:rPr>
      </w:pPr>
      <w:bookmarkStart w:id="3" w:name="_Toc87373467"/>
      <w:bookmarkStart w:id="4" w:name="_Toc99718116"/>
      <w:bookmarkStart w:id="5" w:name="_Toc99941298"/>
      <w:bookmarkStart w:id="6" w:name="_Toc103333684"/>
      <w:bookmarkStart w:id="7" w:name="_Toc116879911"/>
      <w:bookmarkStart w:id="8" w:name="_Toc87373368"/>
      <w:bookmarkStart w:id="9" w:name="_Toc87810220"/>
      <w:bookmarkStart w:id="10" w:name="_Toc99881726"/>
      <w:r>
        <w:rPr>
          <w:rFonts w:hint="eastAsia" w:ascii="宋体" w:hAnsi="宋体" w:cs="宋体"/>
          <w:kern w:val="0"/>
          <w:sz w:val="24"/>
          <w:szCs w:val="24"/>
          <w:highlight w:val="none"/>
        </w:rPr>
        <w:t>1.拟参加本项目的供应商须在阳光招采电子交易平台免费注册（网址：https://www.yangguangzhaocai.com ---【新用户注册】，相关操作帮助详见：帮助中心---投标人注册操作指南）；</w:t>
      </w:r>
    </w:p>
    <w:p w14:paraId="7E0D7972">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kern w:val="0"/>
          <w:sz w:val="24"/>
          <w:szCs w:val="24"/>
          <w:highlight w:val="none"/>
        </w:rPr>
      </w:pPr>
      <w:r>
        <w:rPr>
          <w:rFonts w:hint="eastAsia" w:ascii="宋体" w:hAnsi="宋体" w:cs="宋体"/>
          <w:kern w:val="0"/>
          <w:sz w:val="24"/>
          <w:szCs w:val="24"/>
          <w:highlight w:val="none"/>
        </w:rPr>
        <w:t>2.在电子交易平台完成注册后，请于</w:t>
      </w:r>
      <w:r>
        <w:rPr>
          <w:rFonts w:hint="eastAsia" w:ascii="宋体" w:hAnsi="宋体" w:cs="宋体"/>
          <w:kern w:val="0"/>
          <w:sz w:val="24"/>
          <w:szCs w:val="24"/>
          <w:highlight w:val="none"/>
          <w:lang w:eastAsia="zh-CN"/>
        </w:rPr>
        <w:t>即日起</w:t>
      </w:r>
      <w:r>
        <w:rPr>
          <w:rFonts w:hint="eastAsia" w:ascii="宋体" w:hAnsi="宋体" w:cs="宋体"/>
          <w:kern w:val="0"/>
          <w:sz w:val="24"/>
          <w:szCs w:val="24"/>
          <w:highlight w:val="none"/>
        </w:rPr>
        <w:t>至202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日17:00时止（北京时间），通过互联网登录电子交易平台“投标人”入口，在采购公告中搜索本项目后付费下载采购文件，500元/份，售后不退。联合体响应的，由联合体牵头人下载采购文件。未按规定获取采购文件的，其响应文件将被否决；</w:t>
      </w:r>
    </w:p>
    <w:p w14:paraId="399509B4">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kern w:val="0"/>
          <w:sz w:val="24"/>
          <w:szCs w:val="24"/>
          <w:highlight w:val="none"/>
        </w:rPr>
      </w:pPr>
      <w:r>
        <w:rPr>
          <w:rFonts w:hint="eastAsia" w:ascii="宋体" w:hAnsi="宋体" w:cs="宋体"/>
          <w:kern w:val="0"/>
          <w:sz w:val="24"/>
          <w:szCs w:val="24"/>
          <w:highlight w:val="none"/>
        </w:rPr>
        <w:t>3.本项目为全流程电子标，供应商须办理CA数字证书（具体操作详见电子交易平台---操作指南---CA申请指南、电子投标文件编制操作指南、投标人开评标线上操作指南），CA办理咨询电话：027-87272733；</w:t>
      </w:r>
    </w:p>
    <w:p w14:paraId="3F417FD9">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kern w:val="0"/>
          <w:sz w:val="24"/>
          <w:szCs w:val="24"/>
          <w:highlight w:val="none"/>
        </w:rPr>
      </w:pPr>
      <w:r>
        <w:rPr>
          <w:rFonts w:hint="eastAsia" w:ascii="宋体" w:hAnsi="宋体" w:cs="宋体"/>
          <w:kern w:val="0"/>
          <w:sz w:val="24"/>
          <w:szCs w:val="24"/>
          <w:highlight w:val="none"/>
        </w:rPr>
        <w:t>4.使用电子交易平台时遇到的各类操作问题，如：注册及文件下载、使用投标文件编制系统客户端编制响应文件遇到的技术问题、递交响应文件遇到的问题等技术问题咨询电话010-86392341（工作日:08:30-19:30；节假日:09:30-18:00)；</w:t>
      </w:r>
    </w:p>
    <w:p w14:paraId="1A6E038C">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kern w:val="0"/>
          <w:sz w:val="24"/>
          <w:szCs w:val="24"/>
          <w:highlight w:val="none"/>
        </w:rPr>
      </w:pPr>
      <w:r>
        <w:rPr>
          <w:rFonts w:hint="eastAsia" w:ascii="宋体" w:hAnsi="宋体" w:cs="宋体"/>
          <w:kern w:val="0"/>
          <w:sz w:val="24"/>
          <w:szCs w:val="24"/>
          <w:highlight w:val="none"/>
        </w:rPr>
        <w:t>5.注册进度查询、密码修改问题咨询电话：027-87272708；</w:t>
      </w:r>
    </w:p>
    <w:p w14:paraId="2E8E79B5">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kern w:val="0"/>
          <w:sz w:val="24"/>
          <w:szCs w:val="24"/>
          <w:highlight w:val="none"/>
        </w:rPr>
      </w:pPr>
      <w:r>
        <w:rPr>
          <w:rFonts w:hint="eastAsia" w:ascii="宋体" w:hAnsi="宋体" w:cs="宋体"/>
          <w:kern w:val="0"/>
          <w:sz w:val="24"/>
          <w:szCs w:val="24"/>
          <w:highlight w:val="none"/>
        </w:rPr>
        <w:t>6.对本项目的具体业务问题，请向采购代理机构项目经理进行咨询（项目经理联系方式详见本公告第七条）。</w:t>
      </w:r>
    </w:p>
    <w:p w14:paraId="4943E8D8">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rPr>
          <w:rFonts w:ascii="宋体"/>
          <w:b/>
          <w:sz w:val="24"/>
          <w:szCs w:val="24"/>
          <w:highlight w:val="none"/>
        </w:rPr>
      </w:pPr>
      <w:r>
        <w:rPr>
          <w:rFonts w:hint="eastAsia" w:ascii="宋体" w:hAnsi="宋体"/>
          <w:b/>
          <w:sz w:val="24"/>
          <w:szCs w:val="24"/>
          <w:highlight w:val="none"/>
        </w:rPr>
        <w:t>六、</w:t>
      </w:r>
      <w:bookmarkEnd w:id="3"/>
      <w:bookmarkEnd w:id="4"/>
      <w:bookmarkEnd w:id="5"/>
      <w:bookmarkEnd w:id="6"/>
      <w:bookmarkEnd w:id="7"/>
      <w:bookmarkEnd w:id="8"/>
      <w:bookmarkEnd w:id="9"/>
      <w:bookmarkEnd w:id="10"/>
      <w:r>
        <w:rPr>
          <w:rFonts w:hint="eastAsia" w:ascii="宋体" w:hAnsi="宋体"/>
          <w:b/>
          <w:sz w:val="24"/>
          <w:szCs w:val="24"/>
          <w:highlight w:val="none"/>
        </w:rPr>
        <w:t>递交响应文件截止时间及磋商时间</w:t>
      </w:r>
    </w:p>
    <w:p w14:paraId="76C3EF60">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kern w:val="0"/>
          <w:sz w:val="24"/>
          <w:szCs w:val="24"/>
          <w:highlight w:val="none"/>
          <w:lang w:val="zh-CN"/>
        </w:rPr>
      </w:pPr>
      <w:r>
        <w:rPr>
          <w:rFonts w:hint="eastAsia" w:ascii="宋体" w:hAnsi="宋体" w:cs="宋体"/>
          <w:kern w:val="0"/>
          <w:sz w:val="24"/>
          <w:szCs w:val="24"/>
          <w:highlight w:val="none"/>
        </w:rPr>
        <w:t>1.</w:t>
      </w:r>
      <w:r>
        <w:rPr>
          <w:rFonts w:hint="eastAsia" w:ascii="宋体" w:hAnsi="宋体" w:cs="宋体"/>
          <w:kern w:val="0"/>
          <w:sz w:val="24"/>
          <w:szCs w:val="24"/>
          <w:highlight w:val="none"/>
          <w:lang w:val="zh-CN"/>
        </w:rPr>
        <w:t>响应文件递交截止时间及开启时间：</w:t>
      </w: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lang w:val="zh-CN"/>
        </w:rPr>
        <w:t>年</w:t>
      </w:r>
      <w:r>
        <w:rPr>
          <w:rFonts w:hint="eastAsia" w:ascii="宋体" w:hAnsi="宋体" w:cs="宋体"/>
          <w:kern w:val="0"/>
          <w:sz w:val="24"/>
          <w:szCs w:val="24"/>
          <w:highlight w:val="none"/>
          <w:lang w:val="en-US" w:eastAsia="zh-CN"/>
        </w:rPr>
        <w:t>07</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25</w:t>
      </w:r>
      <w:r>
        <w:rPr>
          <w:rFonts w:hint="eastAsia" w:ascii="宋体" w:hAnsi="宋体" w:cs="宋体"/>
          <w:kern w:val="0"/>
          <w:sz w:val="24"/>
          <w:szCs w:val="24"/>
          <w:highlight w:val="none"/>
        </w:rPr>
        <w:t>日14时30分</w:t>
      </w:r>
      <w:r>
        <w:rPr>
          <w:rFonts w:hint="eastAsia" w:ascii="宋体" w:hAnsi="宋体" w:cs="宋体"/>
          <w:kern w:val="0"/>
          <w:sz w:val="24"/>
          <w:szCs w:val="24"/>
          <w:highlight w:val="none"/>
          <w:lang w:val="zh-CN"/>
        </w:rPr>
        <w:t>（北京时间）；（</w:t>
      </w:r>
      <w:r>
        <w:rPr>
          <w:rFonts w:hint="eastAsia" w:ascii="宋体" w:hAnsi="宋体" w:cs="宋体"/>
          <w:kern w:val="0"/>
          <w:sz w:val="24"/>
          <w:szCs w:val="24"/>
          <w:highlight w:val="none"/>
        </w:rPr>
        <w:t>本项目</w:t>
      </w:r>
      <w:r>
        <w:rPr>
          <w:rFonts w:hint="eastAsia" w:ascii="宋体" w:hAnsi="宋体" w:cs="宋体"/>
          <w:kern w:val="0"/>
          <w:sz w:val="24"/>
          <w:szCs w:val="24"/>
          <w:highlight w:val="none"/>
          <w:lang w:val="zh-CN"/>
        </w:rPr>
        <w:t>仅接受电子响应文件，不接受纸质响应文件。）</w:t>
      </w:r>
    </w:p>
    <w:p w14:paraId="22448A54">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zh-CN"/>
        </w:rPr>
        <w:t>供应商应当在递交响应文件截止时间前</w:t>
      </w:r>
      <w:r>
        <w:rPr>
          <w:rFonts w:hint="eastAsia" w:ascii="宋体" w:hAnsi="宋体" w:cs="宋体"/>
          <w:kern w:val="0"/>
          <w:sz w:val="24"/>
          <w:szCs w:val="24"/>
          <w:highlight w:val="none"/>
        </w:rPr>
        <w:t>，完成以下步骤：</w:t>
      </w:r>
    </w:p>
    <w:p w14:paraId="6564F017">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kern w:val="0"/>
          <w:sz w:val="24"/>
          <w:szCs w:val="24"/>
          <w:highlight w:val="none"/>
        </w:rPr>
      </w:pPr>
      <w:r>
        <w:rPr>
          <w:rFonts w:hint="eastAsia" w:ascii="宋体" w:hAnsi="宋体" w:cs="宋体"/>
          <w:kern w:val="0"/>
          <w:sz w:val="24"/>
          <w:szCs w:val="24"/>
          <w:highlight w:val="none"/>
        </w:rPr>
        <w:t>通过互联网使用CA数字证书登录</w:t>
      </w:r>
      <w:r>
        <w:rPr>
          <w:rFonts w:hint="eastAsia" w:ascii="宋体" w:hAnsi="宋体" w:cs="宋体"/>
          <w:kern w:val="0"/>
          <w:sz w:val="24"/>
          <w:szCs w:val="24"/>
          <w:highlight w:val="none"/>
          <w:lang w:val="zh-CN"/>
        </w:rPr>
        <w:t>电子交易平台</w:t>
      </w:r>
      <w:r>
        <w:rPr>
          <w:rFonts w:hint="eastAsia" w:ascii="宋体" w:hAnsi="宋体" w:cs="宋体"/>
          <w:kern w:val="0"/>
          <w:sz w:val="24"/>
          <w:szCs w:val="24"/>
          <w:highlight w:val="none"/>
        </w:rPr>
        <w:t>，选择所投的标段上传加密的电子响应文件。供应商完成加密响应文件上传后，电子交易平台即时</w:t>
      </w:r>
      <w:bookmarkStart w:id="11" w:name="_GoBack"/>
      <w:bookmarkEnd w:id="11"/>
      <w:r>
        <w:rPr>
          <w:rFonts w:hint="eastAsia" w:ascii="宋体" w:hAnsi="宋体" w:cs="宋体"/>
          <w:kern w:val="0"/>
          <w:sz w:val="24"/>
          <w:szCs w:val="24"/>
          <w:highlight w:val="none"/>
        </w:rPr>
        <w:t>向供应商发出电子签收凭证，递交时间以电子签收凭证载明的传输完成时间为准。</w:t>
      </w:r>
    </w:p>
    <w:p w14:paraId="2257879D">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kern w:val="0"/>
          <w:sz w:val="24"/>
          <w:szCs w:val="24"/>
          <w:highlight w:val="none"/>
          <w:lang w:val="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zh-CN"/>
        </w:rPr>
        <w:t>逾期未完成上传加密电子响应文件</w:t>
      </w:r>
      <w:r>
        <w:rPr>
          <w:rFonts w:hint="eastAsia" w:ascii="宋体" w:hAnsi="宋体" w:cs="宋体"/>
          <w:kern w:val="0"/>
          <w:sz w:val="24"/>
          <w:szCs w:val="24"/>
          <w:highlight w:val="none"/>
        </w:rPr>
        <w:t>的，采购代理机构（电子交易平台）将视为未递交响应文件。</w:t>
      </w:r>
    </w:p>
    <w:p w14:paraId="6F177F7E">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rPr>
          <w:rFonts w:ascii="宋体"/>
          <w:b/>
          <w:sz w:val="24"/>
          <w:szCs w:val="24"/>
          <w:highlight w:val="none"/>
        </w:rPr>
      </w:pPr>
      <w:r>
        <w:rPr>
          <w:rFonts w:hint="eastAsia" w:ascii="宋体" w:hAnsi="宋体"/>
          <w:b/>
          <w:sz w:val="24"/>
          <w:szCs w:val="24"/>
          <w:highlight w:val="none"/>
        </w:rPr>
        <w:t>七、联系方式</w:t>
      </w:r>
    </w:p>
    <w:p w14:paraId="638CEFED">
      <w:pPr>
        <w:pStyle w:val="4"/>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sz w:val="24"/>
          <w:szCs w:val="24"/>
          <w:highlight w:val="none"/>
        </w:rPr>
      </w:pPr>
      <w:r>
        <w:rPr>
          <w:rFonts w:hint="eastAsia" w:ascii="宋体" w:hAnsi="宋体"/>
          <w:sz w:val="24"/>
          <w:szCs w:val="24"/>
          <w:highlight w:val="none"/>
        </w:rPr>
        <w:t>采购人：武汉天河机场有限责任公司</w:t>
      </w:r>
    </w:p>
    <w:p w14:paraId="73DADF3A">
      <w:pPr>
        <w:pStyle w:val="4"/>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sz w:val="24"/>
          <w:szCs w:val="24"/>
          <w:highlight w:val="none"/>
        </w:rPr>
      </w:pPr>
      <w:r>
        <w:rPr>
          <w:rFonts w:hint="eastAsia" w:ascii="宋体" w:hAnsi="宋体"/>
          <w:sz w:val="24"/>
          <w:szCs w:val="24"/>
          <w:highlight w:val="none"/>
        </w:rPr>
        <w:t xml:space="preserve">单位地址：武汉市黄陂区天河镇 </w:t>
      </w:r>
    </w:p>
    <w:p w14:paraId="65BAC7FF">
      <w:pPr>
        <w:pStyle w:val="4"/>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sz w:val="24"/>
          <w:szCs w:val="24"/>
          <w:highlight w:val="none"/>
        </w:rPr>
      </w:pPr>
      <w:r>
        <w:rPr>
          <w:rFonts w:hint="eastAsia" w:ascii="宋体" w:hAnsi="宋体"/>
          <w:sz w:val="24"/>
          <w:szCs w:val="24"/>
          <w:highlight w:val="none"/>
        </w:rPr>
        <w:t>采购代理机构：湖北国华项目管理咨询有限公司</w:t>
      </w:r>
    </w:p>
    <w:p w14:paraId="6A8FEDF2">
      <w:pPr>
        <w:pStyle w:val="4"/>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sz w:val="24"/>
          <w:szCs w:val="24"/>
          <w:highlight w:val="none"/>
        </w:rPr>
      </w:pPr>
      <w:r>
        <w:rPr>
          <w:rFonts w:hint="eastAsia" w:ascii="宋体" w:hAnsi="宋体"/>
          <w:sz w:val="24"/>
          <w:szCs w:val="24"/>
          <w:highlight w:val="none"/>
        </w:rPr>
        <w:t>单位地址：武昌区中北路109号中铁1818中心10楼</w:t>
      </w:r>
    </w:p>
    <w:p w14:paraId="50DF44FE">
      <w:pPr>
        <w:pStyle w:val="4"/>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联系人：</w:t>
      </w:r>
      <w:r>
        <w:rPr>
          <w:rFonts w:hint="eastAsia" w:ascii="宋体" w:hAnsi="宋体"/>
          <w:sz w:val="24"/>
          <w:szCs w:val="24"/>
          <w:highlight w:val="none"/>
          <w:lang w:val="en-US" w:eastAsia="zh-CN"/>
        </w:rPr>
        <w:t>吴娅、</w:t>
      </w:r>
      <w:r>
        <w:rPr>
          <w:rFonts w:hint="eastAsia" w:ascii="宋体" w:hAnsi="宋体"/>
          <w:sz w:val="24"/>
          <w:szCs w:val="24"/>
          <w:highlight w:val="none"/>
        </w:rPr>
        <w:t>李贝</w:t>
      </w:r>
      <w:r>
        <w:rPr>
          <w:rFonts w:hint="eastAsia" w:ascii="宋体" w:hAnsi="宋体"/>
          <w:sz w:val="24"/>
          <w:szCs w:val="24"/>
          <w:highlight w:val="none"/>
          <w:lang w:eastAsia="zh-CN"/>
        </w:rPr>
        <w:t>、</w:t>
      </w:r>
      <w:r>
        <w:rPr>
          <w:rFonts w:hint="eastAsia" w:ascii="宋体" w:hAnsi="宋体"/>
          <w:sz w:val="24"/>
          <w:szCs w:val="24"/>
          <w:highlight w:val="none"/>
          <w:lang w:val="en-US" w:eastAsia="zh-CN"/>
        </w:rPr>
        <w:t>万齐威</w:t>
      </w:r>
    </w:p>
    <w:p w14:paraId="172F3EF8">
      <w:pPr>
        <w:pStyle w:val="4"/>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sz w:val="24"/>
          <w:szCs w:val="24"/>
          <w:highlight w:val="none"/>
        </w:rPr>
      </w:pPr>
      <w:r>
        <w:rPr>
          <w:rFonts w:hint="eastAsia" w:ascii="宋体" w:hAnsi="宋体"/>
          <w:sz w:val="24"/>
          <w:szCs w:val="24"/>
          <w:highlight w:val="none"/>
        </w:rPr>
        <w:t>邮政编码：430071</w:t>
      </w:r>
    </w:p>
    <w:p w14:paraId="2EDD9CA6">
      <w:pPr>
        <w:pStyle w:val="4"/>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sz w:val="24"/>
          <w:szCs w:val="24"/>
          <w:highlight w:val="none"/>
        </w:rPr>
      </w:pPr>
      <w:r>
        <w:rPr>
          <w:rFonts w:hint="eastAsia" w:ascii="宋体" w:hAnsi="宋体"/>
          <w:sz w:val="24"/>
          <w:szCs w:val="24"/>
          <w:highlight w:val="none"/>
        </w:rPr>
        <w:t>电    话：027-87272701</w:t>
      </w:r>
    </w:p>
    <w:p w14:paraId="4EBB0176">
      <w:pPr>
        <w:pStyle w:val="4"/>
        <w:keepNext w:val="0"/>
        <w:keepLines w:val="0"/>
        <w:pageBreakBefore w:val="0"/>
        <w:widowControl w:val="0"/>
        <w:numPr>
          <w:ilvl w:val="0"/>
          <w:numId w:val="1"/>
        </w:numPr>
        <w:kinsoku/>
        <w:wordWrap/>
        <w:overflowPunct/>
        <w:topLinePunct w:val="0"/>
        <w:bidi w:val="0"/>
        <w:adjustRightInd w:val="0"/>
        <w:snapToGrid w:val="0"/>
        <w:spacing w:before="0" w:after="0" w:line="360" w:lineRule="auto"/>
        <w:ind w:left="-339" w:leftChars="-166" w:hanging="10" w:hangingChars="4"/>
        <w:textAlignment w:val="auto"/>
        <w:rPr>
          <w:rFonts w:ascii="宋体" w:hAnsi="宋体"/>
          <w:b/>
          <w:sz w:val="24"/>
          <w:szCs w:val="24"/>
          <w:highlight w:val="none"/>
        </w:rPr>
      </w:pPr>
      <w:r>
        <w:rPr>
          <w:rFonts w:hint="eastAsia" w:ascii="宋体" w:hAnsi="宋体"/>
          <w:b/>
          <w:sz w:val="24"/>
          <w:szCs w:val="24"/>
          <w:highlight w:val="none"/>
        </w:rPr>
        <w:t>信息发布媒体</w:t>
      </w:r>
    </w:p>
    <w:p w14:paraId="59C27212">
      <w:pPr>
        <w:pStyle w:val="4"/>
        <w:keepNext w:val="0"/>
        <w:keepLines w:val="0"/>
        <w:pageBreakBefore w:val="0"/>
        <w:widowControl w:val="0"/>
        <w:kinsoku/>
        <w:wordWrap/>
        <w:overflowPunct/>
        <w:topLinePunct w:val="0"/>
        <w:bidi w:val="0"/>
        <w:adjustRightInd w:val="0"/>
        <w:snapToGrid w:val="0"/>
        <w:spacing w:before="0" w:after="0" w:line="360" w:lineRule="auto"/>
        <w:ind w:left="-357" w:leftChars="-170" w:firstLine="0" w:firstLineChars="0"/>
        <w:textAlignment w:val="auto"/>
        <w:rPr>
          <w:rFonts w:ascii="宋体" w:cs="宋体"/>
          <w:sz w:val="24"/>
          <w:szCs w:val="24"/>
          <w:highlight w:val="none"/>
        </w:rPr>
      </w:pPr>
      <w:r>
        <w:rPr>
          <w:rFonts w:hint="eastAsia" w:ascii="宋体" w:cs="宋体"/>
          <w:sz w:val="24"/>
          <w:szCs w:val="24"/>
          <w:highlight w:val="none"/>
        </w:rPr>
        <w:t xml:space="preserve">    中国招标投标公共服务平台、湖北机场集团有限公司官网、湖北国华项目管理咨询有限公司网站上发布。</w:t>
      </w:r>
    </w:p>
    <w:p w14:paraId="66EEEC22">
      <w:pPr>
        <w:pStyle w:val="4"/>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textAlignment w:val="auto"/>
        <w:rPr>
          <w:rFonts w:ascii="宋体" w:hAnsi="宋体"/>
          <w:sz w:val="24"/>
          <w:szCs w:val="24"/>
          <w:highlight w:val="none"/>
        </w:rPr>
      </w:pPr>
      <w:r>
        <w:rPr>
          <w:rFonts w:ascii="宋体" w:hAnsi="宋体"/>
          <w:sz w:val="24"/>
          <w:szCs w:val="24"/>
          <w:highlight w:val="none"/>
        </w:rPr>
        <w:t xml:space="preserve">                                        </w:t>
      </w:r>
    </w:p>
    <w:p w14:paraId="38450B6E">
      <w:pPr>
        <w:pStyle w:val="4"/>
        <w:keepNext w:val="0"/>
        <w:keepLines w:val="0"/>
        <w:pageBreakBefore w:val="0"/>
        <w:widowControl w:val="0"/>
        <w:kinsoku/>
        <w:wordWrap/>
        <w:overflowPunct/>
        <w:topLinePunct w:val="0"/>
        <w:bidi w:val="0"/>
        <w:adjustRightInd w:val="0"/>
        <w:snapToGrid w:val="0"/>
        <w:spacing w:before="0" w:after="0" w:line="360" w:lineRule="auto"/>
        <w:ind w:left="-340" w:leftChars="-162" w:firstLine="360" w:firstLineChars="150"/>
        <w:jc w:val="right"/>
        <w:textAlignment w:val="auto"/>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湖北国华项目管理咨询有限公司</w:t>
      </w:r>
    </w:p>
    <w:p w14:paraId="6CF53A3F">
      <w:pPr>
        <w:pStyle w:val="4"/>
        <w:keepNext w:val="0"/>
        <w:keepLines w:val="0"/>
        <w:pageBreakBefore w:val="0"/>
        <w:widowControl w:val="0"/>
        <w:kinsoku/>
        <w:wordWrap/>
        <w:overflowPunct/>
        <w:topLinePunct w:val="0"/>
        <w:bidi w:val="0"/>
        <w:adjustRightInd w:val="0"/>
        <w:snapToGrid w:val="0"/>
        <w:spacing w:before="0" w:after="0" w:line="360" w:lineRule="auto"/>
        <w:ind w:left="-340" w:leftChars="-162" w:firstLine="360" w:firstLineChars="150"/>
        <w:jc w:val="right"/>
        <w:textAlignment w:val="auto"/>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07</w:t>
      </w:r>
      <w:r>
        <w:rPr>
          <w:rFonts w:hint="eastAsia" w:ascii="宋体" w:hAnsi="宋体"/>
          <w:sz w:val="24"/>
          <w:szCs w:val="24"/>
          <w:highlight w:val="none"/>
        </w:rPr>
        <w:t>月</w:t>
      </w:r>
      <w:r>
        <w:rPr>
          <w:rFonts w:hint="eastAsia" w:ascii="宋体" w:hAnsi="宋体"/>
          <w:sz w:val="24"/>
          <w:szCs w:val="24"/>
          <w:highlight w:val="none"/>
          <w:lang w:val="en-US" w:eastAsia="zh-CN"/>
        </w:rPr>
        <w:t>14</w:t>
      </w:r>
      <w:r>
        <w:rPr>
          <w:rFonts w:hint="eastAsia" w:ascii="宋体" w:hAnsi="宋体"/>
          <w:sz w:val="24"/>
          <w:szCs w:val="24"/>
          <w:highlight w:val="none"/>
        </w:rPr>
        <w:t>日</w:t>
      </w:r>
    </w:p>
    <w:p w14:paraId="44E7A2A5">
      <w:pPr>
        <w:keepNext w:val="0"/>
        <w:keepLines w:val="0"/>
        <w:pageBreakBefore w:val="0"/>
        <w:widowControl w:val="0"/>
        <w:kinsoku/>
        <w:wordWrap/>
        <w:overflowPunct/>
        <w:topLinePunct w:val="0"/>
        <w:bidi w:val="0"/>
        <w:spacing w:line="360" w:lineRule="auto"/>
        <w:textAlignment w:val="auto"/>
        <w:rPr>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0EF7F"/>
    <w:multiLevelType w:val="singleLevel"/>
    <w:tmpl w:val="6420EF7F"/>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0B2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字缩2字"/>
    <w:basedOn w:val="1"/>
    <w:autoRedefine/>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2025-07-14T09:08:12Z</dcterms:created>
  <dc:creator>Administrator</dc:creator>
  <cp:lastModifiedBy>WuYa</cp:lastModifiedBy>
  <dcterms:modified xsi:type="dcterms:W3CDTF">2025-07-14T09:10:50Z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eyJoZGlkIjoiZGIzNWFjMGNlMzI3ZjYxM2E2ZjM4ZDk1OTk3MTUxZmQiLCJ1c2VySWQiOiIyOTE2MzM0OTMifQ==</vt:lpwstr>
  </property>
  <property fmtid="{D5CDD505-2E9C-101B-9397-08002B2CF9AE}" pid="4" name="ICV">
    <vt:lpwstr>9D8D686B46334E13B12AA919127B9F77_12</vt:lpwstr>
  </property>
</Properties>
</file>