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339A7">
      <w:pPr>
        <w:adjustRightInd w:val="0"/>
        <w:snapToGrid w:val="0"/>
        <w:ind w:firstLine="482" w:firstLineChars="200"/>
        <w:jc w:val="center"/>
        <w:rPr>
          <w:rFonts w:hint="default" w:ascii="仿宋" w:hAnsi="仿宋" w:eastAsia="仿宋" w:cs="仿宋"/>
          <w:b/>
          <w:bCs/>
          <w:color w:val="auto"/>
          <w:sz w:val="24"/>
          <w:szCs w:val="24"/>
          <w:highlight w:val="none"/>
          <w:lang w:val="en-US"/>
        </w:rPr>
      </w:pPr>
      <w:bookmarkStart w:id="34" w:name="_GoBack"/>
      <w:r>
        <w:rPr>
          <w:rFonts w:hint="eastAsia" w:ascii="仿宋" w:hAnsi="仿宋" w:eastAsia="仿宋" w:cs="仿宋"/>
          <w:b/>
          <w:bCs/>
          <w:color w:val="auto"/>
          <w:sz w:val="24"/>
          <w:szCs w:val="24"/>
          <w:highlight w:val="none"/>
          <w:lang w:eastAsia="zh-CN"/>
        </w:rPr>
        <w:t>武汉天河机场2025年25台消防车保养项目</w:t>
      </w:r>
      <w:r>
        <w:rPr>
          <w:rFonts w:hint="eastAsia" w:ascii="仿宋" w:hAnsi="仿宋" w:eastAsia="仿宋" w:cs="仿宋"/>
          <w:b/>
          <w:bCs/>
          <w:color w:val="auto"/>
          <w:sz w:val="24"/>
          <w:szCs w:val="24"/>
          <w:highlight w:val="none"/>
          <w:lang w:val="en-US" w:eastAsia="zh-CN"/>
        </w:rPr>
        <w:t>磋商谈判公告</w:t>
      </w:r>
    </w:p>
    <w:p w14:paraId="7CECB8F7">
      <w:pPr>
        <w:adjustRightInd w:val="0"/>
        <w:snapToGrid w:val="0"/>
        <w:ind w:firstLine="480" w:firstLineChars="200"/>
        <w:rPr>
          <w:rFonts w:hint="eastAsia" w:ascii="仿宋" w:hAnsi="仿宋" w:eastAsia="仿宋" w:cs="仿宋"/>
          <w:color w:val="auto"/>
          <w:sz w:val="24"/>
          <w:szCs w:val="24"/>
          <w:highlight w:val="none"/>
          <w:lang w:val="zh-CN"/>
        </w:rPr>
      </w:pPr>
    </w:p>
    <w:p w14:paraId="0B77B0CE">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公诚管理咨询有限公司</w:t>
      </w:r>
      <w:r>
        <w:rPr>
          <w:rFonts w:hint="eastAsia" w:ascii="仿宋" w:hAnsi="仿宋" w:eastAsia="仿宋" w:cs="仿宋"/>
          <w:color w:val="auto"/>
          <w:sz w:val="24"/>
          <w:szCs w:val="24"/>
          <w:highlight w:val="none"/>
        </w:rPr>
        <w:t>（以下简称“采购代理机构”）受武汉天河机场有限责任公司（以下简称“采购人”）的委托，对本项目组织磋商谈判采购。欢迎符合资格条件的供应商参加采购活动。</w:t>
      </w:r>
    </w:p>
    <w:p w14:paraId="3384298B">
      <w:pPr>
        <w:adjustRightInd w:val="0"/>
        <w:snapToGrid w:val="0"/>
        <w:ind w:firstLine="482" w:firstLineChars="200"/>
        <w:rPr>
          <w:rFonts w:hint="eastAsia" w:ascii="仿宋" w:hAnsi="仿宋" w:eastAsia="仿宋" w:cs="仿宋"/>
          <w:b/>
          <w:bCs/>
          <w:color w:val="auto"/>
          <w:sz w:val="24"/>
          <w:szCs w:val="24"/>
          <w:highlight w:val="none"/>
        </w:rPr>
      </w:pPr>
      <w:bookmarkStart w:id="0" w:name="_Toc422334105"/>
      <w:bookmarkStart w:id="1" w:name="_Toc390955783"/>
      <w:bookmarkStart w:id="2" w:name="_Toc422766880"/>
      <w:bookmarkStart w:id="3" w:name="_Toc29"/>
      <w:r>
        <w:rPr>
          <w:rFonts w:hint="eastAsia" w:ascii="仿宋" w:hAnsi="仿宋" w:eastAsia="仿宋" w:cs="仿宋"/>
          <w:b/>
          <w:bCs/>
          <w:color w:val="auto"/>
          <w:sz w:val="24"/>
          <w:szCs w:val="24"/>
          <w:highlight w:val="none"/>
        </w:rPr>
        <w:t>一、项目概况</w:t>
      </w:r>
      <w:bookmarkEnd w:id="0"/>
      <w:bookmarkEnd w:id="1"/>
      <w:bookmarkEnd w:id="2"/>
      <w:bookmarkEnd w:id="3"/>
      <w:r>
        <w:rPr>
          <w:rFonts w:hint="eastAsia" w:ascii="仿宋" w:hAnsi="仿宋" w:eastAsia="仿宋" w:cs="仿宋"/>
          <w:b/>
          <w:bCs/>
          <w:color w:val="auto"/>
          <w:sz w:val="24"/>
          <w:szCs w:val="24"/>
          <w:highlight w:val="none"/>
        </w:rPr>
        <w:tab/>
      </w:r>
    </w:p>
    <w:p w14:paraId="5E3F4F8D">
      <w:pPr>
        <w:adjustRightInd w:val="0"/>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1、项目编号：</w:t>
      </w:r>
      <w:r>
        <w:rPr>
          <w:rFonts w:hint="eastAsia" w:ascii="仿宋" w:hAnsi="仿宋" w:eastAsia="仿宋" w:cs="仿宋"/>
          <w:color w:val="auto"/>
          <w:sz w:val="24"/>
          <w:szCs w:val="24"/>
          <w:highlight w:val="none"/>
          <w:lang w:eastAsia="zh-CN"/>
        </w:rPr>
        <w:t>ZB-16-04F-2025-D-E07073</w:t>
      </w:r>
    </w:p>
    <w:p w14:paraId="254A3BC8">
      <w:pPr>
        <w:adjustRightInd w:val="0"/>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2、项目名称：</w:t>
      </w:r>
      <w:r>
        <w:rPr>
          <w:rFonts w:hint="eastAsia" w:ascii="仿宋" w:hAnsi="仿宋" w:eastAsia="仿宋" w:cs="仿宋"/>
          <w:color w:val="auto"/>
          <w:sz w:val="24"/>
          <w:szCs w:val="24"/>
          <w:highlight w:val="none"/>
          <w:lang w:eastAsia="zh-CN"/>
        </w:rPr>
        <w:t>武汉天河机场2025年25台消防车保养项目</w:t>
      </w:r>
    </w:p>
    <w:p w14:paraId="3BBACC0E">
      <w:pPr>
        <w:adjustRightInd w:val="0"/>
        <w:snapToGrid w:val="0"/>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3、最高限价金额：</w:t>
      </w:r>
      <w:r>
        <w:rPr>
          <w:rFonts w:hint="eastAsia" w:ascii="仿宋" w:hAnsi="仿宋" w:eastAsia="仿宋" w:cs="仿宋"/>
          <w:color w:val="auto"/>
          <w:sz w:val="24"/>
          <w:szCs w:val="24"/>
          <w:highlight w:val="none"/>
          <w:lang w:val="en-US" w:eastAsia="zh-CN"/>
        </w:rPr>
        <w:t>92万元</w:t>
      </w:r>
    </w:p>
    <w:p w14:paraId="5D3FFE16">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4、采购内容：本次采购共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w:t>
      </w:r>
      <w:r>
        <w:rPr>
          <w:rFonts w:hint="eastAsia" w:ascii="仿宋" w:hAnsi="仿宋" w:eastAsia="仿宋" w:cs="仿宋"/>
          <w:color w:val="auto"/>
          <w:sz w:val="24"/>
          <w:szCs w:val="24"/>
          <w:highlight w:val="none"/>
          <w:lang w:val="en-US" w:eastAsia="zh-CN"/>
        </w:rPr>
        <w:t>保养内容（包括但不限于）：底盘保养2次/年（含更换车辆底盘机油、机滤、空滤等）和上装消防泵的维护等保养1次/年,保养完成后由保养厂家进行车辆性能的全面检测以达行业要求并出具车辆性能检测评估报告</w:t>
      </w:r>
      <w:r>
        <w:rPr>
          <w:rFonts w:hint="eastAsia" w:ascii="仿宋" w:hAnsi="仿宋" w:eastAsia="仿宋" w:cs="仿宋"/>
          <w:color w:val="auto"/>
          <w:sz w:val="24"/>
          <w:szCs w:val="24"/>
          <w:highlight w:val="none"/>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598"/>
        <w:gridCol w:w="2277"/>
        <w:gridCol w:w="1744"/>
      </w:tblGrid>
      <w:tr w14:paraId="178D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33CE3E4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标包号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07E743D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标包名称</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47C523C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最高限价金额</w:t>
            </w:r>
          </w:p>
          <w:p w14:paraId="2E9ED13B">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万元</w:t>
            </w:r>
            <w:r>
              <w:rPr>
                <w:rFonts w:hint="eastAsia" w:ascii="仿宋" w:hAnsi="仿宋" w:eastAsia="仿宋" w:cs="仿宋"/>
                <w:color w:val="auto"/>
                <w:sz w:val="24"/>
                <w:szCs w:val="24"/>
                <w:highlight w:val="none"/>
                <w:lang w:eastAsia="zh-CN"/>
              </w:rPr>
              <w:t>）</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5B613E9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成交供应商数量（家）</w:t>
            </w:r>
          </w:p>
        </w:tc>
      </w:tr>
      <w:tr w14:paraId="257A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3A75C06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24CD58B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武汉天河机场2025年25台消防车保养项目</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73B7B6D7">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54FF027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bl>
    <w:p w14:paraId="683C5510">
      <w:pPr>
        <w:adjustRightInd w:val="0"/>
        <w:snapToGrid w:val="0"/>
        <w:ind w:firstLine="480" w:firstLineChars="200"/>
        <w:rPr>
          <w:rFonts w:hint="eastAsia" w:ascii="仿宋" w:hAnsi="仿宋" w:eastAsia="仿宋" w:cs="仿宋"/>
          <w:color w:val="auto"/>
          <w:sz w:val="24"/>
          <w:szCs w:val="24"/>
          <w:highlight w:val="none"/>
        </w:rPr>
      </w:pPr>
      <w:bookmarkStart w:id="4" w:name="_Toc390955784"/>
      <w:bookmarkStart w:id="5" w:name="_Toc422766881"/>
      <w:bookmarkStart w:id="6" w:name="_Toc422334106"/>
      <w:bookmarkStart w:id="7" w:name="_Toc259607747"/>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w:t>
      </w:r>
      <w:bookmarkStart w:id="8" w:name="OLE_LINK1"/>
      <w:r>
        <w:rPr>
          <w:rFonts w:hint="eastAsia" w:ascii="仿宋" w:hAnsi="仿宋" w:eastAsia="仿宋" w:cs="仿宋"/>
          <w:color w:val="auto"/>
          <w:sz w:val="24"/>
          <w:szCs w:val="24"/>
          <w:highlight w:val="none"/>
          <w:lang w:val="en-US" w:eastAsia="zh-CN"/>
        </w:rPr>
        <w:t>全年保养分为两次进行，上半年一次，下半年一次，每次保养时间为30个日历日，具体时间以采购人通知为准。</w:t>
      </w:r>
      <w:bookmarkEnd w:id="8"/>
    </w:p>
    <w:p w14:paraId="032ACE2E">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武汉天河机场</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w:t>
      </w:r>
    </w:p>
    <w:p w14:paraId="5B5EEA55">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7、质保期：</w:t>
      </w:r>
      <w:r>
        <w:rPr>
          <w:rFonts w:hint="eastAsia" w:ascii="仿宋" w:hAnsi="仿宋" w:eastAsia="仿宋" w:cs="仿宋"/>
          <w:color w:val="auto"/>
          <w:spacing w:val="0"/>
          <w:sz w:val="24"/>
          <w:szCs w:val="24"/>
          <w:lang w:val="en-US" w:eastAsia="zh-CN"/>
        </w:rPr>
        <w:t>12</w:t>
      </w:r>
      <w:r>
        <w:rPr>
          <w:rFonts w:hint="eastAsia" w:ascii="仿宋" w:hAnsi="仿宋" w:eastAsia="仿宋" w:cs="仿宋"/>
          <w:color w:val="auto"/>
          <w:spacing w:val="0"/>
          <w:sz w:val="24"/>
          <w:szCs w:val="24"/>
        </w:rPr>
        <w:t>个月（</w:t>
      </w:r>
      <w:r>
        <w:rPr>
          <w:rFonts w:hint="eastAsia" w:ascii="仿宋" w:hAnsi="仿宋" w:eastAsia="仿宋" w:cs="仿宋"/>
          <w:color w:val="auto"/>
          <w:spacing w:val="0"/>
          <w:sz w:val="24"/>
          <w:szCs w:val="24"/>
          <w:lang w:eastAsia="zh-CN"/>
        </w:rPr>
        <w:t>全部服务内容验收完成之日起计算</w:t>
      </w:r>
      <w:r>
        <w:rPr>
          <w:rFonts w:hint="eastAsia" w:ascii="仿宋" w:hAnsi="仿宋" w:eastAsia="仿宋" w:cs="仿宋"/>
          <w:color w:val="auto"/>
          <w:spacing w:val="0"/>
          <w:sz w:val="24"/>
          <w:szCs w:val="24"/>
        </w:rPr>
        <w:t>）。</w:t>
      </w:r>
    </w:p>
    <w:p w14:paraId="7E98F731">
      <w:pPr>
        <w:adjustRightInd w:val="0"/>
        <w:snapToGrid w:val="0"/>
        <w:ind w:firstLine="480" w:firstLineChars="200"/>
        <w:rPr>
          <w:rFonts w:hint="eastAsia" w:ascii="仿宋" w:hAnsi="仿宋" w:eastAsia="仿宋" w:cs="仿宋"/>
          <w:color w:val="auto"/>
          <w:sz w:val="24"/>
          <w:szCs w:val="24"/>
          <w:highlight w:val="none"/>
        </w:rPr>
      </w:pPr>
    </w:p>
    <w:p w14:paraId="0BBD7885">
      <w:pPr>
        <w:tabs>
          <w:tab w:val="left" w:pos="483"/>
          <w:tab w:val="left" w:pos="567"/>
          <w:tab w:val="left" w:pos="576"/>
        </w:tabs>
        <w:adjustRightInd w:val="0"/>
        <w:snapToGrid w:val="0"/>
        <w:ind w:firstLine="482" w:firstLineChars="200"/>
        <w:rPr>
          <w:rFonts w:hint="eastAsia" w:ascii="仿宋" w:hAnsi="仿宋" w:eastAsia="仿宋" w:cs="仿宋"/>
          <w:b/>
          <w:bCs/>
          <w:color w:val="auto"/>
          <w:sz w:val="24"/>
          <w:szCs w:val="24"/>
          <w:highlight w:val="none"/>
        </w:rPr>
      </w:pPr>
      <w:bookmarkStart w:id="9" w:name="_Toc27108"/>
      <w:r>
        <w:rPr>
          <w:rFonts w:hint="eastAsia" w:ascii="仿宋" w:hAnsi="仿宋" w:eastAsia="仿宋" w:cs="仿宋"/>
          <w:b/>
          <w:bCs/>
          <w:color w:val="auto"/>
          <w:sz w:val="24"/>
          <w:szCs w:val="24"/>
          <w:highlight w:val="none"/>
        </w:rPr>
        <w:t>二、供应商资格要求</w:t>
      </w:r>
      <w:bookmarkEnd w:id="4"/>
      <w:bookmarkEnd w:id="5"/>
      <w:bookmarkEnd w:id="6"/>
      <w:bookmarkEnd w:id="7"/>
      <w:bookmarkEnd w:id="9"/>
      <w:bookmarkStart w:id="10" w:name="_Toc422334107"/>
      <w:bookmarkStart w:id="11" w:name="_Toc422766882"/>
    </w:p>
    <w:p w14:paraId="1336C86E">
      <w:pPr>
        <w:tabs>
          <w:tab w:val="left" w:pos="483"/>
          <w:tab w:val="left" w:pos="567"/>
          <w:tab w:val="left" w:pos="576"/>
        </w:tabs>
        <w:adjustRightInd w:val="0"/>
        <w:snapToGrid w:val="0"/>
        <w:ind w:firstLine="480" w:firstLineChars="200"/>
        <w:rPr>
          <w:rFonts w:hint="eastAsia" w:ascii="仿宋" w:hAnsi="仿宋" w:eastAsia="仿宋" w:cs="仿宋"/>
          <w:color w:val="auto"/>
          <w:sz w:val="24"/>
          <w:szCs w:val="24"/>
          <w:highlight w:val="none"/>
        </w:rPr>
      </w:pPr>
      <w:bookmarkStart w:id="12" w:name="_Toc4666"/>
      <w:r>
        <w:rPr>
          <w:rFonts w:hint="eastAsia" w:ascii="仿宋" w:hAnsi="仿宋" w:eastAsia="仿宋" w:cs="仿宋"/>
          <w:color w:val="auto"/>
          <w:sz w:val="24"/>
          <w:szCs w:val="24"/>
          <w:highlight w:val="none"/>
        </w:rPr>
        <w:t>1、供应商须是中华人民共和国境内正式注册并具有独立法人资格，具备有效的营业执照；</w:t>
      </w:r>
    </w:p>
    <w:p w14:paraId="7932F458">
      <w:pPr>
        <w:tabs>
          <w:tab w:val="left" w:pos="483"/>
          <w:tab w:val="left" w:pos="567"/>
          <w:tab w:val="left" w:pos="576"/>
        </w:tabs>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、业绩要求：供应商202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w:t>
      </w:r>
      <w:r>
        <w:rPr>
          <w:rFonts w:hint="eastAsia" w:ascii="仿宋" w:hAnsi="仿宋" w:eastAsia="仿宋" w:cs="仿宋"/>
          <w:color w:val="auto"/>
          <w:kern w:val="2"/>
          <w:sz w:val="24"/>
          <w:szCs w:val="24"/>
          <w:highlight w:val="none"/>
          <w:lang w:val="en-US" w:eastAsia="zh-CN" w:bidi="ar-SA"/>
        </w:rPr>
        <w:t>（以合同签订时间为准）</w:t>
      </w:r>
      <w:r>
        <w:rPr>
          <w:rFonts w:hint="eastAsia" w:ascii="仿宋" w:hAnsi="仿宋" w:eastAsia="仿宋" w:cs="仿宋"/>
          <w:color w:val="auto"/>
          <w:sz w:val="24"/>
          <w:szCs w:val="24"/>
          <w:highlight w:val="none"/>
          <w:lang w:val="en-US" w:eastAsia="zh-CN"/>
        </w:rPr>
        <w:t>至今，至少完成过单项合同中含5辆及以上消防车辆维修或维保业绩(</w:t>
      </w:r>
      <w:r>
        <w:rPr>
          <w:rFonts w:hint="eastAsia" w:ascii="仿宋" w:hAnsi="仿宋" w:eastAsia="仿宋" w:cs="仿宋"/>
          <w:color w:val="auto"/>
          <w:sz w:val="24"/>
          <w:szCs w:val="24"/>
        </w:rPr>
        <w:t>须同时提供①合同（含封面页、合同内容页、签章页等关键页）、②项目发票（发票二维码清晰可查并提供税务局发票查询截图，发票开具时间须在本项目招标公告发布之日前）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2692C6E2">
      <w:pPr>
        <w:tabs>
          <w:tab w:val="left" w:pos="483"/>
          <w:tab w:val="left" w:pos="567"/>
          <w:tab w:val="left" w:pos="576"/>
        </w:tabs>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、信誉要求：供应商</w:t>
      </w:r>
      <w:r>
        <w:rPr>
          <w:rFonts w:hint="eastAsia" w:ascii="仿宋" w:hAnsi="仿宋" w:eastAsia="仿宋" w:cs="仿宋"/>
          <w:color w:val="auto"/>
          <w:sz w:val="24"/>
          <w:szCs w:val="24"/>
          <w:highlight w:val="none"/>
          <w:lang w:val="en-US" w:eastAsia="zh-CN"/>
        </w:rPr>
        <w:t>未</w:t>
      </w:r>
      <w:r>
        <w:rPr>
          <w:rFonts w:hint="eastAsia" w:ascii="仿宋" w:hAnsi="仿宋" w:eastAsia="仿宋" w:cs="仿宋"/>
          <w:color w:val="auto"/>
          <w:sz w:val="24"/>
          <w:szCs w:val="24"/>
          <w:highlight w:val="none"/>
        </w:rPr>
        <w:t>被列入“信用中国”网站（www.creditchina.gov.cn）或中国执行信息公开网失信被执行人名单（提供网站查询截图）；</w:t>
      </w:r>
    </w:p>
    <w:p w14:paraId="0D994BBA">
      <w:pPr>
        <w:tabs>
          <w:tab w:val="left" w:pos="483"/>
          <w:tab w:val="left" w:pos="567"/>
          <w:tab w:val="left" w:pos="576"/>
        </w:tabs>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、供应商须针对《湖北机场集团有限公司“供应商不良行为”管理办法》在响应文件中作出承诺（格式详见响应文件格式第六章）；</w:t>
      </w:r>
    </w:p>
    <w:p w14:paraId="3EED96F9">
      <w:pPr>
        <w:tabs>
          <w:tab w:val="left" w:pos="483"/>
          <w:tab w:val="left" w:pos="567"/>
          <w:tab w:val="left" w:pos="576"/>
        </w:tabs>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、本项目不接受联合体响应，不得转包分包（格式详见响应文件格式第六章）。</w:t>
      </w:r>
    </w:p>
    <w:p w14:paraId="42568A11">
      <w:pPr>
        <w:tabs>
          <w:tab w:val="left" w:pos="483"/>
          <w:tab w:val="left" w:pos="567"/>
          <w:tab w:val="left" w:pos="576"/>
        </w:tabs>
        <w:adjustRightInd w:val="0"/>
        <w:snapToGrid w:val="0"/>
        <w:ind w:firstLine="480" w:firstLineChars="200"/>
        <w:rPr>
          <w:rFonts w:hint="eastAsia" w:ascii="仿宋" w:hAnsi="仿宋" w:eastAsia="仿宋" w:cs="仿宋"/>
          <w:color w:val="auto"/>
          <w:sz w:val="24"/>
          <w:szCs w:val="24"/>
          <w:highlight w:val="none"/>
        </w:rPr>
      </w:pPr>
    </w:p>
    <w:p w14:paraId="6086236C">
      <w:pPr>
        <w:tabs>
          <w:tab w:val="left" w:pos="483"/>
          <w:tab w:val="left" w:pos="567"/>
          <w:tab w:val="left" w:pos="576"/>
        </w:tabs>
        <w:adjustRightInd w:val="0"/>
        <w:snapToGrid w:val="0"/>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三、文件的获取</w:t>
      </w:r>
      <w:bookmarkEnd w:id="10"/>
      <w:bookmarkEnd w:id="11"/>
      <w:bookmarkEnd w:id="12"/>
    </w:p>
    <w:p w14:paraId="1DA56FBA">
      <w:pPr>
        <w:widowControl/>
        <w:snapToGrid w:val="0"/>
        <w:ind w:firstLine="480" w:firstLineChars="200"/>
        <w:rPr>
          <w:rFonts w:hint="eastAsia" w:ascii="仿宋" w:hAnsi="仿宋" w:eastAsia="仿宋" w:cs="仿宋"/>
          <w:color w:val="auto"/>
          <w:sz w:val="24"/>
          <w:szCs w:val="24"/>
          <w:highlight w:val="none"/>
        </w:rPr>
      </w:pPr>
      <w:bookmarkStart w:id="13" w:name="_Toc21544"/>
      <w:bookmarkStart w:id="14" w:name="_Toc26018"/>
      <w:bookmarkStart w:id="15" w:name="_Toc10536"/>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日9时00分至202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日17时00分（北京时间，下同）。</w:t>
      </w:r>
    </w:p>
    <w:p w14:paraId="3BE323DC">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地点：“诚E招电子采购交易平台”（网址：https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//www.chengezhao.com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完成本项目文件的获取与下载。</w:t>
      </w:r>
    </w:p>
    <w:p w14:paraId="1587A39C">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p>
    <w:p w14:paraId="12AD32AC">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1）供应商通过“诚E招电子采购交易平台”（网址：https：//www.chengezhao.com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完成本项目文件的获取与下载。</w:t>
      </w:r>
    </w:p>
    <w:p w14:paraId="53941C88">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2）输入网址，点击【新用户注册】（注册步骤详见门户网站：【供应商操作指南】-【注册指引】）。登录账号后点击【常用文件】，下载《供应商&amp;供应商操作手册》。</w:t>
      </w:r>
    </w:p>
    <w:p w14:paraId="6CAD7FD1">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3）注册成功后登录平台，点击【商机发现】，检索本项目并直接获取（无需上传任何材料）。具体操作若有疑问，可致电客服热线。</w:t>
      </w:r>
    </w:p>
    <w:p w14:paraId="2242C168">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免责声明：“诚E招电子采购交易平台”（网址：https：//www.chengezhao.com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为本项目文件获取的唯一渠道，其他平台的文件获取均属无效。</w:t>
      </w:r>
    </w:p>
    <w:p w14:paraId="4336210B">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售价：￥500元（人民币）</w:t>
      </w:r>
    </w:p>
    <w:p w14:paraId="25C535D6">
      <w:pPr>
        <w:widowControl/>
        <w:snapToGrid w:val="0"/>
        <w:ind w:firstLine="480" w:firstLineChars="200"/>
        <w:rPr>
          <w:rFonts w:hint="eastAsia" w:ascii="仿宋" w:hAnsi="仿宋" w:eastAsia="仿宋" w:cs="仿宋"/>
          <w:color w:val="auto"/>
          <w:sz w:val="24"/>
          <w:szCs w:val="24"/>
          <w:highlight w:val="none"/>
        </w:rPr>
      </w:pPr>
    </w:p>
    <w:p w14:paraId="06B40A54">
      <w:pPr>
        <w:tabs>
          <w:tab w:val="left" w:pos="483"/>
          <w:tab w:val="left" w:pos="567"/>
        </w:tabs>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四、响应文件提交</w:t>
      </w:r>
      <w:bookmarkEnd w:id="13"/>
      <w:bookmarkEnd w:id="14"/>
      <w:bookmarkEnd w:id="15"/>
    </w:p>
    <w:p w14:paraId="3DAFFD44">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日9点30分（北京时间）</w:t>
      </w:r>
    </w:p>
    <w:p w14:paraId="49AB4647">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地点：武汉市武昌区徐东二路2号东创创意园（中国农业科学院油料所内）2栋1楼（会议室5）</w:t>
      </w:r>
      <w:bookmarkStart w:id="16" w:name="_Toc35393803"/>
      <w:bookmarkStart w:id="17" w:name="_Toc35393634"/>
      <w:bookmarkStart w:id="18" w:name="_Toc28359094"/>
      <w:bookmarkStart w:id="19" w:name="_Toc28359017"/>
    </w:p>
    <w:p w14:paraId="0E4AECA7">
      <w:pPr>
        <w:widowControl/>
        <w:snapToGrid w:val="0"/>
        <w:ind w:firstLine="480" w:firstLineChars="200"/>
        <w:rPr>
          <w:rFonts w:hint="eastAsia" w:ascii="仿宋" w:hAnsi="仿宋" w:eastAsia="仿宋" w:cs="仿宋"/>
          <w:color w:val="auto"/>
          <w:sz w:val="24"/>
          <w:szCs w:val="24"/>
          <w:highlight w:val="none"/>
        </w:rPr>
      </w:pPr>
    </w:p>
    <w:p w14:paraId="46033E78">
      <w:pPr>
        <w:tabs>
          <w:tab w:val="left" w:pos="483"/>
          <w:tab w:val="left" w:pos="567"/>
        </w:tabs>
        <w:ind w:firstLine="482" w:firstLineChars="200"/>
        <w:rPr>
          <w:rFonts w:hint="eastAsia" w:ascii="仿宋" w:hAnsi="仿宋" w:eastAsia="仿宋" w:cs="仿宋"/>
          <w:b/>
          <w:color w:val="auto"/>
          <w:sz w:val="24"/>
          <w:szCs w:val="24"/>
          <w:highlight w:val="none"/>
        </w:rPr>
      </w:pPr>
      <w:bookmarkStart w:id="20" w:name="_Toc21307"/>
      <w:bookmarkStart w:id="21" w:name="_Toc22971"/>
      <w:r>
        <w:rPr>
          <w:rFonts w:hint="eastAsia" w:ascii="仿宋" w:hAnsi="仿宋" w:eastAsia="仿宋" w:cs="仿宋"/>
          <w:b/>
          <w:color w:val="auto"/>
          <w:sz w:val="24"/>
          <w:szCs w:val="24"/>
          <w:highlight w:val="none"/>
        </w:rPr>
        <w:t>五、开启</w:t>
      </w:r>
      <w:bookmarkEnd w:id="20"/>
      <w:bookmarkEnd w:id="21"/>
    </w:p>
    <w:p w14:paraId="5547E60F">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日9点30分（北京时间）</w:t>
      </w:r>
    </w:p>
    <w:p w14:paraId="65526A10">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地点：武汉市武昌区徐东二路2号东创创意园（中国农业科学院油料所内）2栋1楼（会议室5）</w:t>
      </w:r>
      <w:bookmarkEnd w:id="16"/>
      <w:bookmarkEnd w:id="17"/>
      <w:bookmarkEnd w:id="18"/>
      <w:bookmarkEnd w:id="19"/>
    </w:p>
    <w:p w14:paraId="2DBEF01B">
      <w:pPr>
        <w:widowControl/>
        <w:snapToGrid w:val="0"/>
        <w:ind w:firstLine="480" w:firstLineChars="200"/>
        <w:rPr>
          <w:rFonts w:hint="eastAsia" w:ascii="仿宋" w:hAnsi="仿宋" w:eastAsia="仿宋" w:cs="仿宋"/>
          <w:color w:val="auto"/>
          <w:sz w:val="24"/>
          <w:szCs w:val="24"/>
          <w:highlight w:val="none"/>
        </w:rPr>
      </w:pPr>
    </w:p>
    <w:p w14:paraId="16A5D761">
      <w:pPr>
        <w:tabs>
          <w:tab w:val="left" w:pos="483"/>
          <w:tab w:val="left" w:pos="567"/>
        </w:tabs>
        <w:ind w:firstLine="482" w:firstLineChars="200"/>
        <w:rPr>
          <w:rFonts w:hint="eastAsia" w:ascii="仿宋" w:hAnsi="仿宋" w:eastAsia="仿宋" w:cs="仿宋"/>
          <w:b/>
          <w:color w:val="auto"/>
          <w:sz w:val="24"/>
          <w:szCs w:val="24"/>
          <w:highlight w:val="none"/>
        </w:rPr>
      </w:pPr>
      <w:bookmarkStart w:id="22" w:name="_Toc18965"/>
      <w:bookmarkStart w:id="23" w:name="_Toc35393635"/>
      <w:bookmarkStart w:id="24" w:name="_Toc35393804"/>
      <w:bookmarkStart w:id="25" w:name="_Toc2897"/>
      <w:bookmarkStart w:id="26" w:name="_Toc29339"/>
      <w:r>
        <w:rPr>
          <w:rFonts w:hint="eastAsia" w:ascii="仿宋" w:hAnsi="仿宋" w:eastAsia="仿宋" w:cs="仿宋"/>
          <w:b/>
          <w:color w:val="auto"/>
          <w:sz w:val="24"/>
          <w:szCs w:val="24"/>
          <w:highlight w:val="none"/>
        </w:rPr>
        <w:t>六、其他补充事宜</w:t>
      </w:r>
      <w:bookmarkEnd w:id="22"/>
      <w:bookmarkEnd w:id="23"/>
      <w:bookmarkEnd w:id="24"/>
      <w:bookmarkEnd w:id="25"/>
      <w:bookmarkEnd w:id="26"/>
      <w:bookmarkStart w:id="27" w:name="_Toc28822"/>
      <w:bookmarkStart w:id="28" w:name="_Toc28359018"/>
      <w:bookmarkStart w:id="29" w:name="_Toc17304"/>
      <w:bookmarkStart w:id="30" w:name="_Toc35393636"/>
      <w:bookmarkStart w:id="31" w:name="_Toc35393805"/>
      <w:bookmarkStart w:id="32" w:name="_Toc28359095"/>
    </w:p>
    <w:p w14:paraId="0922E50E">
      <w:pPr>
        <w:widowControl/>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本次公告在中国招标投标公共服务平台（http</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//www.cebpubservice.com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、湖北机场集团有限公司官网（http</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//www.whairport.com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、诚E招电子采购交易平台（http</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//www.chengezhao.com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上发布，其他媒体转载无效。本公告在各媒体发布的文本如有不同之处，以在中国招标投标公共服务平台发布的文本为准。</w:t>
      </w:r>
    </w:p>
    <w:p w14:paraId="101D247C">
      <w:pPr>
        <w:widowControl/>
        <w:snapToGrid w:val="0"/>
        <w:ind w:firstLine="480" w:firstLineChars="200"/>
        <w:rPr>
          <w:rFonts w:hint="eastAsia" w:ascii="仿宋" w:hAnsi="仿宋" w:eastAsia="仿宋" w:cs="仿宋"/>
          <w:color w:val="auto"/>
          <w:sz w:val="24"/>
          <w:szCs w:val="24"/>
          <w:highlight w:val="none"/>
        </w:rPr>
      </w:pPr>
    </w:p>
    <w:p w14:paraId="437BC67D">
      <w:pPr>
        <w:tabs>
          <w:tab w:val="left" w:pos="483"/>
          <w:tab w:val="left" w:pos="567"/>
        </w:tabs>
        <w:ind w:firstLine="482" w:firstLineChars="200"/>
        <w:rPr>
          <w:rFonts w:hint="eastAsia" w:ascii="仿宋" w:hAnsi="仿宋" w:eastAsia="仿宋" w:cs="仿宋"/>
          <w:b/>
          <w:color w:val="auto"/>
          <w:sz w:val="24"/>
          <w:szCs w:val="24"/>
          <w:highlight w:val="none"/>
        </w:rPr>
      </w:pPr>
      <w:bookmarkStart w:id="33" w:name="_Toc17668"/>
      <w:r>
        <w:rPr>
          <w:rFonts w:hint="eastAsia" w:ascii="仿宋" w:hAnsi="仿宋" w:eastAsia="仿宋" w:cs="仿宋"/>
          <w:b/>
          <w:color w:val="auto"/>
          <w:sz w:val="24"/>
          <w:szCs w:val="24"/>
          <w:highlight w:val="none"/>
        </w:rPr>
        <w:t>七、凡对本次采购提出询问，请按以下方式联系</w:t>
      </w:r>
      <w:bookmarkEnd w:id="27"/>
      <w:bookmarkEnd w:id="28"/>
      <w:bookmarkEnd w:id="29"/>
      <w:bookmarkEnd w:id="30"/>
      <w:bookmarkEnd w:id="31"/>
      <w:bookmarkEnd w:id="32"/>
      <w:bookmarkEnd w:id="33"/>
    </w:p>
    <w:p w14:paraId="072D2094">
      <w:pPr>
        <w:snapToGrid w:val="0"/>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采购人</w:t>
      </w:r>
      <w:r>
        <w:rPr>
          <w:rFonts w:hint="eastAsia" w:ascii="仿宋" w:hAnsi="仿宋" w:eastAsia="仿宋" w:cs="仿宋"/>
          <w:color w:val="auto"/>
          <w:sz w:val="24"/>
          <w:szCs w:val="24"/>
          <w:highlight w:val="none"/>
        </w:rPr>
        <w:t>信息</w:t>
      </w:r>
    </w:p>
    <w:p w14:paraId="52C0EEB5">
      <w:pPr>
        <w:snapToGrid w:val="0"/>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名称：武汉天河机场有限责任公司</w:t>
      </w:r>
    </w:p>
    <w:p w14:paraId="3418C7D2">
      <w:pPr>
        <w:snapToGrid w:val="0"/>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地址：武汉市黄陂区天河镇</w:t>
      </w:r>
    </w:p>
    <w:p w14:paraId="4BBA3AC8">
      <w:pPr>
        <w:snapToGrid w:val="0"/>
        <w:ind w:firstLine="424" w:firstLineChars="17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联系人：王</w:t>
      </w:r>
      <w:r>
        <w:rPr>
          <w:rFonts w:hint="eastAsia" w:ascii="仿宋" w:hAnsi="仿宋" w:eastAsia="仿宋" w:cs="仿宋"/>
          <w:color w:val="auto"/>
          <w:sz w:val="24"/>
          <w:szCs w:val="24"/>
          <w:highlight w:val="none"/>
          <w:lang w:val="en-US" w:eastAsia="zh-CN"/>
        </w:rPr>
        <w:t>先生</w:t>
      </w:r>
    </w:p>
    <w:p w14:paraId="6EDEC0AA">
      <w:pPr>
        <w:snapToGrid w:val="0"/>
        <w:ind w:firstLine="424" w:firstLineChars="17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联系方式：18164066097</w:t>
      </w:r>
    </w:p>
    <w:p w14:paraId="51AF3128">
      <w:pPr>
        <w:snapToGrid w:val="0"/>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采购</w:t>
      </w:r>
      <w:r>
        <w:rPr>
          <w:rFonts w:hint="eastAsia" w:ascii="仿宋" w:hAnsi="仿宋" w:eastAsia="仿宋" w:cs="仿宋"/>
          <w:color w:val="auto"/>
          <w:sz w:val="24"/>
          <w:szCs w:val="24"/>
          <w:highlight w:val="none"/>
        </w:rPr>
        <w:t>代理机构信息</w:t>
      </w:r>
    </w:p>
    <w:p w14:paraId="5F7225B7">
      <w:pPr>
        <w:snapToGrid w:val="0"/>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名称：公诚管理咨询有限公司</w:t>
      </w:r>
    </w:p>
    <w:p w14:paraId="335CDE49">
      <w:pPr>
        <w:snapToGrid w:val="0"/>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地址：武汉市武昌区徐东二路2号东创创意园（中国农业科学院油料所内）2栋1楼</w:t>
      </w:r>
    </w:p>
    <w:p w14:paraId="44D81383">
      <w:pPr>
        <w:snapToGrid w:val="0"/>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项目联系人：魏文斌、马驰成、田时启、乐皖鄂、徐茂盛、戚琳</w:t>
      </w:r>
    </w:p>
    <w:p w14:paraId="79EAD275">
      <w:pPr>
        <w:snapToGrid w:val="0"/>
        <w:ind w:firstLine="424" w:firstLineChars="177"/>
        <w:rPr>
          <w:rFonts w:hint="eastAsia" w:ascii="仿宋" w:hAnsi="仿宋" w:eastAsia="仿宋" w:cs="仿宋"/>
          <w:sz w:val="24"/>
          <w:szCs w:val="24"/>
        </w:rPr>
      </w:pPr>
      <w:r>
        <w:rPr>
          <w:rFonts w:hint="eastAsia" w:ascii="仿宋" w:hAnsi="仿宋" w:eastAsia="仿宋" w:cs="仿宋"/>
          <w:color w:val="auto"/>
          <w:sz w:val="24"/>
          <w:szCs w:val="24"/>
          <w:highlight w:val="none"/>
        </w:rPr>
        <w:t>联系方式：027-87500052-8002/18507145007/weiwb@gcbidding.com</w:t>
      </w:r>
    </w:p>
    <w:bookmarkEnd w:id="3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D1770"/>
    <w:rsid w:val="048E14BE"/>
    <w:rsid w:val="058B21B3"/>
    <w:rsid w:val="084009AE"/>
    <w:rsid w:val="09945D3F"/>
    <w:rsid w:val="0A9C2206"/>
    <w:rsid w:val="0C047A79"/>
    <w:rsid w:val="0C9C5D08"/>
    <w:rsid w:val="0CE56273"/>
    <w:rsid w:val="0D70006B"/>
    <w:rsid w:val="0E5D1770"/>
    <w:rsid w:val="0EC0587C"/>
    <w:rsid w:val="0F9C1270"/>
    <w:rsid w:val="0FA51B98"/>
    <w:rsid w:val="132D5DAF"/>
    <w:rsid w:val="135845E7"/>
    <w:rsid w:val="143852DD"/>
    <w:rsid w:val="14BF204A"/>
    <w:rsid w:val="15DA7B5E"/>
    <w:rsid w:val="1665005C"/>
    <w:rsid w:val="180F3786"/>
    <w:rsid w:val="19243529"/>
    <w:rsid w:val="1BF11F79"/>
    <w:rsid w:val="1DEE7137"/>
    <w:rsid w:val="1E764B43"/>
    <w:rsid w:val="206255ED"/>
    <w:rsid w:val="22A60709"/>
    <w:rsid w:val="24FC5E27"/>
    <w:rsid w:val="25DE38AC"/>
    <w:rsid w:val="28A84AFF"/>
    <w:rsid w:val="2C06720E"/>
    <w:rsid w:val="30646631"/>
    <w:rsid w:val="33656EB4"/>
    <w:rsid w:val="34082F83"/>
    <w:rsid w:val="34B90AE8"/>
    <w:rsid w:val="352F05E2"/>
    <w:rsid w:val="368B44A7"/>
    <w:rsid w:val="3A364820"/>
    <w:rsid w:val="3B241C29"/>
    <w:rsid w:val="3D014985"/>
    <w:rsid w:val="3E922535"/>
    <w:rsid w:val="41EF7295"/>
    <w:rsid w:val="42C34D0B"/>
    <w:rsid w:val="4341653B"/>
    <w:rsid w:val="45A222D1"/>
    <w:rsid w:val="45AF7469"/>
    <w:rsid w:val="45D76DF7"/>
    <w:rsid w:val="46CD6144"/>
    <w:rsid w:val="48902741"/>
    <w:rsid w:val="49F805EB"/>
    <w:rsid w:val="4A046F58"/>
    <w:rsid w:val="4A5D36C4"/>
    <w:rsid w:val="4A8830FF"/>
    <w:rsid w:val="4B9B3A65"/>
    <w:rsid w:val="4DF56549"/>
    <w:rsid w:val="4F4E4EC5"/>
    <w:rsid w:val="519A3D50"/>
    <w:rsid w:val="545F0C3C"/>
    <w:rsid w:val="54645BA1"/>
    <w:rsid w:val="54FA2D00"/>
    <w:rsid w:val="55345F5A"/>
    <w:rsid w:val="556C527D"/>
    <w:rsid w:val="56055D0F"/>
    <w:rsid w:val="56A570B5"/>
    <w:rsid w:val="57941932"/>
    <w:rsid w:val="5AE159A2"/>
    <w:rsid w:val="5D1408C7"/>
    <w:rsid w:val="5E455DA7"/>
    <w:rsid w:val="61D045A0"/>
    <w:rsid w:val="63E01669"/>
    <w:rsid w:val="640B4755"/>
    <w:rsid w:val="65285A6C"/>
    <w:rsid w:val="67D3010F"/>
    <w:rsid w:val="68990BC5"/>
    <w:rsid w:val="69C26056"/>
    <w:rsid w:val="69EA5598"/>
    <w:rsid w:val="6B9753FF"/>
    <w:rsid w:val="6BF27EC6"/>
    <w:rsid w:val="6C2A7359"/>
    <w:rsid w:val="6CC12550"/>
    <w:rsid w:val="6D276162"/>
    <w:rsid w:val="6D2E1061"/>
    <w:rsid w:val="6DFC7772"/>
    <w:rsid w:val="6E3D6AA8"/>
    <w:rsid w:val="6E694933"/>
    <w:rsid w:val="6EBE501D"/>
    <w:rsid w:val="6F887AA1"/>
    <w:rsid w:val="70CF0605"/>
    <w:rsid w:val="72494203"/>
    <w:rsid w:val="751A5826"/>
    <w:rsid w:val="758337A7"/>
    <w:rsid w:val="773A2315"/>
    <w:rsid w:val="78E22FBC"/>
    <w:rsid w:val="7B420A92"/>
    <w:rsid w:val="7CA3207D"/>
    <w:rsid w:val="7CE42AB5"/>
    <w:rsid w:val="7D0723DD"/>
    <w:rsid w:val="7D234D9A"/>
    <w:rsid w:val="7D88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1"/>
    <w:autoRedefine/>
    <w:qFormat/>
    <w:uiPriority w:val="0"/>
    <w:pPr>
      <w:keepNext/>
      <w:keepLines/>
      <w:spacing w:before="200" w:after="200" w:line="480" w:lineRule="auto"/>
      <w:jc w:val="center"/>
      <w:outlineLvl w:val="0"/>
    </w:pPr>
    <w:rPr>
      <w:b/>
      <w:kern w:val="44"/>
      <w:sz w:val="44"/>
    </w:rPr>
  </w:style>
  <w:style w:type="paragraph" w:styleId="4">
    <w:name w:val="heading 2"/>
    <w:basedOn w:val="1"/>
    <w:next w:val="1"/>
    <w:link w:val="10"/>
    <w:autoRedefine/>
    <w:semiHidden/>
    <w:unhideWhenUsed/>
    <w:qFormat/>
    <w:uiPriority w:val="0"/>
    <w:pPr>
      <w:keepNext/>
      <w:keepLines/>
      <w:tabs>
        <w:tab w:val="left" w:pos="0"/>
      </w:tabs>
      <w:spacing w:before="200" w:after="200"/>
      <w:jc w:val="both"/>
      <w:outlineLvl w:val="1"/>
    </w:pPr>
    <w:rPr>
      <w:rFonts w:ascii="Cambria" w:hAnsi="Cambria" w:eastAsia="宋体" w:cs="Cambria"/>
      <w:b/>
      <w:bCs/>
      <w:sz w:val="32"/>
      <w:szCs w:val="32"/>
      <w:highlight w:val="none"/>
    </w:rPr>
  </w:style>
  <w:style w:type="paragraph" w:styleId="5">
    <w:name w:val="heading 3"/>
    <w:basedOn w:val="1"/>
    <w:next w:val="1"/>
    <w:link w:val="9"/>
    <w:autoRedefine/>
    <w:semiHidden/>
    <w:unhideWhenUsed/>
    <w:qFormat/>
    <w:uiPriority w:val="0"/>
    <w:pPr>
      <w:keepNext/>
      <w:keepLines/>
      <w:spacing w:before="200" w:beforeLines="0" w:after="200" w:afterLines="0" w:line="360" w:lineRule="auto"/>
      <w:jc w:val="both"/>
      <w:outlineLvl w:val="2"/>
    </w:pPr>
    <w:rPr>
      <w:rFonts w:ascii="宋体" w:hAnsi="宋体" w:eastAsia="宋体" w:cs="宋体"/>
      <w:b/>
      <w:sz w:val="30"/>
      <w:szCs w:val="20"/>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420" w:lineRule="auto"/>
    </w:pPr>
    <w:rPr>
      <w:sz w:val="24"/>
    </w:rPr>
  </w:style>
  <w:style w:type="paragraph" w:styleId="6">
    <w:name w:val="Title"/>
    <w:basedOn w:val="1"/>
    <w:next w:val="1"/>
    <w:qFormat/>
    <w:uiPriority w:val="0"/>
    <w:pPr>
      <w:widowControl w:val="0"/>
      <w:spacing w:before="240" w:beforeLines="0" w:beforeAutospacing="0" w:after="60" w:afterLines="0" w:afterAutospacing="0"/>
      <w:jc w:val="center"/>
      <w:outlineLvl w:val="0"/>
    </w:pPr>
    <w:rPr>
      <w:rFonts w:ascii="Arial" w:hAnsi="Arial" w:eastAsia="宋体" w:cs="Times New Roman"/>
      <w:b/>
      <w:sz w:val="32"/>
      <w:szCs w:val="24"/>
    </w:rPr>
  </w:style>
  <w:style w:type="character" w:customStyle="1" w:styleId="9">
    <w:name w:val="标题 3 Char"/>
    <w:link w:val="5"/>
    <w:autoRedefine/>
    <w:qFormat/>
    <w:uiPriority w:val="9"/>
    <w:rPr>
      <w:rFonts w:ascii="宋体" w:hAnsi="宋体" w:eastAsia="宋体" w:cs="宋体"/>
      <w:b/>
      <w:sz w:val="30"/>
      <w:szCs w:val="20"/>
    </w:rPr>
  </w:style>
  <w:style w:type="character" w:customStyle="1" w:styleId="10">
    <w:name w:val="标题 2 Char"/>
    <w:link w:val="4"/>
    <w:autoRedefine/>
    <w:qFormat/>
    <w:uiPriority w:val="0"/>
    <w:rPr>
      <w:rFonts w:ascii="Arial" w:hAnsi="Arial" w:eastAsia="宋体" w:cs="宋体"/>
      <w:b/>
      <w:snapToGrid w:val="0"/>
      <w:color w:val="000000"/>
      <w:kern w:val="0"/>
      <w:sz w:val="32"/>
      <w:szCs w:val="24"/>
      <w:lang w:val="en-US" w:eastAsia="zh-CN" w:bidi="ar"/>
    </w:rPr>
  </w:style>
  <w:style w:type="character" w:customStyle="1" w:styleId="11">
    <w:name w:val="标题 1 Char"/>
    <w:link w:val="3"/>
    <w:qFormat/>
    <w:locked/>
    <w:uiPriority w:val="99"/>
    <w:rPr>
      <w:rFonts w:ascii="Times New Roman" w:hAnsi="Times New Roman" w:eastAsia="宋体" w:cs="Times New Roman"/>
      <w:b/>
      <w:kern w:val="44"/>
      <w:sz w:val="44"/>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1493</Words>
  <Characters>1773</Characters>
  <Lines>0</Lines>
  <Paragraphs>0</Paragraphs>
  <TotalTime>1</TotalTime>
  <ScaleCrop>false</ScaleCrop>
  <LinksUpToDate>false</LinksUpToDate>
  <CharactersWithSpaces>1774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2025-06-09T08:55:00Z</dcterms:created>
  <dc:creator>w</dc:creator>
  <cp:lastModifiedBy>w</cp:lastModifiedBy>
  <dcterms:modified xsi:type="dcterms:W3CDTF">2025-06-09T09:07:04Z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3F0504921D5E4C50BB25FD57FD006AC3_11</vt:lpwstr>
  </property>
  <property fmtid="{D5CDD505-2E9C-101B-9397-08002B2CF9AE}" pid="4" name="KSOTemplateDocerSaveRecord">
    <vt:lpwstr>eyJoZGlkIjoiZDUzYzNhNmM5ODM1NTRiYjQyMWZhYTYxZGVhNzdhMjQiLCJ1c2VySWQiOiIzNjcyODMwMTEifQ==</vt:lpwstr>
  </property>
</Properties>
</file>