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武汉天河机场T3航站楼AT集中安检系统维保服务</w:t>
      </w: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成交结果公示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一、中标人信息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项目名称：武汉天河机场T3航站楼AT集中安检系统维保服务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中标人：武汉尚玺科技有限公司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中标金额：115.12万元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二、其他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详见附件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公示时间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公示期为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5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29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6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3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日（北京时间）。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四、异议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。作出答复前，将暂停采购活动。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五、联系方式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采 购 人：湖北机场集团信息科技有限公司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 xml:space="preserve">地    址： 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武汉天河机场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联 系 人：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 xml:space="preserve">殷佳玉、韩硕   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电    话：027-85818211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采购代理机构：湖北省招标股份有限公司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联系地址：武汉市武昌区中北路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108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号兴业银行大厦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楼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5016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邮    编：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430077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 xml:space="preserve">联 系 人：李华聪、罗宽 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zh-TW" w:eastAsia="zh-TW" w:bidi="ar-SA"/>
        </w:rPr>
        <w:t>电    话：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027-87273559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 w:bidi="ar-SA"/>
        </w:rPr>
        <w:t>邮    箱：hbzbzx2010@163.com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  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28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kern w:val="0"/>
          <w:sz w:val="14"/>
          <w:szCs w:val="14"/>
          <w:lang w:val="en-US" w:eastAsia="zh-CN" w:bidi="ar-SA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招标概况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武汉天河机场T3航站楼AT集中安检系统维保服务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14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中国招标投标公共服务平台发布采购项目公告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2025 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27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湖北省招标股份有限公司8号开标室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开标，并于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27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日完成评审工作。根据评审小组提交的评标报告，采购人已经确认评标结果，现将本次采购的评审结果予以公示。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二、评审结果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1884"/>
        <w:gridCol w:w="2131"/>
        <w:gridCol w:w="21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名次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第一名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第二名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中标候选人名称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武汉尚玺科技有限公司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武汉瑞南机电设备有限公司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武汉盛世景达机电设备有限公司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响应报价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115.12万元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114.92万元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115.7万元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1年+1年。本项目签订的合同服务期限为1年，1年服务期限将届满时,采购人有权根据考核结果决定是否续签1年，如续签则续签合同金额为本次中标金额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1年+1年。本项目签订的合同服务期限为1年，1年服务期限将届满时,采购人有权根据考核结果决定是否续签1年，如续签则续签合同金额为本次中标金额 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1年+1年。本项目签订的合同服务期限为1年，1年服务期限将届满时,采购人有权根据考核结果决定是否续签1年，如续签则续签合同金额为本次中标金额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  <w:t>维保人员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4人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4人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4人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三、评审情况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评审情况资料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无否决投标情况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GQ1NTEwZDFjNzE3M2UyZGEzMzNiNzFiY2ZlMjQifQ=="/>
    <w:docVar w:name="KSO_WPS_MARK_KEY" w:val="4731e45a-9d37-4fc9-8bfc-402075d0e89b"/>
  </w:docVars>
  <w:rsids>
    <w:rsidRoot w:val="6966558B"/>
    <w:rsid w:val="696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2025-05-28T08:52:00Z</dcterms:created>
  <dc:creator>LHC</dc:creator>
  <cp:lastModifiedBy>LHC</cp:lastModifiedBy>
  <dcterms:modified xsi:type="dcterms:W3CDTF">2025-05-28T08:54:50Z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4CCE9925954C414CBA671A2D28BA4FBF</vt:lpwstr>
  </property>
</Properties>
</file>