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E2B79">
      <w:pPr>
        <w:jc w:val="center"/>
        <w:rPr>
          <w:rFonts w:hint="eastAsia" w:ascii="宋体" w:hAnsi="Calibri" w:eastAsia="宋体" w:cs="仿宋"/>
          <w:b/>
          <w:bCs/>
          <w:kern w:val="44"/>
          <w:sz w:val="32"/>
          <w:szCs w:val="32"/>
          <w:u w:val="none"/>
          <w:lang w:val="en-US" w:eastAsia="zh-CN" w:bidi="ar-SA"/>
        </w:rPr>
      </w:pPr>
      <w:bookmarkStart w:id="0" w:name="OLE_LINK1"/>
      <w:r>
        <w:rPr>
          <w:rFonts w:hint="eastAsia" w:ascii="宋体" w:hAnsi="Calibri" w:eastAsia="宋体" w:cs="仿宋"/>
          <w:b/>
          <w:bCs/>
          <w:kern w:val="44"/>
          <w:sz w:val="32"/>
          <w:szCs w:val="32"/>
          <w:u w:val="none"/>
          <w:lang w:val="en-US" w:eastAsia="zh-CN" w:bidi="ar-SA"/>
        </w:rPr>
        <w:t>武汉天河机场行李分拣滑槽防撞缓冲垫采购询价公告</w:t>
      </w:r>
    </w:p>
    <w:bookmarkEnd w:id="0"/>
    <w:p w14:paraId="73375B92">
      <w:pPr>
        <w:spacing w:line="360" w:lineRule="auto"/>
        <w:ind w:firstLine="360" w:firstLineChars="150"/>
        <w:rPr>
          <w:rFonts w:hint="eastAsia" w:asciiTheme="minorEastAsia" w:hAnsiTheme="minorEastAsia" w:eastAsiaTheme="minorEastAsia" w:cstheme="minorEastAsia"/>
          <w:sz w:val="24"/>
          <w:szCs w:val="24"/>
        </w:rPr>
      </w:pPr>
      <w:bookmarkStart w:id="1" w:name="_Toc25725119"/>
      <w:bookmarkStart w:id="2" w:name="_Toc11641051"/>
    </w:p>
    <w:p w14:paraId="4AF55B22">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湖北机场集团信息科技有限公司对采购T3行李分拣滑槽防撞缓冲垫进行询价，湖北机场集团信息科技有限公司负责经办，所有询价采购事宜由湖北机场集团信息科技有限公司负责联系。</w:t>
      </w:r>
    </w:p>
    <w:p w14:paraId="0EC1DDC2"/>
    <w:p w14:paraId="1EAA0B70">
      <w:pPr>
        <w:pStyle w:val="5"/>
        <w:numPr>
          <w:ilvl w:val="0"/>
          <w:numId w:val="1"/>
        </w:numPr>
        <w:spacing w:line="360" w:lineRule="auto"/>
      </w:pPr>
      <w:bookmarkStart w:id="3" w:name="_Toc141453834"/>
      <w:bookmarkStart w:id="4" w:name="_Toc24257"/>
      <w:r>
        <w:rPr>
          <w:rFonts w:hint="eastAsia"/>
          <w:sz w:val="30"/>
        </w:rPr>
        <w:t>询价内容</w:t>
      </w:r>
      <w:bookmarkEnd w:id="3"/>
      <w:bookmarkEnd w:id="4"/>
    </w:p>
    <w:tbl>
      <w:tblPr>
        <w:tblStyle w:val="7"/>
        <w:tblW w:w="4788"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036"/>
        <w:gridCol w:w="3213"/>
        <w:gridCol w:w="1125"/>
        <w:gridCol w:w="1062"/>
      </w:tblGrid>
      <w:tr w14:paraId="32FF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9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5" w:name="OLE_LINK4" w:colFirst="2" w:colLast="2"/>
            <w:r>
              <w:rPr>
                <w:rFonts w:hint="eastAsia" w:ascii="宋体" w:hAnsi="宋体" w:eastAsia="宋体" w:cs="宋体"/>
                <w:b/>
                <w:bCs/>
                <w:i w:val="0"/>
                <w:iCs w:val="0"/>
                <w:color w:val="000000"/>
                <w:kern w:val="0"/>
                <w:sz w:val="22"/>
                <w:szCs w:val="22"/>
                <w:u w:val="none"/>
                <w:lang w:val="en-US" w:eastAsia="zh-CN" w:bidi="ar"/>
              </w:rPr>
              <w:t>序号</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59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53F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规格参数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26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22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9BF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F3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384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缓冲垫</w:t>
            </w:r>
          </w:p>
        </w:tc>
        <w:tc>
          <w:tcPr>
            <w:tcW w:w="19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EEC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外部材质：帆布，</w:t>
            </w:r>
          </w:p>
          <w:p w14:paraId="56BB9C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内部填充物：海绵，</w:t>
            </w:r>
          </w:p>
          <w:p w14:paraId="3C4793C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sz w:val="22"/>
                <w:szCs w:val="22"/>
                <w:u w:val="none"/>
                <w:lang w:val="en-US" w:eastAsia="zh-CN"/>
              </w:rPr>
              <w:t>尺寸：138cm*21cm*21cm</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9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72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条</w:t>
            </w:r>
          </w:p>
        </w:tc>
      </w:tr>
      <w:bookmarkEnd w:id="5"/>
    </w:tbl>
    <w:p w14:paraId="0D688987">
      <w:pPr>
        <w:pStyle w:val="2"/>
      </w:pPr>
    </w:p>
    <w:p w14:paraId="3C26DD7F">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采购预算：人民币肆万伍仟叁佰陆拾元整（¥45,360.00），响应总报价超过采购预算金额的，其报价无效。总报价应包括完成项目所需的一切费用，包括但不限于运输费、质保期售后服务费、税费、保险费等。</w:t>
      </w:r>
    </w:p>
    <w:p w14:paraId="594A6646"/>
    <w:p w14:paraId="35A61A2C">
      <w:pPr>
        <w:pStyle w:val="5"/>
        <w:spacing w:line="360" w:lineRule="auto"/>
        <w:ind w:firstLine="301" w:firstLineChars="100"/>
        <w:rPr>
          <w:sz w:val="30"/>
        </w:rPr>
      </w:pPr>
      <w:bookmarkStart w:id="6" w:name="_Toc25075"/>
      <w:bookmarkStart w:id="7" w:name="_Toc141453835"/>
      <w:r>
        <w:rPr>
          <w:rFonts w:hint="eastAsia"/>
          <w:sz w:val="30"/>
        </w:rPr>
        <w:t>二、询价采购时间、地点</w:t>
      </w:r>
      <w:bookmarkEnd w:id="1"/>
      <w:bookmarkEnd w:id="2"/>
      <w:bookmarkEnd w:id="6"/>
      <w:bookmarkEnd w:id="7"/>
    </w:p>
    <w:p w14:paraId="5A8040A4">
      <w:pPr>
        <w:tabs>
          <w:tab w:val="left" w:pos="378"/>
        </w:tabs>
        <w:spacing w:line="360"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1、询价采购文件获取：</w:t>
      </w:r>
    </w:p>
    <w:p w14:paraId="4CF1AE2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27</w:t>
      </w:r>
      <w:r>
        <w:rPr>
          <w:rFonts w:hint="eastAsia" w:asciiTheme="minorEastAsia" w:hAnsiTheme="minorEastAsia" w:eastAsiaTheme="minorEastAsia" w:cstheme="minorEastAsia"/>
          <w:sz w:val="24"/>
          <w:szCs w:val="24"/>
        </w:rPr>
        <w:t xml:space="preserve"> 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日（北京时间每天上午9:30～11:30、下午14:00～16:00，法定节假日除外）</w:t>
      </w:r>
    </w:p>
    <w:p w14:paraId="5A92108A">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（2）地点：湖北机场集团公司综合楼C326</w:t>
      </w:r>
    </w:p>
    <w:p w14:paraId="3378D3F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0AE82D60">
      <w:pPr>
        <w:tabs>
          <w:tab w:val="left" w:pos="378"/>
        </w:tabs>
        <w:spacing w:line="360"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2、投递报价文件地点：</w:t>
      </w:r>
    </w:p>
    <w:p w14:paraId="43CC02BF">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湖北机场集团公司综合楼C326</w:t>
      </w:r>
    </w:p>
    <w:p w14:paraId="5BDAB975">
      <w:pPr>
        <w:tabs>
          <w:tab w:val="left" w:pos="426"/>
          <w:tab w:val="left" w:pos="993"/>
        </w:tabs>
        <w:spacing w:line="360" w:lineRule="auto"/>
        <w:ind w:left="-2" w:leftChars="-1" w:firstLine="141" w:firstLineChars="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3、投递报价文件截止时间：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时</w:t>
      </w:r>
    </w:p>
    <w:p w14:paraId="21743020">
      <w:pPr>
        <w:tabs>
          <w:tab w:val="left" w:pos="993"/>
        </w:tabs>
        <w:spacing w:line="360" w:lineRule="auto"/>
        <w:ind w:left="264" w:leftChars="62" w:hanging="134" w:hangingChars="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4、询价采购评审时间：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10:30</w:t>
      </w:r>
      <w:r>
        <w:rPr>
          <w:rFonts w:hint="eastAsia" w:asciiTheme="minorEastAsia" w:hAnsiTheme="minorEastAsia" w:eastAsiaTheme="minorEastAsia" w:cstheme="minorEastAsia"/>
          <w:sz w:val="24"/>
          <w:szCs w:val="24"/>
        </w:rPr>
        <w:t>（遇情况依次顺延）</w:t>
      </w:r>
    </w:p>
    <w:p w14:paraId="1E1C165C">
      <w:pPr>
        <w:tabs>
          <w:tab w:val="left" w:pos="993"/>
        </w:tabs>
        <w:spacing w:line="360" w:lineRule="auto"/>
        <w:ind w:left="264" w:leftChars="62" w:hanging="134" w:hangingChars="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5、联系方式：韩硕</w:t>
      </w:r>
      <w:r>
        <w:rPr>
          <w:rFonts w:hint="eastAsia" w:asciiTheme="minorEastAsia" w:hAnsiTheme="minorEastAsia" w:eastAsiaTheme="minorEastAsia" w:cstheme="minorEastAsia"/>
          <w:sz w:val="24"/>
          <w:szCs w:val="24"/>
          <w:lang w:val="en-US" w:eastAsia="zh-CN"/>
        </w:rPr>
        <w:t>027-85818211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马小虎</w:t>
      </w:r>
      <w:r>
        <w:rPr>
          <w:rFonts w:hint="eastAsia" w:asciiTheme="minorEastAsia" w:hAnsiTheme="minorEastAsia" w:eastAsiaTheme="minorEastAsia" w:cstheme="minorEastAsia"/>
          <w:sz w:val="24"/>
          <w:szCs w:val="24"/>
        </w:rPr>
        <w:t>13723351118</w:t>
      </w:r>
    </w:p>
    <w:p w14:paraId="6A5FF7CA">
      <w:pPr>
        <w:pStyle w:val="5"/>
        <w:spacing w:line="360" w:lineRule="auto"/>
        <w:ind w:firstLine="527"/>
        <w:rPr>
          <w:sz w:val="30"/>
        </w:rPr>
      </w:pPr>
      <w:bookmarkStart w:id="8" w:name="_Toc141453836"/>
      <w:bookmarkStart w:id="9" w:name="_Toc4656"/>
      <w:bookmarkStart w:id="10" w:name="_Toc11641053"/>
      <w:bookmarkStart w:id="11" w:name="_Toc25725120"/>
      <w:r>
        <w:rPr>
          <w:rFonts w:hint="eastAsia"/>
          <w:sz w:val="30"/>
        </w:rPr>
        <w:t>三、供应商资质要求：</w:t>
      </w:r>
      <w:bookmarkEnd w:id="8"/>
      <w:bookmarkEnd w:id="9"/>
      <w:bookmarkStart w:id="26" w:name="_GoBack"/>
      <w:bookmarkEnd w:id="26"/>
    </w:p>
    <w:p w14:paraId="7B1A4F61">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1、供货商应具有在中华人民共和国境内注册登记并取得有效营业执照。</w:t>
      </w:r>
    </w:p>
    <w:p w14:paraId="1F195622">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2、供应商未被列入“信用中国”网站(www.creditchina.gov.cn)或者“中国执行信息公开网”（zxgk.court.gov.cn）失信被执行人名单。（提供网页查询截图）。</w:t>
      </w:r>
    </w:p>
    <w:p w14:paraId="405D9F03">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、供应商需对关于《湖北机场集团有限公司“供应商不良行为”管理办法》在“询价响应文件格式”“其他证明文件、资料等”中做出承诺，格式详见询价响应文件格式。</w:t>
      </w:r>
    </w:p>
    <w:p w14:paraId="4394C2B6">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、本项目不接受联合体响应。</w:t>
      </w:r>
    </w:p>
    <w:p w14:paraId="620B069B">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以上资格要求为本次响应供应商应具备的基本条件，</w:t>
      </w:r>
      <w:r>
        <w:rPr>
          <w:rFonts w:hint="eastAsia" w:asciiTheme="minorEastAsia" w:hAnsiTheme="minorEastAsia" w:eastAsiaTheme="minorEastAsia" w:cstheme="minorEastAsia"/>
          <w:kern w:val="0"/>
          <w:sz w:val="24"/>
          <w:szCs w:val="24"/>
        </w:rPr>
        <w:t>参加响应的供应商必须满足资格要求中的所有条款，并按照相关规定递交资格证明文件。</w:t>
      </w:r>
    </w:p>
    <w:p w14:paraId="048C52CD">
      <w:pPr>
        <w:pStyle w:val="5"/>
        <w:spacing w:line="360" w:lineRule="auto"/>
        <w:ind w:firstLine="527"/>
        <w:rPr>
          <w:sz w:val="30"/>
        </w:rPr>
      </w:pPr>
      <w:bookmarkStart w:id="12" w:name="_Toc141453837"/>
      <w:bookmarkStart w:id="13" w:name="_Toc28592"/>
      <w:r>
        <w:rPr>
          <w:rFonts w:hint="eastAsia"/>
          <w:sz w:val="30"/>
        </w:rPr>
        <w:t>四、</w:t>
      </w:r>
      <w:bookmarkEnd w:id="10"/>
      <w:bookmarkEnd w:id="11"/>
      <w:r>
        <w:rPr>
          <w:rFonts w:hint="eastAsia"/>
          <w:sz w:val="30"/>
        </w:rPr>
        <w:t>询价采购须知</w:t>
      </w:r>
      <w:bookmarkEnd w:id="12"/>
      <w:bookmarkEnd w:id="13"/>
    </w:p>
    <w:p w14:paraId="6348BE10">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1、报价文件须用信封密封，信封上注明询价采购项目名称、供应商名称、地址以及“不准提前启封”字样。信封所有有口、有缝的部位都要贴封条并加盖供应商公章。</w:t>
      </w:r>
    </w:p>
    <w:p w14:paraId="42A720ED">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2、报价文件必须按规定的时间及地点送达投递地点，并按要求交纳询价采购保证金，否则报价无效。</w:t>
      </w:r>
    </w:p>
    <w:p w14:paraId="4BCD591B">
      <w:pPr>
        <w:snapToGrid w:val="0"/>
        <w:spacing w:line="360" w:lineRule="auto"/>
        <w:ind w:firstLine="573"/>
        <w:rPr>
          <w:rFonts w:hint="eastAsia" w:ascii="宋体" w:hAnsi="宋体" w:eastAsia="宋体" w:cs="宋体"/>
          <w:b/>
          <w:sz w:val="24"/>
          <w:szCs w:val="24"/>
        </w:rPr>
      </w:pPr>
      <w:r>
        <w:rPr>
          <w:rFonts w:hint="eastAsia" w:ascii="宋体" w:hAnsi="宋体" w:eastAsia="宋体" w:cs="宋体"/>
          <w:sz w:val="24"/>
          <w:szCs w:val="24"/>
        </w:rPr>
        <w:t>3、报价文件的报价为</w:t>
      </w:r>
      <w:r>
        <w:rPr>
          <w:rFonts w:hint="eastAsia" w:ascii="宋体" w:hAnsi="宋体" w:eastAsia="宋体" w:cs="宋体"/>
          <w:b/>
          <w:sz w:val="24"/>
          <w:szCs w:val="24"/>
        </w:rPr>
        <w:t>闭口价，并且供应商只能提供一个报价。</w:t>
      </w:r>
    </w:p>
    <w:p w14:paraId="5818DFA3">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4、成交原则：本项目评审采用最低竞标标价进行评审。</w:t>
      </w:r>
    </w:p>
    <w:p w14:paraId="3D32A2B7">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不允许竞标人竞标方案对采购方案有任何负偏离，否则按无效竞标处理。</w:t>
      </w:r>
    </w:p>
    <w:p w14:paraId="7EBBD57B">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询价采购评审小组在完全满足采购的技术、质量、商务和服务的竞标方案中选择</w:t>
      </w:r>
      <w:r>
        <w:rPr>
          <w:rFonts w:hint="eastAsia" w:ascii="宋体" w:hAnsi="宋体" w:eastAsia="宋体" w:cs="宋体"/>
          <w:b/>
          <w:sz w:val="24"/>
          <w:szCs w:val="24"/>
        </w:rPr>
        <w:t>竞标报价最低单位为成交供应商</w:t>
      </w:r>
      <w:r>
        <w:rPr>
          <w:rFonts w:hint="eastAsia" w:ascii="宋体" w:hAnsi="宋体" w:eastAsia="宋体" w:cs="宋体"/>
          <w:sz w:val="24"/>
          <w:szCs w:val="24"/>
        </w:rPr>
        <w:t>。</w:t>
      </w:r>
    </w:p>
    <w:p w14:paraId="7CBE00FD">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竞标价格相同的情况下询价小组确定服务承诺、优惠条件较优的单位为成交供应商。</w:t>
      </w:r>
    </w:p>
    <w:p w14:paraId="4953DE9E">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5、询价采购报价文件应按照本文件的“第四篇格式要求”装订。文件一式三份，一正二副。询价采购文件的正本每一页必需加盖公章以及法人授权代表的签字。</w:t>
      </w:r>
    </w:p>
    <w:p w14:paraId="4916DB0B">
      <w:pPr>
        <w:snapToGrid w:val="0"/>
        <w:spacing w:line="360" w:lineRule="auto"/>
        <w:ind w:firstLine="573"/>
        <w:rPr>
          <w:rFonts w:hint="eastAsia" w:ascii="宋体" w:hAnsi="宋体" w:eastAsia="宋体" w:cs="宋体"/>
          <w:sz w:val="24"/>
          <w:szCs w:val="24"/>
        </w:rPr>
      </w:pPr>
      <w:bookmarkStart w:id="14" w:name="_Toc12789055"/>
      <w:bookmarkStart w:id="15" w:name="_Toc122840226"/>
      <w:r>
        <w:rPr>
          <w:rFonts w:hint="eastAsia" w:ascii="宋体" w:hAnsi="宋体" w:eastAsia="宋体" w:cs="宋体"/>
          <w:sz w:val="24"/>
          <w:szCs w:val="24"/>
        </w:rPr>
        <w:t>6、文件无效</w:t>
      </w:r>
    </w:p>
    <w:p w14:paraId="59709005">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竞标人发生以下条款情况之一者，其竞标文件将被拒绝：</w:t>
      </w:r>
    </w:p>
    <w:p w14:paraId="20231100">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（1）竞标文件不按规定的格式、内容填写；</w:t>
      </w:r>
    </w:p>
    <w:p w14:paraId="2EE9FC89">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（2）超出营业范围的报价；</w:t>
      </w:r>
    </w:p>
    <w:p w14:paraId="2E1BE52D">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（3）报价高于询价采购文件的最高限价；</w:t>
      </w:r>
    </w:p>
    <w:p w14:paraId="7DBE4EEB">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（4）竞标人的竞标文件的技术方案内容与采购项目实质性技术要求有严重背离；</w:t>
      </w:r>
    </w:p>
    <w:p w14:paraId="1751F8EB">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（5）竞标人的资质不符合采购文件资质要求的内容。</w:t>
      </w:r>
    </w:p>
    <w:p w14:paraId="0718A870">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（6）竞标文件未按要求密封、未按时送到准确地点。</w:t>
      </w:r>
    </w:p>
    <w:p w14:paraId="188B8A45">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7、出现以下情况之一的，应予废标，重新组织采购。</w:t>
      </w:r>
    </w:p>
    <w:p w14:paraId="1C7A2A26">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14:paraId="6C2386B1">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竞标人的报价均超过了采购预算，采购人不能支付的；</w:t>
      </w:r>
    </w:p>
    <w:p w14:paraId="69FBB576">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14:paraId="13F6F5C1">
      <w:pPr>
        <w:pStyle w:val="5"/>
        <w:spacing w:line="360" w:lineRule="auto"/>
        <w:ind w:firstLine="539" w:firstLineChars="179"/>
        <w:rPr>
          <w:sz w:val="30"/>
        </w:rPr>
      </w:pPr>
      <w:bookmarkStart w:id="16" w:name="_Toc31100"/>
      <w:bookmarkStart w:id="17" w:name="_Toc141453838"/>
      <w:r>
        <w:rPr>
          <w:rFonts w:hint="eastAsia"/>
          <w:sz w:val="30"/>
        </w:rPr>
        <w:t>五、询价保证金</w:t>
      </w:r>
      <w:bookmarkEnd w:id="14"/>
      <w:bookmarkEnd w:id="15"/>
      <w:bookmarkEnd w:id="16"/>
      <w:bookmarkEnd w:id="17"/>
    </w:p>
    <w:p w14:paraId="71A2888E">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本项目无询价保证金要求。</w:t>
      </w:r>
    </w:p>
    <w:p w14:paraId="7F5D7A38">
      <w:pPr>
        <w:pStyle w:val="5"/>
        <w:spacing w:line="360" w:lineRule="auto"/>
        <w:ind w:firstLine="539" w:firstLineChars="179"/>
        <w:rPr>
          <w:sz w:val="30"/>
        </w:rPr>
      </w:pPr>
      <w:bookmarkStart w:id="18" w:name="_Toc28258"/>
      <w:bookmarkStart w:id="19" w:name="_Toc141453839"/>
      <w:bookmarkStart w:id="20" w:name="_Toc102227321"/>
      <w:bookmarkStart w:id="21" w:name="_Toc233445126"/>
      <w:r>
        <w:rPr>
          <w:rFonts w:hint="eastAsia"/>
          <w:sz w:val="30"/>
        </w:rPr>
        <w:t>六、成交通知</w:t>
      </w:r>
      <w:bookmarkEnd w:id="18"/>
      <w:bookmarkEnd w:id="19"/>
      <w:bookmarkEnd w:id="20"/>
      <w:bookmarkEnd w:id="21"/>
    </w:p>
    <w:p w14:paraId="3C3138E5">
      <w:pPr>
        <w:widowControl/>
        <w:snapToGrid w:val="0"/>
        <w:spacing w:line="360" w:lineRule="auto"/>
        <w:ind w:firstLine="573"/>
        <w:jc w:val="left"/>
        <w:rPr>
          <w:rFonts w:hint="eastAsia" w:ascii="宋体" w:hAnsi="宋体" w:eastAsia="宋体" w:cs="宋体"/>
          <w:kern w:val="0"/>
          <w:sz w:val="24"/>
          <w:szCs w:val="28"/>
        </w:rPr>
      </w:pPr>
      <w:bookmarkStart w:id="22" w:name="_Toc102227322"/>
      <w:bookmarkStart w:id="23" w:name="_Toc233445127"/>
      <w:r>
        <w:rPr>
          <w:rFonts w:hint="eastAsia" w:ascii="宋体" w:hAnsi="宋体" w:eastAsia="宋体" w:cs="宋体"/>
          <w:kern w:val="0"/>
          <w:sz w:val="24"/>
          <w:szCs w:val="28"/>
        </w:rPr>
        <w:t>询价公示期结束3个工作日内，我部将通知中标单位，进入合同签订流程。</w:t>
      </w:r>
    </w:p>
    <w:p w14:paraId="1EC984DA">
      <w:pPr>
        <w:pStyle w:val="5"/>
        <w:spacing w:line="360" w:lineRule="auto"/>
        <w:ind w:firstLine="539" w:firstLineChars="179"/>
        <w:rPr>
          <w:sz w:val="30"/>
        </w:rPr>
      </w:pPr>
      <w:bookmarkStart w:id="24" w:name="_Toc141453840"/>
      <w:bookmarkStart w:id="25" w:name="_Toc11584"/>
      <w:r>
        <w:rPr>
          <w:rFonts w:hint="eastAsia"/>
          <w:sz w:val="30"/>
        </w:rPr>
        <w:t>七、签订</w:t>
      </w:r>
      <w:bookmarkEnd w:id="22"/>
      <w:r>
        <w:rPr>
          <w:rFonts w:hint="eastAsia"/>
          <w:sz w:val="30"/>
        </w:rPr>
        <w:t>合同</w:t>
      </w:r>
      <w:bookmarkEnd w:id="23"/>
      <w:bookmarkEnd w:id="24"/>
      <w:bookmarkEnd w:id="25"/>
    </w:p>
    <w:p w14:paraId="3F7D7D56">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1、成交供应商按成交要求指定时间、地点与采购人签订采购合同。</w:t>
      </w:r>
    </w:p>
    <w:p w14:paraId="43F0F665">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2、成交供应商的竞标文件及有效承诺文件等，均为签订合同的依据。</w:t>
      </w:r>
    </w:p>
    <w:p w14:paraId="1BCD75AB">
      <w:pPr>
        <w:widowControl/>
        <w:snapToGrid w:val="0"/>
        <w:spacing w:line="360" w:lineRule="auto"/>
        <w:ind w:firstLine="573"/>
        <w:jc w:val="left"/>
        <w:rPr>
          <w:rFonts w:hint="eastAsia"/>
          <w:lang w:val="en-US" w:eastAsia="zh-CN"/>
        </w:rPr>
      </w:pPr>
      <w:r>
        <w:rPr>
          <w:rFonts w:hint="eastAsia" w:ascii="宋体" w:hAnsi="宋体" w:eastAsia="宋体" w:cs="宋体"/>
          <w:kern w:val="0"/>
          <w:sz w:val="24"/>
          <w:szCs w:val="28"/>
        </w:rPr>
        <w:t>3、如成交供应商放弃成交项目或在签订合同时改变成交状态，我公司将取消其成交资格。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D29B">
    <w:pPr>
      <w:pStyle w:val="6"/>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660112BB"/>
    <w:rsid w:val="16AC7945"/>
    <w:rsid w:val="23A30B0D"/>
    <w:rsid w:val="25513DC9"/>
    <w:rsid w:val="59C33D3D"/>
    <w:rsid w:val="660112BB"/>
    <w:rsid w:val="669C11FC"/>
    <w:rsid w:val="7473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1588</Words>
  <Characters>1712</Characters>
  <Lines>0</Lines>
  <Paragraphs>0</Paragraphs>
  <TotalTime>0</TotalTime>
  <ScaleCrop>false</ScaleCrop>
  <LinksUpToDate>false</LinksUpToDate>
  <CharactersWithSpaces>1734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2025-04-16T04:30:00Z</dcterms:created>
  <dc:creator>杨荟蔚</dc:creator>
  <cp:lastModifiedBy>llhhyy</cp:lastModifiedBy>
  <dcterms:modified xsi:type="dcterms:W3CDTF">2025-05-26T06:52:56Z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6FA4C00E970749F09E90983D68EAF0EC_13</vt:lpwstr>
  </property>
  <property fmtid="{D5CDD505-2E9C-101B-9397-08002B2CF9AE}" pid="4" name="KSOTemplateDocerSaveRecord">
    <vt:lpwstr>eyJoZGlkIjoiMzI1ZGFkZDZlYzVkZjViZGY5ZWJlMjhjZjVhOGZkMGQiLCJ1c2VySWQiOiIxNjE5MDYxNTAxIn0=</vt:lpwstr>
  </property>
</Properties>
</file>