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47D6">
      <w:pPr>
        <w:jc w:val="center"/>
        <w:rPr>
          <w:rFonts w:hint="default" w:ascii="Times New Roman" w:hAnsi="Times New Roman" w:eastAsia="宋体" w:cs="Times New Roman"/>
          <w:b/>
          <w:bCs/>
          <w:color w:val="auto"/>
          <w:sz w:val="30"/>
          <w:szCs w:val="30"/>
          <w:highlight w:val="none"/>
          <w:lang w:val="en-US" w:eastAsia="zh-CN"/>
        </w:rPr>
      </w:pPr>
      <w:r>
        <w:rPr>
          <w:rFonts w:hint="eastAsia" w:cs="Times New Roman"/>
          <w:b/>
          <w:bCs/>
          <w:color w:val="auto"/>
          <w:sz w:val="30"/>
          <w:szCs w:val="30"/>
          <w:highlight w:val="none"/>
          <w:lang w:eastAsia="zh-CN"/>
        </w:rPr>
        <w:t>武汉天河机场2025年飞行区直立面消除项目</w:t>
      </w:r>
      <w:r>
        <w:rPr>
          <w:rFonts w:hint="default" w:ascii="Times New Roman" w:hAnsi="Times New Roman" w:cs="Times New Roman"/>
          <w:b/>
          <w:bCs/>
          <w:color w:val="auto"/>
          <w:sz w:val="30"/>
          <w:szCs w:val="30"/>
          <w:highlight w:val="none"/>
          <w:lang w:val="en-US" w:eastAsia="zh-CN"/>
        </w:rPr>
        <w:t>询价公告</w:t>
      </w:r>
    </w:p>
    <w:p w14:paraId="4430C909">
      <w:pPr>
        <w:numPr>
          <w:ilvl w:val="0"/>
          <w:numId w:val="0"/>
        </w:numPr>
        <w:rPr>
          <w:rFonts w:hint="default" w:ascii="Times New Roman" w:hAnsi="Times New Roman" w:eastAsia="宋体" w:cs="Times New Roman"/>
          <w:color w:val="auto"/>
          <w:highlight w:val="none"/>
        </w:rPr>
      </w:pPr>
    </w:p>
    <w:p w14:paraId="50F7E0E8">
      <w:pPr>
        <w:pageBreakBefore w:val="0"/>
        <w:widowControl w:val="0"/>
        <w:tabs>
          <w:tab w:val="left" w:pos="2130"/>
          <w:tab w:val="center" w:pos="4156"/>
        </w:tabs>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w:t>
      </w:r>
      <w:r>
        <w:rPr>
          <w:rFonts w:hint="eastAsia" w:cs="Times New Roman"/>
          <w:color w:val="auto"/>
          <w:sz w:val="24"/>
          <w:szCs w:val="24"/>
          <w:highlight w:val="none"/>
          <w:lang w:eastAsia="zh-CN"/>
        </w:rPr>
        <w:t>武汉天河机场有限责任公司</w:t>
      </w:r>
      <w:r>
        <w:rPr>
          <w:rFonts w:hint="default" w:ascii="Times New Roman" w:hAnsi="Times New Roman" w:eastAsia="宋体" w:cs="Times New Roman"/>
          <w:color w:val="auto"/>
          <w:sz w:val="24"/>
          <w:szCs w:val="24"/>
          <w:highlight w:val="none"/>
        </w:rPr>
        <w:t>（以下简称“采购人”）的委托，对本项目组织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3AB8FD26">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bCs w:val="0"/>
          <w:color w:val="auto"/>
          <w:sz w:val="24"/>
          <w:szCs w:val="24"/>
          <w:highlight w:val="none"/>
        </w:rPr>
      </w:pPr>
      <w:bookmarkStart w:id="0" w:name="_Toc6666"/>
      <w:bookmarkStart w:id="25" w:name="_GoBack"/>
      <w:r>
        <w:rPr>
          <w:rFonts w:hint="default" w:ascii="Times New Roman" w:hAnsi="Times New Roman" w:eastAsia="宋体" w:cs="Times New Roman"/>
          <w:b/>
          <w:bCs w:val="0"/>
          <w:color w:val="auto"/>
          <w:sz w:val="24"/>
          <w:szCs w:val="24"/>
          <w:highlight w:val="none"/>
          <w:lang w:val="en-US" w:eastAsia="zh-CN"/>
        </w:rPr>
        <w:t>一、</w:t>
      </w:r>
      <w:r>
        <w:rPr>
          <w:rFonts w:hint="default" w:ascii="Times New Roman" w:hAnsi="Times New Roman" w:eastAsia="宋体" w:cs="Times New Roman"/>
          <w:b/>
          <w:bCs w:val="0"/>
          <w:color w:val="auto"/>
          <w:sz w:val="24"/>
          <w:szCs w:val="24"/>
          <w:highlight w:val="none"/>
        </w:rPr>
        <w:t>项目概况</w:t>
      </w:r>
      <w:bookmarkEnd w:id="0"/>
    </w:p>
    <w:bookmarkEnd w:id="25"/>
    <w:p w14:paraId="656F553D">
      <w:pPr>
        <w:keepNext w:val="0"/>
        <w:keepLines w:val="0"/>
        <w:pageBreakBefore w:val="0"/>
        <w:widowControl w:val="0"/>
        <w:tabs>
          <w:tab w:val="left" w:pos="2130"/>
          <w:tab w:val="center" w:pos="4156"/>
        </w:tabs>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项目编号：LGZB-2025-106</w:t>
      </w:r>
      <w:r>
        <w:rPr>
          <w:rFonts w:hint="eastAsia" w:cs="Times New Roman"/>
          <w:color w:val="auto"/>
          <w:sz w:val="24"/>
          <w:szCs w:val="24"/>
          <w:highlight w:val="none"/>
          <w:lang w:val="en-US" w:eastAsia="zh-CN"/>
        </w:rPr>
        <w:t xml:space="preserve"> </w:t>
      </w:r>
    </w:p>
    <w:p w14:paraId="5FC2B041">
      <w:pPr>
        <w:keepNext w:val="0"/>
        <w:keepLines w:val="0"/>
        <w:pageBreakBefore w:val="0"/>
        <w:widowControl w:val="0"/>
        <w:tabs>
          <w:tab w:val="left" w:pos="2130"/>
          <w:tab w:val="center" w:pos="4156"/>
        </w:tabs>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武汉天河机场2025年飞行区直立面消除项目</w:t>
      </w:r>
    </w:p>
    <w:p w14:paraId="48CF5B4C">
      <w:pPr>
        <w:keepNext w:val="0"/>
        <w:keepLines w:val="0"/>
        <w:pageBreakBefore w:val="0"/>
        <w:widowControl w:val="0"/>
        <w:tabs>
          <w:tab w:val="left" w:pos="2130"/>
          <w:tab w:val="center" w:pos="4156"/>
        </w:tabs>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3.采购内容：对东内跑道 05L 方向进近区 300 米至 900 米有 20 处进近灯支架基座进行直立面消除工作</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本次采购不允许分包。</w:t>
      </w:r>
    </w:p>
    <w:p w14:paraId="62485D5D">
      <w:pPr>
        <w:keepNext w:val="0"/>
        <w:keepLines w:val="0"/>
        <w:pageBreakBefore w:val="0"/>
        <w:widowControl w:val="0"/>
        <w:tabs>
          <w:tab w:val="left" w:pos="2130"/>
          <w:tab w:val="center" w:pos="4156"/>
        </w:tabs>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4.采购预算：</w:t>
      </w:r>
      <w:r>
        <w:rPr>
          <w:rFonts w:hint="eastAsia" w:eastAsia="宋体" w:cs="Times New Roman"/>
          <w:color w:val="auto"/>
          <w:sz w:val="24"/>
          <w:szCs w:val="24"/>
          <w:highlight w:val="none"/>
          <w:lang w:val="en-US" w:eastAsia="zh-CN"/>
        </w:rPr>
        <w:t>14.958512</w:t>
      </w:r>
      <w:r>
        <w:rPr>
          <w:rFonts w:hint="default" w:ascii="Times New Roman" w:hAnsi="Times New Roman" w:eastAsia="宋体" w:cs="Times New Roman"/>
          <w:color w:val="auto"/>
          <w:sz w:val="24"/>
          <w:szCs w:val="24"/>
          <w:highlight w:val="none"/>
          <w:lang w:val="en-US" w:eastAsia="zh-CN"/>
        </w:rPr>
        <w:t>万元，供应商响应报价超过该包预算金额的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2239BE8E">
      <w:pPr>
        <w:pStyle w:val="16"/>
        <w:keepNext w:val="0"/>
        <w:keepLines w:val="0"/>
        <w:pageBreakBefore w:val="0"/>
        <w:kinsoku/>
        <w:wordWrap/>
        <w:overflowPunct/>
        <w:topLinePunct w:val="0"/>
        <w:bidi w:val="0"/>
        <w:adjustRightInd/>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3" w:name="_Toc268164859"/>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工期</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eastAsia="宋体" w:cs="Times New Roman"/>
          <w:color w:val="auto"/>
          <w:kern w:val="2"/>
          <w:sz w:val="24"/>
          <w:szCs w:val="24"/>
          <w:highlight w:val="none"/>
          <w:lang w:val="en-US" w:eastAsia="zh-CN" w:bidi="ar-SA"/>
        </w:rPr>
        <w:t>30个日历天</w:t>
      </w:r>
      <w:r>
        <w:rPr>
          <w:rFonts w:hint="eastAsia" w:ascii="Times New Roman" w:hAnsi="Times New Roman" w:eastAsia="宋体" w:cs="Times New Roman"/>
          <w:color w:val="auto"/>
          <w:kern w:val="2"/>
          <w:sz w:val="24"/>
          <w:szCs w:val="24"/>
          <w:highlight w:val="none"/>
          <w:lang w:val="en-US" w:eastAsia="zh-CN" w:bidi="ar-SA"/>
        </w:rPr>
        <w:t>。</w:t>
      </w:r>
    </w:p>
    <w:p w14:paraId="56248D14">
      <w:pPr>
        <w:keepNext w:val="0"/>
        <w:keepLines w:val="0"/>
        <w:pageBreakBefore w:val="0"/>
        <w:kinsoku/>
        <w:wordWrap/>
        <w:overflowPunct/>
        <w:topLinePunct w:val="0"/>
        <w:bidi w:val="0"/>
        <w:adjustRightInd/>
        <w:snapToGrid w:val="0"/>
        <w:spacing w:line="360" w:lineRule="auto"/>
        <w:ind w:firstLine="48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6.缺陷责任期：</w:t>
      </w:r>
      <w:r>
        <w:rPr>
          <w:rFonts w:hint="eastAsia" w:eastAsia="宋体" w:cs="Times New Roman"/>
          <w:color w:val="auto"/>
          <w:kern w:val="2"/>
          <w:sz w:val="24"/>
          <w:szCs w:val="24"/>
          <w:highlight w:val="none"/>
          <w:lang w:val="en-US" w:eastAsia="zh-CN" w:bidi="ar-SA"/>
        </w:rPr>
        <w:t>24个月。</w:t>
      </w:r>
    </w:p>
    <w:bookmarkEnd w:id="3"/>
    <w:p w14:paraId="5A1AA1DF">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bCs w:val="0"/>
          <w:color w:val="auto"/>
          <w:sz w:val="24"/>
          <w:szCs w:val="24"/>
          <w:highlight w:val="none"/>
        </w:rPr>
      </w:pPr>
      <w:bookmarkStart w:id="4" w:name="_Toc25088"/>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bCs w:val="0"/>
          <w:color w:val="auto"/>
          <w:sz w:val="24"/>
          <w:szCs w:val="24"/>
          <w:highlight w:val="none"/>
        </w:rPr>
        <w:t>供应商资格要求</w:t>
      </w:r>
      <w:bookmarkEnd w:id="4"/>
    </w:p>
    <w:p w14:paraId="7E50A2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19EAB8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37133"/>
      <w:bookmarkStart w:id="6" w:name="_Toc261363587"/>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.供应商应具备机场场道工程专业承包二级及以上资质，</w:t>
      </w:r>
      <w:r>
        <w:rPr>
          <w:rFonts w:hint="eastAsia" w:cs="Times New Roman"/>
          <w:color w:val="auto"/>
          <w:sz w:val="24"/>
          <w:szCs w:val="24"/>
          <w:highlight w:val="none"/>
          <w:lang w:val="en-US" w:eastAsia="zh-CN"/>
        </w:rPr>
        <w:t>并具备</w:t>
      </w:r>
      <w:r>
        <w:rPr>
          <w:rFonts w:hint="default" w:ascii="Times New Roman" w:hAnsi="Times New Roman" w:cs="Times New Roman"/>
          <w:color w:val="auto"/>
          <w:sz w:val="24"/>
          <w:szCs w:val="24"/>
          <w:highlight w:val="none"/>
          <w:lang w:val="en-US" w:eastAsia="zh-CN"/>
        </w:rPr>
        <w:t>有效的安全生产许可</w:t>
      </w:r>
      <w:r>
        <w:rPr>
          <w:rFonts w:hint="eastAsia" w:cs="Times New Roman"/>
          <w:color w:val="auto"/>
          <w:sz w:val="24"/>
          <w:szCs w:val="24"/>
          <w:highlight w:val="none"/>
          <w:lang w:val="en-US" w:eastAsia="zh-CN"/>
        </w:rPr>
        <w:t>证</w:t>
      </w:r>
      <w:r>
        <w:rPr>
          <w:rFonts w:hint="default" w:ascii="Times New Roman" w:hAnsi="Times New Roman" w:cs="Times New Roman"/>
          <w:color w:val="auto"/>
          <w:sz w:val="24"/>
          <w:szCs w:val="24"/>
          <w:highlight w:val="none"/>
          <w:lang w:val="en-US" w:eastAsia="zh-CN"/>
        </w:rPr>
        <w:t>；</w:t>
      </w:r>
    </w:p>
    <w:p w14:paraId="6AA7E5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月1日至响应截止之日）至少承担过一项</w:t>
      </w:r>
      <w:r>
        <w:rPr>
          <w:rFonts w:hint="eastAsia" w:cs="Times New Roman"/>
          <w:color w:val="auto"/>
          <w:sz w:val="24"/>
          <w:szCs w:val="24"/>
          <w:highlight w:val="none"/>
          <w:lang w:val="en-US" w:eastAsia="zh-CN"/>
        </w:rPr>
        <w:t>机场场道工程</w:t>
      </w:r>
      <w:r>
        <w:rPr>
          <w:rFonts w:hint="default" w:ascii="Times New Roman" w:hAnsi="Times New Roman" w:cs="Times New Roman"/>
          <w:color w:val="auto"/>
          <w:sz w:val="24"/>
          <w:szCs w:val="24"/>
          <w:highlight w:val="none"/>
          <w:lang w:val="en-US" w:eastAsia="zh-CN"/>
        </w:rPr>
        <w:t>业绩。</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提供合同协议书</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或中标通知书</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、工程接收证书或工程竣工验收证书（工程竣工验收备案证）或工程竣工验收报告。业绩时间以工程接收证书或工程竣工验收证书（工程竣工验收备案证）或工程竣工验收报告颁发时间为准）</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w:t>
      </w:r>
    </w:p>
    <w:p w14:paraId="4DDAAB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4.拟派项目经理具有民航机场工程一级注册建造师资格证书，具备有效的安全生产考核合格证书（B证），且未担任其他在施建设工程项目的项目经理</w:t>
      </w:r>
      <w:r>
        <w:rPr>
          <w:rFonts w:hint="eastAsia" w:ascii="Times New Roman" w:hAnsi="Times New Roman" w:eastAsia="宋体" w:cs="Times New Roman"/>
          <w:color w:val="auto"/>
          <w:sz w:val="24"/>
          <w:szCs w:val="24"/>
          <w:highlight w:val="none"/>
          <w:lang w:val="en-US" w:eastAsia="zh-CN"/>
        </w:rPr>
        <w:t>；</w:t>
      </w:r>
    </w:p>
    <w:p w14:paraId="76CFA5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323786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7CEA31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0F536013">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bCs w:val="0"/>
          <w:color w:val="auto"/>
          <w:sz w:val="24"/>
          <w:szCs w:val="24"/>
          <w:highlight w:val="none"/>
        </w:rPr>
      </w:pPr>
      <w:bookmarkStart w:id="7" w:name="_Toc24654"/>
      <w:r>
        <w:rPr>
          <w:rFonts w:hint="default" w:ascii="Times New Roman" w:hAnsi="Times New Roman" w:eastAsia="宋体" w:cs="Times New Roman"/>
          <w:b/>
          <w:bCs w:val="0"/>
          <w:color w:val="auto"/>
          <w:sz w:val="24"/>
          <w:szCs w:val="24"/>
          <w:highlight w:val="none"/>
          <w:lang w:val="en-US" w:eastAsia="zh-CN"/>
        </w:rPr>
        <w:t>三、</w:t>
      </w:r>
      <w:r>
        <w:rPr>
          <w:rFonts w:hint="default" w:ascii="Times New Roman" w:hAnsi="Times New Roman" w:eastAsia="宋体" w:cs="Times New Roman"/>
          <w:b/>
          <w:bCs w:val="0"/>
          <w:color w:val="auto"/>
          <w:sz w:val="24"/>
          <w:szCs w:val="24"/>
          <w:highlight w:val="none"/>
        </w:rPr>
        <w:t>询价文件获取</w:t>
      </w:r>
      <w:bookmarkEnd w:id="7"/>
    </w:p>
    <w:bookmarkEnd w:id="5"/>
    <w:bookmarkEnd w:id="6"/>
    <w:p w14:paraId="3D98FAEC">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63588"/>
      <w:bookmarkStart w:id="9" w:name="_Toc261337134"/>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07</w:t>
      </w:r>
      <w:r>
        <w:rPr>
          <w:rFonts w:hint="default" w:ascii="Times New Roman" w:hAnsi="Times New Roman" w:eastAsia="宋体" w:cs="Times New Roman"/>
          <w:color w:val="auto"/>
          <w:sz w:val="24"/>
          <w:szCs w:val="24"/>
          <w:highlight w:val="none"/>
        </w:rPr>
        <w:t>日起至202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00、下午14</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00～1</w:t>
      </w:r>
      <w:r>
        <w:rPr>
          <w:rFonts w:hint="default" w:ascii="Times New Roman" w:hAnsi="Times New Roman" w:eastAsia="宋体" w:cs="Times New Roman"/>
          <w:color w:val="auto"/>
          <w:sz w:val="24"/>
          <w:szCs w:val="24"/>
          <w:highlight w:val="none"/>
          <w:lang w:val="en-US" w:eastAsia="zh-CN"/>
        </w:rPr>
        <w:t>7</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4439711E">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7D9F072F">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6A3B2DF1">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66C77D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509FCDA4">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color w:val="auto"/>
          <w:sz w:val="24"/>
          <w:szCs w:val="24"/>
          <w:highlight w:val="none"/>
        </w:rPr>
      </w:pPr>
      <w:bookmarkStart w:id="10" w:name="_Toc28293"/>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0B6826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日14时30分（北京时间）</w:t>
      </w:r>
    </w:p>
    <w:p w14:paraId="7FC89628">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0" w:firstLineChars="200"/>
        <w:jc w:val="left"/>
        <w:textAlignment w:val="auto"/>
        <w:rPr>
          <w:rFonts w:hint="default" w:ascii="Times New Roman" w:hAnsi="Times New Roman" w:eastAsia="宋体" w:cs="Times New Roman"/>
          <w:color w:val="auto"/>
          <w:sz w:val="24"/>
          <w:szCs w:val="24"/>
          <w:highlight w:val="none"/>
        </w:rPr>
      </w:pPr>
      <w:bookmarkStart w:id="11" w:name="_Toc17769"/>
      <w:bookmarkStart w:id="12" w:name="_Toc261363589"/>
      <w:bookmarkStart w:id="13" w:name="_Toc279136550"/>
      <w:bookmarkStart w:id="14" w:name="_Toc261337135"/>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553BB375">
      <w:pPr>
        <w:pageBreakBefore w:val="0"/>
        <w:widowControl w:val="0"/>
        <w:tabs>
          <w:tab w:val="left" w:pos="2130"/>
          <w:tab w:val="center" w:pos="4156"/>
        </w:tabs>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6AEED6CC">
      <w:pPr>
        <w:pageBreakBefore w:val="0"/>
        <w:widowControl w:val="0"/>
        <w:tabs>
          <w:tab w:val="left" w:pos="2130"/>
          <w:tab w:val="center" w:pos="4156"/>
        </w:tabs>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号会议室</w:t>
      </w:r>
    </w:p>
    <w:p w14:paraId="6950036E">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bCs w:val="0"/>
          <w:color w:val="auto"/>
          <w:sz w:val="24"/>
          <w:szCs w:val="24"/>
          <w:highlight w:val="none"/>
        </w:rPr>
      </w:pPr>
      <w:bookmarkStart w:id="15" w:name="_Toc261363593"/>
      <w:bookmarkStart w:id="16" w:name="_Toc261337139"/>
      <w:bookmarkStart w:id="17" w:name="_Toc9555"/>
      <w:r>
        <w:rPr>
          <w:rFonts w:hint="default" w:ascii="Times New Roman" w:hAnsi="Times New Roman" w:eastAsia="宋体" w:cs="Times New Roman"/>
          <w:b/>
          <w:bCs w:val="0"/>
          <w:color w:val="auto"/>
          <w:sz w:val="24"/>
          <w:szCs w:val="24"/>
          <w:highlight w:val="none"/>
          <w:lang w:val="en-US" w:eastAsia="zh-CN"/>
        </w:rPr>
        <w:t>六、</w:t>
      </w:r>
      <w:r>
        <w:rPr>
          <w:rFonts w:hint="default" w:ascii="Times New Roman" w:hAnsi="Times New Roman" w:eastAsia="宋体" w:cs="Times New Roman"/>
          <w:b/>
          <w:bCs w:val="0"/>
          <w:color w:val="auto"/>
          <w:sz w:val="24"/>
          <w:szCs w:val="24"/>
          <w:highlight w:val="none"/>
        </w:rPr>
        <w:t>联系方式</w:t>
      </w:r>
      <w:bookmarkEnd w:id="15"/>
      <w:bookmarkEnd w:id="16"/>
      <w:bookmarkEnd w:id="17"/>
    </w:p>
    <w:p w14:paraId="2BF86C42">
      <w:pPr>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11783311"/>
      <w:bookmarkStart w:id="19" w:name="_Toc261337140"/>
      <w:bookmarkStart w:id="20" w:name="_Toc261363594"/>
      <w:r>
        <w:rPr>
          <w:rFonts w:hint="default" w:ascii="Times New Roman" w:hAnsi="Times New Roman" w:eastAsia="宋体" w:cs="Times New Roman"/>
          <w:color w:val="auto"/>
          <w:sz w:val="24"/>
          <w:szCs w:val="24"/>
          <w:highlight w:val="none"/>
        </w:rPr>
        <w:t>采 购 人：</w:t>
      </w:r>
      <w:r>
        <w:rPr>
          <w:rFonts w:hint="eastAsia" w:cs="Times New Roman"/>
          <w:color w:val="auto"/>
          <w:sz w:val="24"/>
          <w:szCs w:val="24"/>
          <w:highlight w:val="none"/>
          <w:lang w:eastAsia="zh-CN"/>
        </w:rPr>
        <w:t>武汉天河机场有限责任公司</w:t>
      </w:r>
    </w:p>
    <w:p w14:paraId="22B0A245">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39B8C9A3">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cs="Times New Roman"/>
          <w:color w:val="auto"/>
          <w:sz w:val="24"/>
          <w:szCs w:val="24"/>
          <w:highlight w:val="none"/>
          <w:lang w:val="en-US" w:eastAsia="zh-CN"/>
        </w:rPr>
        <w:t>方嘉琰</w:t>
      </w:r>
      <w:r>
        <w:rPr>
          <w:rFonts w:hint="eastAsia" w:ascii="Times New Roman" w:hAnsi="Times New Roman" w:cs="Times New Roman"/>
          <w:color w:val="auto"/>
          <w:sz w:val="24"/>
          <w:szCs w:val="24"/>
          <w:highlight w:val="none"/>
          <w:lang w:val="en-US" w:eastAsia="zh-CN"/>
        </w:rPr>
        <w:t xml:space="preserve"> </w:t>
      </w:r>
    </w:p>
    <w:p w14:paraId="2C753F9E">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13886076233</w:t>
      </w:r>
    </w:p>
    <w:p w14:paraId="4D1A14FB">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3833945A">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593C8E66">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p>
    <w:p w14:paraId="10BAF721">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450FB384">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1FA8F5FF">
      <w:pPr>
        <w:pStyle w:val="2"/>
        <w:pageBreakBefore w:val="0"/>
        <w:widowControl w:val="0"/>
        <w:numPr>
          <w:ilvl w:val="0"/>
          <w:numId w:val="0"/>
        </w:numPr>
        <w:tabs>
          <w:tab w:val="left" w:pos="576"/>
        </w:tabs>
        <w:kinsoku/>
        <w:overflowPunct/>
        <w:topLinePunct w:val="0"/>
        <w:autoSpaceDE/>
        <w:autoSpaceDN/>
        <w:bidi w:val="0"/>
        <w:adjustRightInd/>
        <w:snapToGrid w:val="0"/>
        <w:spacing w:before="0" w:beforeLines="0" w:after="0" w:afterLines="0" w:line="360" w:lineRule="auto"/>
        <w:ind w:leftChars="0" w:firstLine="482" w:firstLineChars="200"/>
        <w:jc w:val="left"/>
        <w:textAlignment w:val="auto"/>
        <w:rPr>
          <w:rFonts w:hint="default" w:ascii="Times New Roman" w:hAnsi="Times New Roman" w:eastAsia="宋体" w:cs="Times New Roman"/>
          <w:b/>
          <w:bCs w:val="0"/>
          <w:color w:val="auto"/>
          <w:sz w:val="24"/>
          <w:szCs w:val="24"/>
          <w:highlight w:val="none"/>
        </w:rPr>
      </w:pPr>
      <w:bookmarkStart w:id="21" w:name="_Toc334539190"/>
      <w:bookmarkStart w:id="22" w:name="_Toc11612"/>
      <w:bookmarkStart w:id="23" w:name="_Toc23618"/>
      <w:bookmarkStart w:id="24" w:name="_Toc14406"/>
      <w:r>
        <w:rPr>
          <w:rFonts w:hint="eastAsia" w:ascii="Times New Roman" w:hAnsi="Times New Roman" w:cs="Times New Roman"/>
          <w:b/>
          <w:bCs w:val="0"/>
          <w:color w:val="auto"/>
          <w:sz w:val="24"/>
          <w:szCs w:val="24"/>
          <w:highlight w:val="none"/>
          <w:lang w:val="en-US" w:eastAsia="zh-CN"/>
        </w:rPr>
        <w:t>七</w:t>
      </w:r>
      <w:r>
        <w:rPr>
          <w:rFonts w:hint="default" w:ascii="Times New Roman" w:hAnsi="Times New Roman" w:eastAsia="宋体" w:cs="Times New Roman"/>
          <w:b/>
          <w:bCs w:val="0"/>
          <w:color w:val="auto"/>
          <w:sz w:val="24"/>
          <w:szCs w:val="24"/>
          <w:highlight w:val="none"/>
          <w:lang w:val="en-US" w:eastAsia="zh-CN"/>
        </w:rPr>
        <w:t>、</w:t>
      </w:r>
      <w:r>
        <w:rPr>
          <w:rFonts w:hint="default" w:ascii="Times New Roman" w:hAnsi="Times New Roman" w:eastAsia="宋体" w:cs="Times New Roman"/>
          <w:b/>
          <w:bCs w:val="0"/>
          <w:color w:val="auto"/>
          <w:sz w:val="24"/>
          <w:szCs w:val="24"/>
          <w:highlight w:val="none"/>
        </w:rPr>
        <w:t>信息发布媒体</w:t>
      </w:r>
      <w:bookmarkEnd w:id="21"/>
      <w:r>
        <w:rPr>
          <w:rFonts w:hint="default" w:ascii="Times New Roman" w:hAnsi="Times New Roman" w:eastAsia="宋体" w:cs="Times New Roman"/>
          <w:b/>
          <w:bCs w:val="0"/>
          <w:color w:val="auto"/>
          <w:sz w:val="24"/>
          <w:szCs w:val="24"/>
          <w:highlight w:val="none"/>
        </w:rPr>
        <w:t>及发布时间</w:t>
      </w:r>
      <w:bookmarkEnd w:id="22"/>
      <w:bookmarkEnd w:id="23"/>
      <w:bookmarkEnd w:id="24"/>
    </w:p>
    <w:p w14:paraId="274F515A">
      <w:pPr>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02099E42">
      <w:pPr>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发布日期：202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rPr>
        <w:t>日</w:t>
      </w:r>
    </w:p>
    <w:p w14:paraId="200AB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72B8"/>
    <w:multiLevelType w:val="multilevel"/>
    <w:tmpl w:val="878A72B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60B00"/>
    <w:rsid w:val="02A60B00"/>
    <w:rsid w:val="04311621"/>
    <w:rsid w:val="0A5C00BF"/>
    <w:rsid w:val="10AC760C"/>
    <w:rsid w:val="12176D07"/>
    <w:rsid w:val="13877EBC"/>
    <w:rsid w:val="150177FB"/>
    <w:rsid w:val="161C2FE7"/>
    <w:rsid w:val="1E71283C"/>
    <w:rsid w:val="1EBA2307"/>
    <w:rsid w:val="1FFD2F98"/>
    <w:rsid w:val="222817CA"/>
    <w:rsid w:val="23AB480C"/>
    <w:rsid w:val="254F1478"/>
    <w:rsid w:val="2CC87124"/>
    <w:rsid w:val="2D957D90"/>
    <w:rsid w:val="2E0E011B"/>
    <w:rsid w:val="32E935AD"/>
    <w:rsid w:val="387E62F6"/>
    <w:rsid w:val="3A9479A4"/>
    <w:rsid w:val="3AD66EB0"/>
    <w:rsid w:val="3AF557A8"/>
    <w:rsid w:val="3B082189"/>
    <w:rsid w:val="3C0E446D"/>
    <w:rsid w:val="3F3F133C"/>
    <w:rsid w:val="3FE80120"/>
    <w:rsid w:val="451D1BC0"/>
    <w:rsid w:val="46317690"/>
    <w:rsid w:val="46B50AA1"/>
    <w:rsid w:val="487171B8"/>
    <w:rsid w:val="4AF866A5"/>
    <w:rsid w:val="4B580820"/>
    <w:rsid w:val="4BD12B3A"/>
    <w:rsid w:val="4C471DC9"/>
    <w:rsid w:val="54EA6DDF"/>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3"/>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2">
    <w:name w:val="heading 2"/>
    <w:basedOn w:val="1"/>
    <w:next w:val="1"/>
    <w:link w:val="12"/>
    <w:semiHidden/>
    <w:unhideWhenUsed/>
    <w:qFormat/>
    <w:uiPriority w:val="0"/>
    <w:pPr>
      <w:keepNext/>
      <w:keepLines/>
      <w:spacing w:before="50" w:beforeLines="50" w:after="50" w:afterLines="50"/>
      <w:jc w:val="center"/>
      <w:outlineLvl w:val="1"/>
    </w:pPr>
    <w:rPr>
      <w:rFonts w:ascii="Cambria" w:hAnsi="Cambria" w:eastAsia="宋体" w:cs="Times New Roman"/>
      <w:bCs/>
      <w:szCs w:val="26"/>
      <w:lang w:eastAsia="en-US" w:bidi="en-US"/>
    </w:rPr>
  </w:style>
  <w:style w:type="paragraph" w:styleId="4">
    <w:name w:val="heading 3"/>
    <w:basedOn w:val="1"/>
    <w:next w:val="1"/>
    <w:link w:val="11"/>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5">
    <w:name w:val="heading 4"/>
    <w:basedOn w:val="1"/>
    <w:next w:val="1"/>
    <w:link w:val="15"/>
    <w:semiHidden/>
    <w:unhideWhenUsed/>
    <w:qFormat/>
    <w:uiPriority w:val="0"/>
    <w:pPr>
      <w:keepNext/>
      <w:keepLines/>
      <w:numPr>
        <w:ilvl w:val="3"/>
        <w:numId w:val="1"/>
      </w:numPr>
      <w:spacing w:before="280" w:after="290" w:line="376" w:lineRule="auto"/>
      <w:jc w:val="both"/>
      <w:outlineLvl w:val="3"/>
    </w:pPr>
    <w:rPr>
      <w:rFonts w:ascii="Arial" w:hAnsi="Arial" w:eastAsia="宋体"/>
      <w:b/>
      <w:sz w:val="28"/>
    </w:rPr>
  </w:style>
  <w:style w:type="paragraph" w:styleId="6">
    <w:name w:val="heading 5"/>
    <w:basedOn w:val="1"/>
    <w:next w:val="1"/>
    <w:link w:val="14"/>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character" w:customStyle="1" w:styleId="11">
    <w:name w:val="标题 3 Char2"/>
    <w:link w:val="4"/>
    <w:autoRedefine/>
    <w:qFormat/>
    <w:uiPriority w:val="0"/>
    <w:rPr>
      <w:rFonts w:ascii="Calibri" w:hAnsi="Calibri" w:eastAsia="宋体" w:cs="Times New Roman"/>
      <w:b/>
      <w:bCs/>
      <w:kern w:val="0"/>
      <w:sz w:val="24"/>
      <w:szCs w:val="22"/>
      <w:lang w:eastAsia="en-US" w:bidi="en-US"/>
    </w:rPr>
  </w:style>
  <w:style w:type="character" w:customStyle="1" w:styleId="12">
    <w:name w:val="标题 2 字符"/>
    <w:link w:val="2"/>
    <w:autoRedefine/>
    <w:qFormat/>
    <w:locked/>
    <w:uiPriority w:val="0"/>
    <w:rPr>
      <w:rFonts w:ascii="宋体" w:hAnsi="宋体" w:eastAsia="宋体" w:cs="Times New Roman"/>
      <w:b/>
      <w:bCs/>
      <w:kern w:val="2"/>
      <w:sz w:val="28"/>
      <w:szCs w:val="20"/>
      <w:lang w:val="en-US" w:eastAsia="en-US" w:bidi="en-US"/>
    </w:rPr>
  </w:style>
  <w:style w:type="character" w:customStyle="1" w:styleId="13">
    <w:name w:val="标题 1 字符"/>
    <w:link w:val="3"/>
    <w:autoRedefine/>
    <w:qFormat/>
    <w:uiPriority w:val="0"/>
    <w:rPr>
      <w:rFonts w:ascii="Times New Roman" w:hAnsi="Times New Roman" w:eastAsia="宋体"/>
      <w:b/>
      <w:kern w:val="44"/>
      <w:sz w:val="30"/>
      <w:lang w:eastAsia="en-US" w:bidi="en-US"/>
    </w:rPr>
  </w:style>
  <w:style w:type="character" w:customStyle="1" w:styleId="14">
    <w:name w:val="标题 5 Char"/>
    <w:link w:val="6"/>
    <w:semiHidden/>
    <w:qFormat/>
    <w:uiPriority w:val="9"/>
    <w:rPr>
      <w:rFonts w:ascii="Times New Roman" w:hAnsi="Times New Roman" w:cs="仿宋"/>
      <w:b/>
      <w:bCs/>
      <w:color w:val="000000"/>
      <w:kern w:val="0"/>
      <w:sz w:val="28"/>
      <w:szCs w:val="28"/>
    </w:rPr>
  </w:style>
  <w:style w:type="character" w:customStyle="1" w:styleId="15">
    <w:name w:val="标题 4 Char"/>
    <w:link w:val="5"/>
    <w:qFormat/>
    <w:uiPriority w:val="0"/>
    <w:rPr>
      <w:rFonts w:ascii="Arial" w:hAnsi="Arial" w:eastAsia="宋体" w:cs="Times New Roman"/>
      <w:bCs/>
      <w:kern w:val="2"/>
      <w:sz w:val="28"/>
      <w:szCs w:val="28"/>
    </w:rPr>
  </w:style>
  <w:style w:type="paragraph" w:customStyle="1" w:styleId="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2025-05-06T03:17:00Z</dcterms:created>
  <dc:creator>小向</dc:creator>
  <cp:lastModifiedBy>小向</cp:lastModifiedBy>
  <dcterms:modified xsi:type="dcterms:W3CDTF">2025-05-06T03:18:57Z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4785ED30FAFC423696177E37D1F432F4_11</vt:lpwstr>
  </property>
  <property fmtid="{D5CDD505-2E9C-101B-9397-08002B2CF9AE}" pid="4" name="KSOTemplateDocerSaveRecord">
    <vt:lpwstr>eyJoZGlkIjoiNzVhOGM2ZjM5NGQ2OGVkMTJkMWE0NjFhN2NkNjA5MDIiLCJ1c2VySWQiOiIzMDQxMzQ3NzAifQ==</vt:lpwstr>
  </property>
</Properties>
</file>