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武汉天河机场航站楼绿植养护及租摆服务采购项目</w:t>
      </w:r>
    </w:p>
    <w:p>
      <w:pPr>
        <w:jc w:val="center"/>
        <w:rPr>
          <w:rFonts w:hint="eastAsia"/>
          <w:b/>
          <w:bCs/>
          <w:sz w:val="32"/>
          <w:szCs w:val="32"/>
        </w:rPr>
      </w:pPr>
      <w:r>
        <w:rPr>
          <w:rFonts w:hint="eastAsia"/>
          <w:b/>
          <w:bCs/>
          <w:sz w:val="32"/>
          <w:szCs w:val="32"/>
        </w:rPr>
        <w:t>询价采购公告</w:t>
      </w:r>
    </w:p>
    <w:p>
      <w:pPr>
        <w:pStyle w:val="3"/>
        <w:pageBreakBefore w:val="0"/>
        <w:widowControl w:val="0"/>
        <w:kinsoku/>
        <w:wordWrap/>
        <w:overflowPunct/>
        <w:topLinePunct w:val="0"/>
        <w:autoSpaceDE/>
        <w:autoSpaceDN/>
        <w:bidi w:val="0"/>
        <w:adjustRightInd/>
        <w:snapToGrid/>
        <w:spacing w:before="120" w:beforeLines="50" w:line="360" w:lineRule="auto"/>
        <w:ind w:firstLine="420"/>
        <w:textAlignment w:val="center"/>
        <w:rPr>
          <w:rFonts w:hint="eastAsia"/>
          <w:color w:val="auto"/>
          <w:sz w:val="21"/>
          <w:szCs w:val="21"/>
        </w:rPr>
      </w:pPr>
      <w:r>
        <w:rPr>
          <w:rFonts w:hint="eastAsia" w:hAnsi="宋体"/>
          <w:color w:val="auto"/>
          <w:sz w:val="21"/>
          <w:szCs w:val="21"/>
        </w:rPr>
        <w:t>湖北省成套招标股份有限公司（以下简称</w:t>
      </w:r>
      <w:r>
        <w:rPr>
          <w:rFonts w:hint="eastAsia"/>
          <w:color w:val="auto"/>
          <w:sz w:val="21"/>
          <w:szCs w:val="21"/>
        </w:rPr>
        <w:t>“</w:t>
      </w:r>
      <w:r>
        <w:rPr>
          <w:rFonts w:hint="eastAsia" w:hAnsi="宋体"/>
          <w:color w:val="auto"/>
          <w:sz w:val="21"/>
          <w:szCs w:val="21"/>
        </w:rPr>
        <w:t>采购代理机构</w:t>
      </w:r>
      <w:r>
        <w:rPr>
          <w:rFonts w:hint="eastAsia"/>
          <w:color w:val="auto"/>
          <w:sz w:val="21"/>
          <w:szCs w:val="21"/>
        </w:rPr>
        <w:t>”</w:t>
      </w:r>
      <w:r>
        <w:rPr>
          <w:rFonts w:hint="eastAsia" w:hAnsi="宋体"/>
          <w:color w:val="auto"/>
          <w:sz w:val="21"/>
          <w:szCs w:val="21"/>
        </w:rPr>
        <w:t>）受</w:t>
      </w:r>
      <w:r>
        <w:rPr>
          <w:rFonts w:hint="eastAsia" w:ascii="Calibri" w:hAnsi="宋体"/>
          <w:b/>
          <w:color w:val="auto"/>
          <w:sz w:val="21"/>
          <w:szCs w:val="21"/>
          <w:lang w:eastAsia="zh-CN"/>
        </w:rPr>
        <w:t>武汉天河机场有限责任公司</w:t>
      </w:r>
      <w:r>
        <w:rPr>
          <w:rFonts w:hint="eastAsia" w:hAnsi="宋体"/>
          <w:color w:val="auto"/>
          <w:sz w:val="21"/>
          <w:szCs w:val="21"/>
        </w:rPr>
        <w:t>（以下简称</w:t>
      </w:r>
      <w:r>
        <w:rPr>
          <w:rFonts w:hint="eastAsia"/>
          <w:color w:val="auto"/>
          <w:sz w:val="21"/>
          <w:szCs w:val="21"/>
        </w:rPr>
        <w:t>“</w:t>
      </w:r>
      <w:r>
        <w:rPr>
          <w:rFonts w:hint="eastAsia" w:hAnsi="宋体"/>
          <w:color w:val="auto"/>
          <w:sz w:val="21"/>
          <w:szCs w:val="21"/>
        </w:rPr>
        <w:t>采购人</w:t>
      </w:r>
      <w:r>
        <w:rPr>
          <w:rFonts w:hint="eastAsia"/>
          <w:color w:val="auto"/>
          <w:sz w:val="21"/>
          <w:szCs w:val="21"/>
        </w:rPr>
        <w:t>”</w:t>
      </w:r>
      <w:r>
        <w:rPr>
          <w:rFonts w:hint="eastAsia" w:hAnsi="宋体"/>
          <w:color w:val="auto"/>
          <w:sz w:val="21"/>
          <w:szCs w:val="21"/>
        </w:rPr>
        <w:t>）的委托，对本项目组织询价采购。资金来源：</w:t>
      </w:r>
      <w:r>
        <w:rPr>
          <w:rFonts w:hint="eastAsia" w:ascii="Calibri" w:hAnsi="宋体"/>
          <w:b/>
          <w:color w:val="auto"/>
          <w:sz w:val="21"/>
          <w:szCs w:val="21"/>
        </w:rPr>
        <w:t>企业自筹资金</w:t>
      </w:r>
      <w:r>
        <w:rPr>
          <w:rFonts w:hint="eastAsia" w:hAnsi="宋体"/>
          <w:color w:val="auto"/>
          <w:sz w:val="21"/>
          <w:szCs w:val="21"/>
        </w:rPr>
        <w:t>。欢迎符合资格条件的供应商报价。</w:t>
      </w:r>
    </w:p>
    <w:p>
      <w:pPr>
        <w:pStyle w:val="2"/>
        <w:pageBreakBefore w:val="0"/>
        <w:widowControl w:val="0"/>
        <w:kinsoku/>
        <w:wordWrap/>
        <w:overflowPunct/>
        <w:topLinePunct w:val="0"/>
        <w:autoSpaceDE/>
        <w:autoSpaceDN/>
        <w:bidi w:val="0"/>
        <w:adjustRightInd/>
        <w:snapToGrid/>
        <w:spacing w:before="120" w:after="120" w:line="360" w:lineRule="auto"/>
        <w:ind w:firstLine="482"/>
        <w:rPr>
          <w:rFonts w:hint="eastAsia"/>
          <w:color w:val="auto"/>
          <w:sz w:val="21"/>
          <w:szCs w:val="21"/>
          <w:highlight w:val="none"/>
        </w:rPr>
      </w:pPr>
      <w:bookmarkStart w:id="0" w:name="_Toc259028689"/>
      <w:bookmarkStart w:id="1" w:name="_Toc304"/>
      <w:bookmarkStart w:id="2" w:name="_Toc259028269"/>
      <w:r>
        <w:rPr>
          <w:rFonts w:hint="eastAsia"/>
          <w:color w:val="auto"/>
          <w:sz w:val="21"/>
          <w:szCs w:val="21"/>
        </w:rPr>
        <w:t>一、项目</w:t>
      </w:r>
      <w:r>
        <w:rPr>
          <w:rFonts w:hint="eastAsia"/>
          <w:color w:val="auto"/>
          <w:sz w:val="21"/>
          <w:szCs w:val="21"/>
          <w:highlight w:val="none"/>
        </w:rPr>
        <w:t>概况</w:t>
      </w:r>
      <w:bookmarkEnd w:id="0"/>
      <w:bookmarkEnd w:id="1"/>
      <w:bookmarkEnd w:id="2"/>
    </w:p>
    <w:p>
      <w:pPr>
        <w:pageBreakBefore w:val="0"/>
        <w:widowControl w:val="0"/>
        <w:tabs>
          <w:tab w:val="left" w:pos="0"/>
        </w:tabs>
        <w:kinsoku/>
        <w:wordWrap/>
        <w:overflowPunct/>
        <w:topLinePunct w:val="0"/>
        <w:autoSpaceDE/>
        <w:autoSpaceDN/>
        <w:bidi w:val="0"/>
        <w:adjustRightInd/>
        <w:snapToGrid/>
        <w:spacing w:line="360" w:lineRule="auto"/>
        <w:ind w:firstLine="420" w:firstLineChars="0"/>
        <w:rPr>
          <w:rFonts w:hint="eastAsia" w:ascii="Calibri" w:hAnsi="宋体" w:eastAsia="宋体"/>
          <w:color w:val="auto"/>
          <w:sz w:val="21"/>
          <w:szCs w:val="21"/>
          <w:highlight w:val="none"/>
          <w:lang w:eastAsia="zh-CN"/>
        </w:rPr>
      </w:pPr>
      <w:bookmarkStart w:id="3" w:name="_Toc259028690"/>
      <w:r>
        <w:rPr>
          <w:rFonts w:hint="eastAsia" w:hAnsi="宋体"/>
          <w:color w:val="auto"/>
          <w:sz w:val="21"/>
          <w:szCs w:val="21"/>
          <w:highlight w:val="none"/>
        </w:rPr>
        <w:t>1、项目编号：</w:t>
      </w:r>
      <w:r>
        <w:rPr>
          <w:rFonts w:hint="eastAsia" w:ascii="Times New Roman" w:hAnsi="Times New Roman" w:eastAsia="宋体" w:cs="Times New Roman"/>
          <w:color w:val="auto"/>
          <w:sz w:val="21"/>
          <w:szCs w:val="21"/>
          <w:highlight w:val="none"/>
        </w:rPr>
        <w:t>HBCZ-2306021134-250791</w:t>
      </w:r>
    </w:p>
    <w:p>
      <w:pPr>
        <w:pageBreakBefore w:val="0"/>
        <w:widowControl w:val="0"/>
        <w:tabs>
          <w:tab w:val="left" w:pos="0"/>
        </w:tabs>
        <w:kinsoku/>
        <w:wordWrap/>
        <w:overflowPunct/>
        <w:topLinePunct w:val="0"/>
        <w:autoSpaceDE/>
        <w:autoSpaceDN/>
        <w:bidi w:val="0"/>
        <w:adjustRightInd/>
        <w:snapToGrid/>
        <w:spacing w:line="360" w:lineRule="auto"/>
        <w:ind w:firstLine="420" w:firstLineChars="0"/>
        <w:rPr>
          <w:rFonts w:hint="eastAsia" w:ascii="Times New Roman" w:hAnsi="Times New Roman" w:eastAsia="宋体" w:cs="Times New Roman"/>
          <w:color w:val="auto"/>
          <w:sz w:val="21"/>
          <w:szCs w:val="21"/>
          <w:highlight w:val="none"/>
          <w:lang w:val="hr-HR" w:eastAsia="zh-CN"/>
        </w:rPr>
      </w:pPr>
      <w:r>
        <w:rPr>
          <w:rFonts w:hint="eastAsia"/>
          <w:color w:val="auto"/>
          <w:sz w:val="21"/>
          <w:szCs w:val="21"/>
          <w:highlight w:val="none"/>
        </w:rPr>
        <w:t>2、项目名称：</w:t>
      </w:r>
      <w:r>
        <w:rPr>
          <w:rFonts w:hint="eastAsia" w:ascii="Times New Roman" w:hAnsi="Times New Roman" w:eastAsia="宋体" w:cs="Times New Roman"/>
          <w:color w:val="auto"/>
          <w:sz w:val="21"/>
          <w:szCs w:val="21"/>
          <w:highlight w:val="none"/>
          <w:lang w:val="hr-HR" w:eastAsia="zh-CN"/>
        </w:rPr>
        <w:t>武汉天河机场航站楼绿植养护及租摆服务采购项目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cs="宋体"/>
          <w:color w:val="auto"/>
          <w:szCs w:val="21"/>
          <w:highlight w:val="none"/>
        </w:rPr>
      </w:pPr>
      <w:r>
        <w:rPr>
          <w:rFonts w:hint="eastAsia"/>
          <w:color w:val="auto"/>
          <w:sz w:val="21"/>
          <w:szCs w:val="21"/>
          <w:highlight w:val="none"/>
        </w:rPr>
        <w:t>3、</w:t>
      </w:r>
      <w:r>
        <w:rPr>
          <w:rFonts w:hint="eastAsia" w:ascii="宋体" w:hAnsi="宋体" w:cs="宋体"/>
          <w:color w:val="auto"/>
          <w:szCs w:val="21"/>
          <w:highlight w:val="none"/>
        </w:rPr>
        <w:t>采购内容：对</w:t>
      </w:r>
      <w:r>
        <w:rPr>
          <w:rFonts w:hint="eastAsia" w:ascii="宋体" w:hAnsi="宋体" w:cs="宋体"/>
          <w:color w:val="auto"/>
          <w:szCs w:val="21"/>
          <w:highlight w:val="none"/>
          <w:lang w:val="en-US" w:eastAsia="zh-CN"/>
        </w:rPr>
        <w:t>武汉天河机场</w:t>
      </w:r>
      <w:r>
        <w:rPr>
          <w:rFonts w:hint="eastAsia" w:ascii="宋体" w:hAnsi="宋体" w:cs="宋体"/>
          <w:color w:val="auto"/>
          <w:szCs w:val="21"/>
          <w:highlight w:val="none"/>
        </w:rPr>
        <w:t>T2-T3连廊内现有的2147株绿植进行养护、T3航站楼和T2航站楼吸烟区租赁118株绿植、T3航站楼棕榈树租赁322株绿植，要求确保航站楼内外植物数量及品质，定期对花木进行管理，浇水、施肥、病虫害防治、修剪整形、清洁叶片等，确保植物生长茂盛、无枯枝烂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4、最高限价：</w:t>
      </w:r>
      <w:r>
        <w:rPr>
          <w:rFonts w:hint="eastAsia" w:ascii="宋体" w:hAnsi="宋体" w:eastAsia="宋体" w:cs="Times New Roman"/>
          <w:color w:val="auto"/>
          <w:szCs w:val="21"/>
          <w:highlight w:val="none"/>
          <w:lang w:val="en-US" w:eastAsia="zh-CN"/>
        </w:rPr>
        <w:t>45.0330万元/</w:t>
      </w:r>
      <w:r>
        <w:rPr>
          <w:rFonts w:hint="eastAsia" w:ascii="宋体" w:hAnsi="宋体" w:cs="宋体"/>
          <w:color w:val="auto"/>
          <w:szCs w:val="21"/>
          <w:highlight w:val="none"/>
          <w:lang w:val="en-US" w:eastAsia="zh-CN"/>
        </w:rPr>
        <w:t>年，</w:t>
      </w:r>
      <w:r>
        <w:rPr>
          <w:rFonts w:hint="eastAsia" w:ascii="宋体" w:hAnsi="宋体"/>
          <w:color w:val="auto"/>
          <w:szCs w:val="21"/>
          <w:highlight w:val="none"/>
        </w:rPr>
        <w:t>供应商响应报价超过该包</w:t>
      </w:r>
      <w:r>
        <w:rPr>
          <w:rFonts w:hint="eastAsia" w:ascii="宋体" w:hAnsi="宋体"/>
          <w:color w:val="auto"/>
          <w:szCs w:val="21"/>
          <w:highlight w:val="none"/>
          <w:lang w:eastAsia="zh-CN"/>
        </w:rPr>
        <w:t>最高限价</w:t>
      </w:r>
      <w:r>
        <w:rPr>
          <w:rFonts w:hint="eastAsia" w:ascii="宋体" w:hAnsi="宋体"/>
          <w:color w:val="auto"/>
          <w:szCs w:val="21"/>
          <w:highlight w:val="none"/>
        </w:rPr>
        <w:t>的，其该包竞标为无效竞标。</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420"/>
        <w:rPr>
          <w:rFonts w:hint="eastAsia"/>
          <w:color w:val="auto"/>
          <w:sz w:val="21"/>
          <w:szCs w:val="21"/>
          <w:highlight w:val="none"/>
        </w:rPr>
      </w:pPr>
      <w:r>
        <w:rPr>
          <w:rFonts w:hint="eastAsia"/>
          <w:color w:val="auto"/>
          <w:sz w:val="21"/>
          <w:szCs w:val="21"/>
          <w:highlight w:val="none"/>
        </w:rPr>
        <w:t>5、</w:t>
      </w:r>
      <w:r>
        <w:rPr>
          <w:rFonts w:hint="eastAsia"/>
          <w:color w:val="auto"/>
          <w:sz w:val="21"/>
          <w:szCs w:val="21"/>
          <w:highlight w:val="none"/>
          <w:lang w:val="en-US" w:eastAsia="zh-CN"/>
        </w:rPr>
        <w:t>服务期限</w:t>
      </w:r>
      <w:r>
        <w:rPr>
          <w:rFonts w:hint="eastAsia"/>
          <w:color w:val="auto"/>
          <w:sz w:val="21"/>
          <w:szCs w:val="21"/>
          <w:highlight w:val="none"/>
        </w:rPr>
        <w:t>：</w:t>
      </w:r>
      <w:bookmarkStart w:id="4" w:name="OLE_LINK4"/>
      <w:r>
        <w:rPr>
          <w:rFonts w:hint="eastAsia" w:ascii="Times New Roman" w:hAnsi="Times New Roman" w:eastAsia="宋体" w:cs="Times New Roman"/>
          <w:color w:val="auto"/>
          <w:sz w:val="21"/>
          <w:szCs w:val="21"/>
          <w:highlight w:val="none"/>
          <w:lang w:val="en-US" w:eastAsia="zh-CN"/>
        </w:rPr>
        <w:t>自合同签订之日起</w:t>
      </w:r>
      <w:bookmarkEnd w:id="4"/>
      <w:r>
        <w:rPr>
          <w:rFonts w:hint="eastAsia" w:ascii="Times New Roman" w:hAnsi="Times New Roman" w:eastAsia="宋体" w:cs="Times New Roman"/>
          <w:color w:val="auto"/>
          <w:sz w:val="21"/>
          <w:szCs w:val="21"/>
          <w:highlight w:val="none"/>
          <w:lang w:val="en-US" w:eastAsia="zh-CN"/>
        </w:rPr>
        <w:t>2年。</w:t>
      </w:r>
    </w:p>
    <w:p>
      <w:pPr>
        <w:pStyle w:val="2"/>
        <w:pageBreakBefore w:val="0"/>
        <w:widowControl w:val="0"/>
        <w:kinsoku/>
        <w:wordWrap/>
        <w:overflowPunct/>
        <w:topLinePunct w:val="0"/>
        <w:autoSpaceDE/>
        <w:autoSpaceDN/>
        <w:bidi w:val="0"/>
        <w:adjustRightInd/>
        <w:snapToGrid/>
        <w:spacing w:before="120" w:after="120" w:line="360" w:lineRule="auto"/>
        <w:ind w:firstLine="482"/>
        <w:rPr>
          <w:rFonts w:hint="eastAsia"/>
          <w:b/>
          <w:bCs w:val="0"/>
          <w:color w:val="auto"/>
          <w:sz w:val="21"/>
          <w:szCs w:val="21"/>
          <w:highlight w:val="none"/>
        </w:rPr>
      </w:pPr>
      <w:bookmarkStart w:id="5" w:name="_Toc32103"/>
      <w:r>
        <w:rPr>
          <w:rFonts w:hint="eastAsia"/>
          <w:b/>
          <w:bCs w:val="0"/>
          <w:color w:val="auto"/>
          <w:sz w:val="21"/>
          <w:szCs w:val="21"/>
          <w:highlight w:val="none"/>
        </w:rPr>
        <w:t>二、供应商资格要求</w:t>
      </w:r>
      <w:bookmarkEnd w:id="3"/>
      <w:bookmarkEnd w:id="5"/>
      <w:bookmarkStart w:id="6" w:name="_Toc259607748"/>
      <w:bookmarkStart w:id="7" w:name="_Toc259028691"/>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highlight w:val="none"/>
        </w:rPr>
      </w:pPr>
      <w:r>
        <w:rPr>
          <w:rFonts w:hint="eastAsia" w:ascii="Calibri" w:hAnsi="宋体"/>
          <w:color w:val="auto"/>
          <w:sz w:val="21"/>
          <w:szCs w:val="21"/>
          <w:highlight w:val="none"/>
        </w:rPr>
        <w:t>1、供应商</w:t>
      </w:r>
      <w:bookmarkStart w:id="8" w:name="OLE_LINK9"/>
      <w:r>
        <w:rPr>
          <w:rFonts w:hint="eastAsia" w:ascii="Calibri" w:hAnsi="宋体"/>
          <w:color w:val="auto"/>
          <w:sz w:val="21"/>
          <w:szCs w:val="21"/>
          <w:highlight w:val="none"/>
        </w:rPr>
        <w:t>须是</w:t>
      </w:r>
      <w:bookmarkEnd w:id="8"/>
      <w:r>
        <w:rPr>
          <w:rFonts w:hint="eastAsia" w:ascii="Calibri" w:hAnsi="宋体"/>
          <w:color w:val="auto"/>
          <w:sz w:val="21"/>
          <w:szCs w:val="21"/>
          <w:highlight w:val="none"/>
        </w:rPr>
        <w:t xml:space="preserve">在中华人民共和国境内注册的独立法人，具备合法有效的营业执照（提供执照复印件）； </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eastAsia="宋体"/>
          <w:color w:val="auto"/>
          <w:sz w:val="21"/>
          <w:szCs w:val="21"/>
          <w:highlight w:val="none"/>
          <w:lang w:eastAsia="zh-CN"/>
        </w:rPr>
      </w:pPr>
      <w:r>
        <w:rPr>
          <w:rFonts w:hint="eastAsia" w:ascii="Calibri" w:hAnsi="宋体"/>
          <w:color w:val="auto"/>
          <w:sz w:val="21"/>
          <w:szCs w:val="21"/>
          <w:highlight w:val="none"/>
          <w:lang w:val="en-US" w:eastAsia="zh-CN"/>
        </w:rPr>
        <w:t>2、供应商近3年（2022年3月1日至今）至少承接过一项年度合同金额在25万元及以上的绿植养护合同业绩（业绩证明至少包含合同首页、签字盖章页和合同主要内容页等）</w:t>
      </w:r>
      <w:r>
        <w:rPr>
          <w:rFonts w:hint="eastAsia" w:ascii="Calibri" w:hAnsi="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eastAsia="宋体"/>
          <w:color w:val="auto"/>
          <w:sz w:val="21"/>
          <w:szCs w:val="21"/>
          <w:highlight w:val="none"/>
          <w:lang w:eastAsia="zh-CN"/>
        </w:rPr>
      </w:pPr>
      <w:r>
        <w:rPr>
          <w:rFonts w:hint="eastAsia" w:ascii="Calibri" w:hAnsi="宋体"/>
          <w:color w:val="auto"/>
          <w:sz w:val="21"/>
          <w:szCs w:val="21"/>
          <w:highlight w:val="none"/>
          <w:lang w:val="en-US" w:eastAsia="zh-CN"/>
        </w:rPr>
        <w:t>3</w:t>
      </w:r>
      <w:r>
        <w:rPr>
          <w:rFonts w:hint="eastAsia" w:ascii="Calibri" w:hAnsi="宋体"/>
          <w:color w:val="auto"/>
          <w:sz w:val="21"/>
          <w:szCs w:val="21"/>
          <w:highlight w:val="none"/>
        </w:rPr>
        <w:t>、</w:t>
      </w:r>
      <w:r>
        <w:rPr>
          <w:rFonts w:hint="eastAsia" w:hAnsi="宋体"/>
          <w:color w:val="auto"/>
          <w:sz w:val="21"/>
          <w:szCs w:val="21"/>
          <w:highlight w:val="none"/>
        </w:rPr>
        <w:t>供应商未被列入“信用中</w:t>
      </w:r>
      <w:bookmarkStart w:id="9" w:name="OLE_LINK12"/>
      <w:r>
        <w:rPr>
          <w:rFonts w:hint="eastAsia" w:hAnsi="宋体"/>
          <w:color w:val="auto"/>
          <w:sz w:val="21"/>
          <w:szCs w:val="21"/>
          <w:highlight w:val="none"/>
        </w:rPr>
        <w:t>国”网站(www.creditchina.gov.cn)或中国执行信息公开网（http://zxgk.court.gov.cn）失信被执行</w:t>
      </w:r>
      <w:bookmarkEnd w:id="9"/>
      <w:r>
        <w:rPr>
          <w:rFonts w:hint="eastAsia" w:hAnsi="宋体"/>
          <w:color w:val="auto"/>
          <w:sz w:val="21"/>
          <w:szCs w:val="21"/>
          <w:highlight w:val="none"/>
        </w:rPr>
        <w:t>人名单（提供查询截图）</w:t>
      </w:r>
      <w:r>
        <w:rPr>
          <w:rFonts w:hint="eastAsia" w:hAnsi="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eastAsia="宋体"/>
          <w:color w:val="auto"/>
          <w:sz w:val="21"/>
          <w:szCs w:val="21"/>
          <w:highlight w:val="none"/>
          <w:lang w:eastAsia="zh-CN"/>
        </w:rPr>
      </w:pPr>
      <w:r>
        <w:rPr>
          <w:rFonts w:hint="eastAsia" w:ascii="Calibri" w:hAnsi="宋体"/>
          <w:color w:val="auto"/>
          <w:sz w:val="21"/>
          <w:szCs w:val="21"/>
          <w:highlight w:val="none"/>
          <w:lang w:val="en-US" w:eastAsia="zh-CN"/>
        </w:rPr>
        <w:t>4</w:t>
      </w:r>
      <w:r>
        <w:rPr>
          <w:rFonts w:hint="eastAsia" w:ascii="Calibri" w:hAnsi="宋体"/>
          <w:color w:val="auto"/>
          <w:sz w:val="21"/>
          <w:szCs w:val="21"/>
          <w:highlight w:val="none"/>
        </w:rPr>
        <w:t>、</w:t>
      </w:r>
      <w:r>
        <w:rPr>
          <w:rFonts w:hint="eastAsia" w:ascii="宋体" w:hAnsi="宋体" w:cs="宋体"/>
          <w:color w:val="auto"/>
          <w:sz w:val="21"/>
          <w:szCs w:val="21"/>
          <w:highlight w:val="none"/>
          <w:shd w:val="clear" w:color="auto" w:fill="FFFFFF"/>
        </w:rPr>
        <w:t>供应商须针对《湖北机场集团有限公司“供应商不良行为”管理办法》在报价文件中做出承诺</w:t>
      </w:r>
      <w:r>
        <w:rPr>
          <w:rFonts w:hint="eastAsia" w:ascii="Calibri" w:hAnsi="宋体"/>
          <w:color w:val="auto"/>
          <w:sz w:val="21"/>
          <w:szCs w:val="21"/>
          <w:highlight w:val="none"/>
        </w:rPr>
        <w:t>，格式详见询价文件“第六章 报价文件格式”</w:t>
      </w:r>
      <w:r>
        <w:rPr>
          <w:rFonts w:hint="eastAsia" w:ascii="Calibri" w:hAnsi="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rPr>
          <w:rFonts w:hint="eastAsia" w:ascii="Calibri" w:hAnsi="宋体"/>
          <w:color w:val="auto"/>
          <w:sz w:val="21"/>
          <w:szCs w:val="21"/>
          <w:highlight w:val="none"/>
        </w:rPr>
      </w:pPr>
      <w:r>
        <w:rPr>
          <w:rFonts w:hint="eastAsia" w:ascii="Calibri" w:hAnsi="宋体"/>
          <w:color w:val="auto"/>
          <w:sz w:val="21"/>
          <w:szCs w:val="21"/>
          <w:highlight w:val="none"/>
          <w:lang w:val="en-US" w:eastAsia="zh-CN"/>
        </w:rPr>
        <w:t>5</w:t>
      </w:r>
      <w:r>
        <w:rPr>
          <w:rFonts w:hint="eastAsia" w:ascii="Calibri" w:hAnsi="宋体"/>
          <w:color w:val="auto"/>
          <w:sz w:val="21"/>
          <w:szCs w:val="21"/>
          <w:highlight w:val="none"/>
        </w:rPr>
        <w:t>、本次询价不接受联合体报价。</w:t>
      </w:r>
    </w:p>
    <w:p>
      <w:pPr>
        <w:pageBreakBefore w:val="0"/>
        <w:widowControl w:val="0"/>
        <w:tabs>
          <w:tab w:val="left" w:pos="0"/>
        </w:tabs>
        <w:kinsoku/>
        <w:wordWrap/>
        <w:overflowPunct/>
        <w:topLinePunct w:val="0"/>
        <w:bidi w:val="0"/>
        <w:snapToGrid/>
        <w:spacing w:line="360" w:lineRule="auto"/>
        <w:ind w:firstLine="420"/>
        <w:rPr>
          <w:rFonts w:ascii="宋体"/>
          <w:color w:val="auto"/>
          <w:sz w:val="21"/>
          <w:szCs w:val="21"/>
        </w:rPr>
      </w:pPr>
      <w:r>
        <w:rPr>
          <w:rFonts w:hint="eastAsia" w:ascii="宋体"/>
          <w:color w:val="auto"/>
          <w:sz w:val="21"/>
          <w:szCs w:val="21"/>
        </w:rPr>
        <w:t>资格要求为本次项目供应商应具备的基本条件，参加报价的供应商必须满足资格要求中的所有条款，并按照相关规定在响应文件中递交资格证明文件。</w:t>
      </w:r>
    </w:p>
    <w:bookmarkEnd w:id="6"/>
    <w:p>
      <w:pPr>
        <w:pStyle w:val="2"/>
        <w:pageBreakBefore w:val="0"/>
        <w:widowControl w:val="0"/>
        <w:kinsoku/>
        <w:wordWrap/>
        <w:overflowPunct/>
        <w:topLinePunct w:val="0"/>
        <w:bidi w:val="0"/>
        <w:snapToGrid/>
        <w:spacing w:before="120" w:after="120" w:line="360" w:lineRule="auto"/>
        <w:ind w:firstLine="482"/>
        <w:rPr>
          <w:rFonts w:hint="eastAsia"/>
          <w:color w:val="auto"/>
          <w:sz w:val="21"/>
          <w:szCs w:val="21"/>
        </w:rPr>
      </w:pPr>
      <w:bookmarkStart w:id="10" w:name="_Toc29644"/>
      <w:r>
        <w:rPr>
          <w:rFonts w:hint="eastAsia"/>
          <w:color w:val="auto"/>
          <w:sz w:val="21"/>
          <w:szCs w:val="21"/>
        </w:rPr>
        <w:t>三、询价文件</w:t>
      </w:r>
      <w:bookmarkEnd w:id="7"/>
      <w:r>
        <w:rPr>
          <w:rFonts w:hint="eastAsia"/>
          <w:color w:val="auto"/>
          <w:sz w:val="21"/>
          <w:szCs w:val="21"/>
        </w:rPr>
        <w:t>获取</w:t>
      </w:r>
      <w:bookmarkEnd w:id="10"/>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1" w:name="_Toc100254608"/>
      <w:bookmarkStart w:id="12" w:name="_Toc259028695"/>
      <w:bookmarkStart w:id="13" w:name="_Toc25902827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文件获取开始时间：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8时30分（北京时间）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文件获取截止时间：</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rPr>
        <w:t>日16时30分（北京时间）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获取方式：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宋体" w:hAnsi="宋体"/>
          <w:color w:val="auto"/>
          <w:szCs w:val="21"/>
          <w:highlight w:val="none"/>
        </w:rPr>
        <w:t>现场获取：供应商的委托代理人携带法定代表人授权委托书（如是法定代表人本人，则凭法定代表</w:t>
      </w:r>
      <w:bookmarkStart w:id="28" w:name="_GoBack"/>
      <w:bookmarkEnd w:id="28"/>
      <w:r>
        <w:rPr>
          <w:rFonts w:hint="eastAsia" w:ascii="宋体" w:hAnsi="宋体"/>
          <w:color w:val="auto"/>
          <w:szCs w:val="21"/>
          <w:highlight w:val="none"/>
        </w:rPr>
        <w:t>人身份证明书）、本人身份证等资料原件于工作时间</w:t>
      </w:r>
      <w:r>
        <w:rPr>
          <w:rFonts w:hint="eastAsia" w:ascii="宋体" w:hAnsi="宋体" w:cs="宋体"/>
          <w:color w:val="auto"/>
          <w:szCs w:val="21"/>
          <w:highlight w:val="none"/>
        </w:rPr>
        <w:t>（上午08:30-12:00，下午14：00-16:30）</w:t>
      </w:r>
      <w:r>
        <w:rPr>
          <w:rFonts w:hint="eastAsia" w:ascii="宋体" w:hAnsi="宋体"/>
          <w:color w:val="auto"/>
          <w:szCs w:val="21"/>
          <w:highlight w:val="none"/>
        </w:rPr>
        <w:t>到</w:t>
      </w:r>
      <w:r>
        <w:rPr>
          <w:rFonts w:hint="eastAsia" w:ascii="宋体" w:hAnsi="宋体"/>
          <w:color w:val="auto"/>
          <w:szCs w:val="21"/>
          <w:highlight w:val="none"/>
          <w:u w:val="single"/>
        </w:rPr>
        <w:t>平安财富中心B座7楼（湖北省成套招标股份有限公司服务大厅）</w:t>
      </w:r>
      <w:r>
        <w:rPr>
          <w:rFonts w:ascii="宋体" w:hAnsi="宋体"/>
          <w:color w:val="auto"/>
          <w:szCs w:val="21"/>
          <w:highlight w:val="none"/>
          <w:u w:val="single"/>
        </w:rPr>
        <w:t xml:space="preserve"> </w:t>
      </w:r>
      <w:r>
        <w:rPr>
          <w:rFonts w:hint="eastAsia" w:ascii="宋体" w:hAnsi="宋体"/>
          <w:color w:val="auto"/>
          <w:szCs w:val="21"/>
          <w:highlight w:val="none"/>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等线" w:hAnsi="等线"/>
          <w:color w:val="auto"/>
          <w:szCs w:val="21"/>
          <w:highlight w:val="none"/>
        </w:rPr>
        <w:sym w:font="Wingdings 2" w:char="0052"/>
      </w:r>
      <w:r>
        <w:rPr>
          <w:rFonts w:hint="eastAsia" w:ascii="等线" w:hAnsi="等线"/>
          <w:color w:val="auto"/>
          <w:szCs w:val="21"/>
          <w:highlight w:val="none"/>
        </w:rPr>
        <w:t>线上</w:t>
      </w:r>
      <w:r>
        <w:rPr>
          <w:rFonts w:hint="eastAsia" w:ascii="宋体" w:hAnsi="宋体"/>
          <w:color w:val="auto"/>
          <w:szCs w:val="21"/>
          <w:highlight w:val="none"/>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信息费：人民币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账</w:t>
      </w:r>
      <w:r>
        <w:rPr>
          <w:rFonts w:hint="eastAsia" w:ascii="宋体" w:hAnsi="宋体" w:eastAsia="宋体" w:cs="宋体"/>
          <w:color w:val="auto"/>
          <w:sz w:val="21"/>
          <w:szCs w:val="21"/>
          <w:highlight w:val="none"/>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财务查询电话：027-87311206</w:t>
      </w:r>
      <w:r>
        <w:rPr>
          <w:rFonts w:hint="eastAsia" w:ascii="宋体" w:hAnsi="宋体" w:eastAsia="宋体" w:cs="宋体"/>
          <w:color w:val="auto"/>
          <w:sz w:val="21"/>
          <w:szCs w:val="21"/>
          <w:highlight w:val="none"/>
        </w:rPr>
        <w:t xml:space="preserve"> </w:t>
      </w:r>
    </w:p>
    <w:bookmarkEnd w:id="11"/>
    <w:p>
      <w:pPr>
        <w:pStyle w:val="2"/>
        <w:pageBreakBefore w:val="0"/>
        <w:widowControl w:val="0"/>
        <w:kinsoku/>
        <w:wordWrap/>
        <w:overflowPunct/>
        <w:topLinePunct w:val="0"/>
        <w:bidi w:val="0"/>
        <w:snapToGrid/>
        <w:spacing w:before="120" w:after="120" w:line="360" w:lineRule="auto"/>
        <w:ind w:firstLine="482"/>
        <w:rPr>
          <w:rFonts w:hint="eastAsia"/>
          <w:color w:val="auto"/>
          <w:sz w:val="21"/>
          <w:szCs w:val="21"/>
        </w:rPr>
      </w:pPr>
      <w:bookmarkStart w:id="14" w:name="_Toc31278"/>
      <w:r>
        <w:rPr>
          <w:rFonts w:hint="eastAsia"/>
          <w:color w:val="auto"/>
          <w:sz w:val="21"/>
          <w:szCs w:val="21"/>
        </w:rPr>
        <w:t>四、递交报价文件的截止时间及询价时间</w:t>
      </w:r>
      <w:bookmarkEnd w:id="12"/>
      <w:bookmarkEnd w:id="13"/>
      <w:bookmarkEnd w:id="14"/>
    </w:p>
    <w:p>
      <w:pPr>
        <w:pageBreakBefore w:val="0"/>
        <w:widowControl w:val="0"/>
        <w:kinsoku/>
        <w:wordWrap/>
        <w:overflowPunct/>
        <w:topLinePunct w:val="0"/>
        <w:bidi w:val="0"/>
        <w:snapToGrid/>
        <w:spacing w:line="360" w:lineRule="auto"/>
        <w:ind w:firstLine="420"/>
        <w:rPr>
          <w:rFonts w:hint="eastAsia" w:ascii="宋体" w:hAnsi="宋体" w:cs="宋体"/>
          <w:color w:val="auto"/>
          <w:sz w:val="21"/>
          <w:szCs w:val="21"/>
        </w:rPr>
      </w:pPr>
      <w:bookmarkStart w:id="15" w:name="_Toc259028696"/>
      <w:bookmarkStart w:id="16" w:name="_Toc259028276"/>
      <w:r>
        <w:rPr>
          <w:rFonts w:hint="eastAsia" w:ascii="宋体" w:hAnsi="宋体" w:cs="宋体"/>
          <w:color w:val="auto"/>
          <w:sz w:val="21"/>
          <w:szCs w:val="21"/>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04</w:t>
      </w:r>
      <w:r>
        <w:rPr>
          <w:rFonts w:hint="eastAsia" w:ascii="宋体" w:hAnsi="宋体" w:cs="宋体"/>
          <w:color w:val="auto"/>
          <w:sz w:val="21"/>
          <w:szCs w:val="21"/>
        </w:rPr>
        <w:t>月</w:t>
      </w:r>
      <w:r>
        <w:rPr>
          <w:rFonts w:hint="eastAsia" w:ascii="宋体" w:hAnsi="宋体" w:cs="宋体"/>
          <w:color w:val="auto"/>
          <w:sz w:val="21"/>
          <w:szCs w:val="21"/>
          <w:lang w:val="en-US" w:eastAsia="zh-CN"/>
        </w:rPr>
        <w:t>29</w:t>
      </w:r>
      <w:r>
        <w:rPr>
          <w:rFonts w:hint="eastAsia" w:ascii="宋体" w:hAnsi="宋体" w:cs="宋体"/>
          <w:color w:val="auto"/>
          <w:sz w:val="21"/>
          <w:szCs w:val="21"/>
        </w:rPr>
        <w:t>日</w:t>
      </w:r>
      <w:r>
        <w:rPr>
          <w:rFonts w:hint="eastAsia" w:ascii="宋体" w:hAnsi="宋体" w:cs="宋体"/>
          <w:color w:val="auto"/>
          <w:sz w:val="21"/>
          <w:szCs w:val="21"/>
          <w:lang w:val="en-US" w:eastAsia="zh-CN"/>
        </w:rPr>
        <w:t>14:30</w:t>
      </w:r>
      <w:r>
        <w:rPr>
          <w:rFonts w:hint="eastAsia" w:ascii="宋体" w:hAnsi="宋体" w:cs="宋体"/>
          <w:color w:val="auto"/>
          <w:sz w:val="21"/>
          <w:szCs w:val="21"/>
        </w:rPr>
        <w:t>时（北京时间）</w:t>
      </w:r>
    </w:p>
    <w:p>
      <w:pPr>
        <w:pStyle w:val="2"/>
        <w:pageBreakBefore w:val="0"/>
        <w:widowControl w:val="0"/>
        <w:kinsoku/>
        <w:wordWrap/>
        <w:overflowPunct/>
        <w:topLinePunct w:val="0"/>
        <w:bidi w:val="0"/>
        <w:snapToGrid/>
        <w:spacing w:before="120" w:after="120" w:line="360" w:lineRule="auto"/>
        <w:ind w:firstLine="482"/>
        <w:rPr>
          <w:rFonts w:hint="eastAsia"/>
          <w:color w:val="auto"/>
          <w:sz w:val="21"/>
          <w:szCs w:val="21"/>
        </w:rPr>
      </w:pPr>
      <w:bookmarkStart w:id="17" w:name="_Toc27209"/>
      <w:r>
        <w:rPr>
          <w:rFonts w:hint="eastAsia"/>
          <w:color w:val="auto"/>
          <w:sz w:val="21"/>
          <w:szCs w:val="21"/>
        </w:rPr>
        <w:t>五、询价地点</w:t>
      </w:r>
      <w:bookmarkEnd w:id="15"/>
      <w:bookmarkEnd w:id="16"/>
      <w:bookmarkEnd w:id="17"/>
    </w:p>
    <w:p>
      <w:pPr>
        <w:pageBreakBefore w:val="0"/>
        <w:widowControl w:val="0"/>
        <w:kinsoku/>
        <w:wordWrap/>
        <w:overflowPunct/>
        <w:topLinePunct w:val="0"/>
        <w:bidi w:val="0"/>
        <w:snapToGrid/>
        <w:spacing w:line="360" w:lineRule="auto"/>
        <w:ind w:firstLine="420"/>
        <w:rPr>
          <w:rFonts w:hint="eastAsia" w:ascii="宋体" w:hAnsi="宋体"/>
          <w:color w:val="auto"/>
          <w:sz w:val="21"/>
          <w:szCs w:val="21"/>
        </w:rPr>
      </w:pPr>
      <w:r>
        <w:rPr>
          <w:rFonts w:hint="eastAsia" w:ascii="宋体" w:hAnsi="宋体"/>
          <w:color w:val="auto"/>
          <w:sz w:val="21"/>
          <w:szCs w:val="21"/>
        </w:rPr>
        <w:t>询价地点：</w:t>
      </w:r>
      <w:r>
        <w:rPr>
          <w:rFonts w:hint="eastAsia" w:ascii="宋体" w:hAnsi="宋体"/>
          <w:color w:val="auto"/>
          <w:sz w:val="21"/>
          <w:szCs w:val="21"/>
          <w:lang w:val="zh-CN"/>
        </w:rPr>
        <w:t>湖北省成套招标股份有限公司</w:t>
      </w:r>
      <w:r>
        <w:rPr>
          <w:rFonts w:hint="eastAsia" w:ascii="宋体" w:hAnsi="宋体"/>
          <w:color w:val="auto"/>
          <w:sz w:val="21"/>
          <w:szCs w:val="21"/>
          <w:lang w:val="en-US" w:eastAsia="zh-CN"/>
        </w:rPr>
        <w:t>8</w:t>
      </w:r>
      <w:r>
        <w:rPr>
          <w:rFonts w:hint="eastAsia" w:ascii="宋体" w:hAnsi="宋体"/>
          <w:color w:val="auto"/>
          <w:sz w:val="21"/>
          <w:szCs w:val="21"/>
          <w:lang w:val="zh-CN"/>
        </w:rPr>
        <w:t>楼</w:t>
      </w:r>
      <w:r>
        <w:rPr>
          <w:rFonts w:hint="eastAsia" w:ascii="宋体" w:hAnsi="宋体"/>
          <w:color w:val="auto"/>
          <w:sz w:val="21"/>
          <w:szCs w:val="21"/>
          <w:lang w:val="en-US" w:eastAsia="zh-CN"/>
        </w:rPr>
        <w:t xml:space="preserve"> 801</w:t>
      </w:r>
      <w:r>
        <w:rPr>
          <w:rFonts w:hint="eastAsia" w:ascii="宋体" w:hAnsi="宋体"/>
          <w:color w:val="auto"/>
          <w:sz w:val="21"/>
          <w:szCs w:val="21"/>
          <w:lang w:val="zh-CN"/>
        </w:rPr>
        <w:t>号会议室</w:t>
      </w:r>
    </w:p>
    <w:p>
      <w:pPr>
        <w:pageBreakBefore w:val="0"/>
        <w:widowControl w:val="0"/>
        <w:kinsoku/>
        <w:wordWrap/>
        <w:overflowPunct/>
        <w:topLinePunct w:val="0"/>
        <w:bidi w:val="0"/>
        <w:snapToGrid/>
        <w:spacing w:line="360" w:lineRule="auto"/>
        <w:ind w:firstLine="420"/>
        <w:rPr>
          <w:rFonts w:hint="eastAsia" w:ascii="宋体" w:hAnsi="宋体"/>
          <w:color w:val="auto"/>
          <w:sz w:val="21"/>
          <w:szCs w:val="21"/>
        </w:rPr>
      </w:pPr>
      <w:r>
        <w:rPr>
          <w:rFonts w:hint="eastAsia" w:ascii="宋体" w:hAnsi="宋体"/>
          <w:color w:val="auto"/>
          <w:sz w:val="21"/>
          <w:szCs w:val="21"/>
        </w:rPr>
        <w:t>地    址：湖北省武汉市武昌区东湖西路特2号平安财富中心（东湖大厦正对面）B座</w:t>
      </w:r>
    </w:p>
    <w:p>
      <w:pPr>
        <w:pageBreakBefore w:val="0"/>
        <w:widowControl w:val="0"/>
        <w:kinsoku/>
        <w:wordWrap/>
        <w:overflowPunct/>
        <w:topLinePunct w:val="0"/>
        <w:bidi w:val="0"/>
        <w:snapToGrid/>
        <w:spacing w:line="360" w:lineRule="auto"/>
        <w:ind w:firstLine="420"/>
        <w:rPr>
          <w:color w:val="auto"/>
          <w:sz w:val="21"/>
          <w:szCs w:val="21"/>
        </w:rPr>
      </w:pPr>
      <w:r>
        <w:rPr>
          <w:rFonts w:hint="eastAsia"/>
          <w:color w:val="auto"/>
          <w:sz w:val="21"/>
          <w:szCs w:val="21"/>
        </w:rPr>
        <w:t>参加要求：届时敬请参加询价的授权代表携本人二代身份证原件及响应文件出席询价会议</w:t>
      </w:r>
    </w:p>
    <w:p>
      <w:pPr>
        <w:pStyle w:val="2"/>
        <w:pageBreakBefore w:val="0"/>
        <w:widowControl w:val="0"/>
        <w:kinsoku/>
        <w:wordWrap/>
        <w:overflowPunct/>
        <w:topLinePunct w:val="0"/>
        <w:bidi w:val="0"/>
        <w:snapToGrid/>
        <w:spacing w:before="120" w:after="120" w:line="360" w:lineRule="auto"/>
        <w:ind w:firstLine="482"/>
        <w:rPr>
          <w:rFonts w:hint="eastAsia"/>
          <w:b w:val="0"/>
          <w:color w:val="auto"/>
          <w:sz w:val="21"/>
          <w:szCs w:val="21"/>
        </w:rPr>
      </w:pPr>
      <w:bookmarkStart w:id="18" w:name="_Toc4193"/>
      <w:bookmarkStart w:id="19" w:name="_Toc259028697"/>
      <w:bookmarkStart w:id="20" w:name="_Toc259028277"/>
      <w:r>
        <w:rPr>
          <w:rFonts w:hint="eastAsia"/>
          <w:color w:val="auto"/>
          <w:sz w:val="21"/>
          <w:szCs w:val="21"/>
        </w:rPr>
        <w:t>六、联系方式</w:t>
      </w:r>
      <w:bookmarkEnd w:id="18"/>
      <w:bookmarkEnd w:id="19"/>
      <w:bookmarkEnd w:id="20"/>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highlight w:val="none"/>
          <w:lang w:val="hr-HR"/>
        </w:rPr>
      </w:pPr>
      <w:bookmarkStart w:id="21" w:name="_Toc259028278"/>
      <w:bookmarkStart w:id="22" w:name="_Toc259028698"/>
      <w:bookmarkStart w:id="23" w:name="_Toc211783311"/>
      <w:bookmarkStart w:id="24" w:name="_Toc259028279"/>
      <w:bookmarkStart w:id="25" w:name="_Toc259028699"/>
      <w:r>
        <w:rPr>
          <w:rFonts w:hint="eastAsia" w:ascii="宋体" w:hAnsi="宋体" w:cs="宋体"/>
          <w:color w:val="auto"/>
          <w:sz w:val="21"/>
          <w:szCs w:val="21"/>
          <w:highlight w:val="none"/>
          <w:lang w:val="hr-HR"/>
        </w:rPr>
        <w:t>采 购 人：</w:t>
      </w:r>
      <w:r>
        <w:rPr>
          <w:rFonts w:hint="eastAsia" w:ascii="Calibri" w:hAnsi="宋体"/>
          <w:color w:val="auto"/>
          <w:szCs w:val="21"/>
          <w:highlight w:val="none"/>
          <w:lang w:eastAsia="zh-CN"/>
        </w:rPr>
        <w:t>武汉天河机场有限责任公司</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highlight w:val="none"/>
          <w:lang w:val="hr-HR"/>
        </w:rPr>
      </w:pPr>
      <w:r>
        <w:rPr>
          <w:rFonts w:hint="eastAsia" w:ascii="宋体" w:hAnsi="宋体" w:cs="宋体"/>
          <w:color w:val="auto"/>
          <w:sz w:val="21"/>
          <w:szCs w:val="21"/>
          <w:highlight w:val="none"/>
          <w:lang w:val="hr-HR"/>
        </w:rPr>
        <w:t>地址：武汉市黄陂区天河镇</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hr-HR"/>
        </w:rPr>
      </w:pPr>
      <w:r>
        <w:rPr>
          <w:color w:val="auto"/>
          <w:kern w:val="0"/>
          <w:sz w:val="21"/>
          <w:szCs w:val="21"/>
          <w:highlight w:val="none"/>
          <w:u w:val="none"/>
        </w:rPr>
        <w:t>联 系</w:t>
      </w:r>
      <w:r>
        <w:rPr>
          <w:rFonts w:hint="eastAsia" w:ascii="宋体" w:hAnsi="宋体" w:eastAsia="宋体" w:cs="宋体"/>
          <w:color w:val="auto"/>
          <w:sz w:val="21"/>
          <w:szCs w:val="21"/>
          <w:highlight w:val="none"/>
          <w:lang w:val="hr-HR"/>
        </w:rPr>
        <w:t xml:space="preserve"> 人：熊</w:t>
      </w:r>
      <w:r>
        <w:rPr>
          <w:rFonts w:hint="eastAsia" w:ascii="宋体" w:hAnsi="宋体" w:eastAsia="宋体" w:cs="宋体"/>
          <w:color w:val="auto"/>
          <w:sz w:val="21"/>
          <w:szCs w:val="21"/>
          <w:highlight w:val="none"/>
          <w:lang w:val="en-US" w:eastAsia="zh-CN"/>
        </w:rPr>
        <w:t xml:space="preserve">先生     </w:t>
      </w:r>
      <w:r>
        <w:rPr>
          <w:rFonts w:hint="eastAsia" w:ascii="宋体" w:hAnsi="宋体" w:eastAsia="宋体" w:cs="宋体"/>
          <w:color w:val="auto"/>
          <w:sz w:val="21"/>
          <w:szCs w:val="21"/>
          <w:highlight w:val="none"/>
          <w:lang w:val="hr-HR"/>
        </w:rPr>
        <w:t xml:space="preserve"> </w:t>
      </w:r>
    </w:p>
    <w:p>
      <w:pPr>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hr-HR"/>
        </w:rPr>
        <w:t>电    话：</w:t>
      </w:r>
      <w:r>
        <w:rPr>
          <w:rFonts w:hint="eastAsia" w:ascii="宋体" w:hAnsi="宋体" w:eastAsia="宋体" w:cs="宋体"/>
          <w:color w:val="auto"/>
          <w:sz w:val="21"/>
          <w:szCs w:val="21"/>
          <w:highlight w:val="none"/>
          <w:lang w:val="en-US" w:eastAsia="zh-CN"/>
        </w:rPr>
        <w:t xml:space="preserve">027-65591131   </w:t>
      </w:r>
    </w:p>
    <w:bookmarkEnd w:id="21"/>
    <w:bookmarkEnd w:id="22"/>
    <w:bookmarkEnd w:id="23"/>
    <w:p>
      <w:pPr>
        <w:pageBreakBefore w:val="0"/>
        <w:widowControl w:val="0"/>
        <w:kinsoku/>
        <w:wordWrap/>
        <w:overflowPunct/>
        <w:topLinePunct w:val="0"/>
        <w:autoSpaceDE w:val="0"/>
        <w:autoSpaceDN w:val="0"/>
        <w:bidi w:val="0"/>
        <w:adjustRightInd w:val="0"/>
        <w:snapToGrid/>
        <w:spacing w:line="360" w:lineRule="auto"/>
        <w:ind w:firstLine="420"/>
        <w:rPr>
          <w:rFonts w:hint="eastAsia"/>
          <w:color w:val="auto"/>
          <w:sz w:val="21"/>
          <w:szCs w:val="21"/>
          <w:lang w:val="zh-CN"/>
        </w:rPr>
      </w:pPr>
      <w:r>
        <w:rPr>
          <w:rFonts w:hint="eastAsia"/>
          <w:color w:val="auto"/>
          <w:sz w:val="21"/>
          <w:szCs w:val="21"/>
          <w:lang w:val="zh-CN"/>
        </w:rPr>
        <w:t>采购代理机构：湖北省成套招标股份有限公司</w:t>
      </w:r>
    </w:p>
    <w:p>
      <w:pPr>
        <w:pageBreakBefore w:val="0"/>
        <w:widowControl w:val="0"/>
        <w:kinsoku/>
        <w:wordWrap/>
        <w:overflowPunct/>
        <w:topLinePunct w:val="0"/>
        <w:autoSpaceDE w:val="0"/>
        <w:autoSpaceDN w:val="0"/>
        <w:bidi w:val="0"/>
        <w:adjustRightInd w:val="0"/>
        <w:snapToGrid/>
        <w:spacing w:line="360" w:lineRule="auto"/>
        <w:ind w:firstLine="420"/>
        <w:rPr>
          <w:rFonts w:hint="eastAsia"/>
          <w:color w:val="auto"/>
          <w:sz w:val="21"/>
          <w:szCs w:val="21"/>
        </w:rPr>
      </w:pPr>
      <w:r>
        <w:rPr>
          <w:color w:val="auto"/>
          <w:sz w:val="21"/>
          <w:szCs w:val="21"/>
          <w:lang w:val="zh-CN"/>
        </w:rPr>
        <w:t>地    址：</w:t>
      </w:r>
      <w:r>
        <w:rPr>
          <w:rFonts w:hint="eastAsia"/>
          <w:color w:val="auto"/>
          <w:sz w:val="21"/>
          <w:szCs w:val="21"/>
          <w:lang w:val="zh-CN"/>
        </w:rPr>
        <w:t>湖北省武汉市武昌区东湖西路特</w:t>
      </w:r>
      <w:r>
        <w:rPr>
          <w:rFonts w:hint="eastAsia"/>
          <w:color w:val="auto"/>
          <w:sz w:val="21"/>
          <w:szCs w:val="21"/>
        </w:rPr>
        <w:t>2号平安财富中心B座7-10楼</w:t>
      </w:r>
    </w:p>
    <w:p>
      <w:pPr>
        <w:pageBreakBefore w:val="0"/>
        <w:widowControl w:val="0"/>
        <w:kinsoku/>
        <w:wordWrap/>
        <w:overflowPunct/>
        <w:topLinePunct w:val="0"/>
        <w:bidi w:val="0"/>
        <w:snapToGrid/>
        <w:spacing w:line="360" w:lineRule="auto"/>
        <w:ind w:firstLine="420"/>
        <w:rPr>
          <w:rFonts w:hint="default" w:eastAsia="宋体"/>
          <w:color w:val="auto"/>
          <w:sz w:val="21"/>
          <w:szCs w:val="21"/>
          <w:u w:val="single"/>
          <w:lang w:val="en-US" w:eastAsia="zh-CN"/>
        </w:rPr>
      </w:pPr>
      <w:r>
        <w:rPr>
          <w:color w:val="auto"/>
          <w:sz w:val="21"/>
          <w:szCs w:val="21"/>
          <w:lang w:val="zh-CN"/>
        </w:rPr>
        <w:t>联 系 人：</w:t>
      </w:r>
      <w:r>
        <w:rPr>
          <w:rFonts w:hint="eastAsia"/>
          <w:color w:val="auto"/>
          <w:sz w:val="21"/>
          <w:szCs w:val="21"/>
        </w:rPr>
        <w:t>郭亚楠</w:t>
      </w:r>
      <w:r>
        <w:rPr>
          <w:rFonts w:hint="eastAsia"/>
          <w:color w:val="auto"/>
          <w:sz w:val="21"/>
          <w:szCs w:val="21"/>
          <w:lang w:eastAsia="zh-CN"/>
        </w:rPr>
        <w:t>、</w:t>
      </w:r>
      <w:r>
        <w:rPr>
          <w:rFonts w:hint="eastAsia"/>
          <w:color w:val="auto"/>
          <w:sz w:val="21"/>
          <w:szCs w:val="21"/>
          <w:lang w:val="en-US" w:eastAsia="zh-CN"/>
        </w:rPr>
        <w:t>胡小康</w:t>
      </w:r>
    </w:p>
    <w:p>
      <w:pPr>
        <w:pageBreakBefore w:val="0"/>
        <w:widowControl w:val="0"/>
        <w:kinsoku/>
        <w:wordWrap/>
        <w:overflowPunct/>
        <w:topLinePunct w:val="0"/>
        <w:bidi w:val="0"/>
        <w:snapToGrid/>
        <w:spacing w:line="360" w:lineRule="auto"/>
        <w:ind w:firstLine="420"/>
        <w:rPr>
          <w:rFonts w:hint="eastAsia"/>
          <w:color w:val="auto"/>
          <w:sz w:val="21"/>
          <w:szCs w:val="21"/>
          <w:u w:val="single"/>
        </w:rPr>
      </w:pPr>
      <w:r>
        <w:rPr>
          <w:color w:val="auto"/>
          <w:sz w:val="21"/>
          <w:szCs w:val="21"/>
          <w:lang w:val="zh-CN"/>
        </w:rPr>
        <w:t>电</w:t>
      </w:r>
      <w:r>
        <w:rPr>
          <w:rFonts w:hint="eastAsia"/>
          <w:color w:val="auto"/>
          <w:sz w:val="21"/>
          <w:szCs w:val="21"/>
        </w:rPr>
        <w:t xml:space="preserve">    </w:t>
      </w:r>
      <w:r>
        <w:rPr>
          <w:color w:val="auto"/>
          <w:sz w:val="21"/>
          <w:szCs w:val="21"/>
          <w:lang w:val="zh-CN"/>
        </w:rPr>
        <w:t>话</w:t>
      </w:r>
      <w:r>
        <w:rPr>
          <w:color w:val="auto"/>
          <w:sz w:val="21"/>
          <w:szCs w:val="21"/>
        </w:rPr>
        <w:t>：</w:t>
      </w:r>
      <w:bookmarkStart w:id="26" w:name="_Toc276368891"/>
      <w:r>
        <w:rPr>
          <w:rFonts w:hint="eastAsia"/>
          <w:color w:val="auto"/>
          <w:sz w:val="21"/>
          <w:szCs w:val="21"/>
        </w:rPr>
        <w:t>027-87816666-8613</w:t>
      </w:r>
    </w:p>
    <w:p>
      <w:pPr>
        <w:pageBreakBefore w:val="0"/>
        <w:widowControl w:val="0"/>
        <w:kinsoku/>
        <w:wordWrap/>
        <w:overflowPunct/>
        <w:topLinePunct w:val="0"/>
        <w:bidi w:val="0"/>
        <w:snapToGrid/>
        <w:spacing w:line="360" w:lineRule="auto"/>
        <w:ind w:firstLine="420"/>
        <w:rPr>
          <w:rFonts w:hint="eastAsia"/>
          <w:color w:val="auto"/>
          <w:sz w:val="21"/>
          <w:szCs w:val="21"/>
        </w:rPr>
      </w:pPr>
      <w:r>
        <w:rPr>
          <w:rFonts w:hint="eastAsia"/>
          <w:color w:val="auto"/>
          <w:sz w:val="21"/>
          <w:szCs w:val="21"/>
          <w:lang w:val="zh-CN"/>
        </w:rPr>
        <w:t>电子邮箱</w:t>
      </w:r>
      <w:r>
        <w:rPr>
          <w:color w:val="auto"/>
          <w:sz w:val="21"/>
          <w:szCs w:val="21"/>
        </w:rPr>
        <w:t>：</w:t>
      </w:r>
      <w:r>
        <w:rPr>
          <w:rFonts w:hint="eastAsia"/>
          <w:color w:val="auto"/>
          <w:sz w:val="21"/>
          <w:szCs w:val="21"/>
        </w:rPr>
        <w:t>1042197081@qq.com</w:t>
      </w:r>
    </w:p>
    <w:bookmarkEnd w:id="26"/>
    <w:p>
      <w:pPr>
        <w:pStyle w:val="2"/>
        <w:pageBreakBefore w:val="0"/>
        <w:widowControl w:val="0"/>
        <w:kinsoku/>
        <w:wordWrap/>
        <w:overflowPunct/>
        <w:topLinePunct w:val="0"/>
        <w:bidi w:val="0"/>
        <w:snapToGrid/>
        <w:spacing w:before="120" w:after="120" w:line="360" w:lineRule="auto"/>
        <w:ind w:firstLine="482"/>
        <w:rPr>
          <w:rFonts w:hint="eastAsia"/>
          <w:color w:val="auto"/>
          <w:sz w:val="21"/>
          <w:szCs w:val="21"/>
        </w:rPr>
      </w:pPr>
      <w:bookmarkStart w:id="27" w:name="_Toc31309"/>
      <w:r>
        <w:rPr>
          <w:rFonts w:hint="eastAsia"/>
          <w:color w:val="auto"/>
          <w:sz w:val="21"/>
          <w:szCs w:val="21"/>
        </w:rPr>
        <w:t>七、信息发布媒体</w:t>
      </w:r>
      <w:bookmarkEnd w:id="24"/>
      <w:bookmarkEnd w:id="25"/>
      <w:bookmarkEnd w:id="27"/>
    </w:p>
    <w:p>
      <w:pPr>
        <w:pageBreakBefore w:val="0"/>
        <w:widowControl w:val="0"/>
        <w:kinsoku/>
        <w:wordWrap/>
        <w:overflowPunct/>
        <w:topLinePunct w:val="0"/>
        <w:bidi w:val="0"/>
        <w:snapToGrid/>
        <w:spacing w:line="360" w:lineRule="auto"/>
        <w:ind w:firstLine="420"/>
        <w:rPr>
          <w:rFonts w:hint="eastAsia" w:cs="宋体"/>
          <w:color w:val="auto"/>
          <w:sz w:val="21"/>
          <w:szCs w:val="21"/>
        </w:rPr>
      </w:pPr>
      <w:r>
        <w:rPr>
          <w:rFonts w:hint="eastAsia" w:cs="宋体"/>
          <w:color w:val="auto"/>
          <w:sz w:val="21"/>
          <w:szCs w:val="21"/>
        </w:rPr>
        <w:t>中国招标投标公共服务平台、湖北机场集团有限公司网、湖北省成套招标股份有限公司网站上发布。</w:t>
      </w:r>
    </w:p>
    <w:p>
      <w:pPr>
        <w:pageBreakBefore w:val="0"/>
        <w:widowControl w:val="0"/>
        <w:kinsoku/>
        <w:wordWrap/>
        <w:overflowPunct/>
        <w:topLinePunct w:val="0"/>
        <w:bidi w:val="0"/>
        <w:snapToGrid/>
        <w:spacing w:line="360" w:lineRule="auto"/>
        <w:ind w:left="0" w:leftChars="0" w:firstLine="0" w:firstLineChars="0"/>
        <w:rPr>
          <w:rFonts w:hint="eastAsia" w:cs="宋体"/>
          <w:color w:val="auto"/>
          <w:sz w:val="21"/>
          <w:szCs w:val="21"/>
        </w:rPr>
      </w:pPr>
    </w:p>
    <w:p>
      <w:pPr>
        <w:pageBreakBefore w:val="0"/>
        <w:widowControl w:val="0"/>
        <w:kinsoku/>
        <w:wordWrap/>
        <w:overflowPunct/>
        <w:topLinePunct w:val="0"/>
        <w:bidi w:val="0"/>
        <w:snapToGrid/>
        <w:spacing w:line="360" w:lineRule="auto"/>
        <w:ind w:firstLine="420"/>
        <w:jc w:val="right"/>
        <w:rPr>
          <w:rFonts w:hint="eastAsia"/>
          <w:color w:val="auto"/>
          <w:sz w:val="21"/>
          <w:szCs w:val="21"/>
        </w:rPr>
      </w:pPr>
      <w:r>
        <w:rPr>
          <w:rFonts w:hint="eastAsia" w:cs="宋体"/>
          <w:color w:val="auto"/>
          <w:sz w:val="21"/>
          <w:szCs w:val="21"/>
        </w:rPr>
        <w:t>湖北省成套招标股份有限公司</w:t>
      </w:r>
    </w:p>
    <w:p>
      <w:pPr>
        <w:pageBreakBefore w:val="0"/>
        <w:widowControl w:val="0"/>
        <w:kinsoku/>
        <w:wordWrap/>
        <w:overflowPunct/>
        <w:topLinePunct w:val="0"/>
        <w:bidi w:val="0"/>
        <w:snapToGrid/>
        <w:spacing w:line="360" w:lineRule="auto"/>
        <w:ind w:firstLine="6300" w:firstLineChars="3000"/>
        <w:rPr>
          <w:rFonts w:hint="eastAsia"/>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04</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21B438F6"/>
    <w:rsid w:val="5D27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50" w:beforeLines="50" w:after="50" w:afterLines="50" w:line="240" w:lineRule="auto"/>
      <w:outlineLvl w:val="1"/>
    </w:pPr>
    <w:rPr>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2"/>
    <w:basedOn w:val="1"/>
    <w:uiPriority w:val="0"/>
    <w:pPr>
      <w:ind w:firstLine="600" w:firstLineChars="20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2025-04-24T08:44:05Z</dcterms:created>
  <dc:creator>HP</dc:creator>
  <cp:lastModifiedBy>czy</cp:lastModifiedBy>
  <dcterms:modified xsi:type="dcterms:W3CDTF">2025-04-24T08:45:21Z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8ED088655CFF4EA9B589461EA4B0F5E4_12</vt:lpwstr>
  </property>
</Properties>
</file>