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076F4">
      <w:pPr>
        <w:tabs>
          <w:tab w:val="left" w:pos="2130"/>
          <w:tab w:val="center" w:pos="4156"/>
        </w:tabs>
        <w:spacing w:line="360" w:lineRule="auto"/>
        <w:ind w:firstLine="480" w:firstLineChars="200"/>
        <w:jc w:val="center"/>
        <w:rPr>
          <w:rFonts w:hint="eastAsia" w:ascii="宋体" w:hAnsi="宋体" w:eastAsia="宋体"/>
          <w:sz w:val="24"/>
          <w:lang w:eastAsia="zh-CN"/>
        </w:rPr>
      </w:pPr>
      <w:r>
        <w:rPr>
          <w:rFonts w:hint="eastAsia" w:ascii="宋体" w:hAnsi="宋体"/>
          <w:color w:val="auto"/>
          <w:sz w:val="24"/>
          <w:highlight w:val="none"/>
        </w:rPr>
        <w:t>湖北空港航空地面服务有限公司客梯车面漆翻新及专机客梯车更换扶手项目磋商</w:t>
      </w:r>
      <w:r>
        <w:rPr>
          <w:rFonts w:hint="eastAsia" w:ascii="宋体" w:hAnsi="宋体"/>
          <w:color w:val="auto"/>
          <w:sz w:val="24"/>
          <w:lang w:eastAsia="zh-CN"/>
        </w:rPr>
        <w:t>公告</w:t>
      </w:r>
    </w:p>
    <w:p w14:paraId="04B75CF8">
      <w:pPr>
        <w:tabs>
          <w:tab w:val="left" w:pos="2130"/>
          <w:tab w:val="center" w:pos="4156"/>
        </w:tabs>
        <w:spacing w:line="360" w:lineRule="auto"/>
        <w:ind w:firstLine="480" w:firstLineChars="200"/>
        <w:rPr>
          <w:rFonts w:hint="eastAsia" w:ascii="宋体" w:hAnsi="宋体"/>
          <w:sz w:val="24"/>
        </w:rPr>
      </w:pPr>
    </w:p>
    <w:p w14:paraId="752B410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根据相关部门文件的要求</w:t>
      </w:r>
      <w:r>
        <w:rPr>
          <w:rFonts w:ascii="宋体" w:hAnsi="宋体"/>
          <w:color w:val="auto"/>
          <w:sz w:val="24"/>
          <w:highlight w:val="none"/>
        </w:rPr>
        <w:t>，</w:t>
      </w:r>
      <w:r>
        <w:rPr>
          <w:rFonts w:hint="eastAsia" w:ascii="宋体" w:hAnsi="宋体"/>
          <w:color w:val="auto"/>
          <w:sz w:val="24"/>
          <w:highlight w:val="none"/>
        </w:rPr>
        <w:t>湖北中天招标有限公司受湖北空港航空地面服务有限公司的委托，对其“湖北空港航空地面服务有限公司客梯车面漆翻新及专机客梯车更换扶手项目”进行采购，采购方式：磋商谈判，欢迎符合资格条件并对此感兴趣的供应商参加本项目的磋商谈判活动。</w:t>
      </w:r>
    </w:p>
    <w:p w14:paraId="4FA0DE6E">
      <w:pPr>
        <w:pStyle w:val="2"/>
        <w:numPr>
          <w:ilvl w:val="0"/>
          <w:numId w:val="1"/>
        </w:numPr>
        <w:spacing w:line="360" w:lineRule="auto"/>
        <w:jc w:val="both"/>
        <w:rPr>
          <w:rFonts w:hint="eastAsia" w:ascii="宋体" w:hAnsi="宋体" w:eastAsia="宋体"/>
          <w:color w:val="auto"/>
          <w:sz w:val="24"/>
          <w:highlight w:val="none"/>
        </w:rPr>
      </w:pPr>
      <w:bookmarkStart w:id="0" w:name="_Toc298161594"/>
      <w:bookmarkStart w:id="1" w:name="_Toc259028269"/>
      <w:bookmarkStart w:id="2" w:name="_Toc259028689"/>
      <w:bookmarkStart w:id="3" w:name="_Toc7909"/>
      <w:r>
        <w:rPr>
          <w:rFonts w:hint="eastAsia" w:ascii="宋体" w:hAnsi="宋体" w:eastAsia="宋体"/>
          <w:color w:val="auto"/>
          <w:sz w:val="24"/>
          <w:highlight w:val="none"/>
        </w:rPr>
        <w:t>项目概况</w:t>
      </w:r>
      <w:bookmarkEnd w:id="0"/>
      <w:bookmarkEnd w:id="1"/>
      <w:bookmarkEnd w:id="2"/>
      <w:bookmarkEnd w:id="3"/>
    </w:p>
    <w:p w14:paraId="5E8CF82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1、采购人：湖北空港航空地面服务有限公司</w:t>
      </w:r>
    </w:p>
    <w:p w14:paraId="4BDA8D6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2、项目名称：湖北空港航空地面服务有限公司客梯车面漆翻新及专机客梯车更换扶手项目</w:t>
      </w:r>
    </w:p>
    <w:p w14:paraId="606CDB5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3、项目编号：HBZT-2025024-F024</w:t>
      </w:r>
    </w:p>
    <w:p w14:paraId="226725C7">
      <w:pPr>
        <w:numPr>
          <w:ilvl w:val="2"/>
          <w:numId w:val="0"/>
        </w:numPr>
        <w:tabs>
          <w:tab w:val="left" w:pos="0"/>
        </w:tabs>
        <w:spacing w:line="360" w:lineRule="auto"/>
        <w:ind w:left="0" w:leftChars="0" w:firstLine="480" w:firstLineChars="200"/>
        <w:rPr>
          <w:rFonts w:hint="eastAsia" w:ascii="宋体" w:hAnsi="宋体" w:cs="宋体"/>
          <w:b w:val="0"/>
          <w:bCs w:val="0"/>
          <w:color w:val="auto"/>
          <w:sz w:val="24"/>
          <w:szCs w:val="24"/>
          <w:highlight w:val="none"/>
          <w:u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、采购内容：</w:t>
      </w:r>
      <w:r>
        <w:rPr>
          <w:rFonts w:hint="eastAsia" w:ascii="宋体" w:hAnsi="宋体" w:cs="宋体"/>
          <w:b w:val="0"/>
          <w:bCs w:val="0"/>
          <w:color w:val="auto"/>
          <w:sz w:val="24"/>
          <w:szCs w:val="24"/>
          <w:highlight w:val="none"/>
          <w:u w:val="none"/>
        </w:rPr>
        <w:t>本次采购共分</w:t>
      </w:r>
      <w:r>
        <w:rPr>
          <w:rFonts w:hint="eastAsia" w:hAnsi="宋体"/>
          <w:b w:val="0"/>
          <w:bCs w:val="0"/>
          <w:color w:val="auto"/>
          <w:sz w:val="24"/>
          <w:szCs w:val="24"/>
          <w:highlight w:val="none"/>
          <w:u w:val="none"/>
          <w:lang w:val="en-US" w:eastAsia="zh-CN"/>
        </w:rPr>
        <w:t>2</w:t>
      </w:r>
      <w:r>
        <w:rPr>
          <w:rFonts w:hint="eastAsia" w:hAnsi="宋体"/>
          <w:b w:val="0"/>
          <w:bCs w:val="0"/>
          <w:color w:val="auto"/>
          <w:sz w:val="24"/>
          <w:szCs w:val="24"/>
          <w:highlight w:val="none"/>
          <w:u w:val="none"/>
        </w:rPr>
        <w:t>个包</w:t>
      </w:r>
      <w:r>
        <w:rPr>
          <w:rFonts w:hint="eastAsia" w:ascii="宋体" w:hAnsi="宋体" w:cs="宋体"/>
          <w:b w:val="0"/>
          <w:bCs w:val="0"/>
          <w:color w:val="auto"/>
          <w:sz w:val="24"/>
          <w:szCs w:val="24"/>
          <w:highlight w:val="none"/>
          <w:u w:val="none"/>
        </w:rPr>
        <w:t>。采购内容如下，具体技术及商务要求详见本项目采购文件第三章内容。</w:t>
      </w:r>
    </w:p>
    <w:tbl>
      <w:tblPr>
        <w:tblStyle w:val="6"/>
        <w:tblW w:w="10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14"/>
        <w:gridCol w:w="2986"/>
        <w:gridCol w:w="1162"/>
        <w:gridCol w:w="1826"/>
        <w:gridCol w:w="1598"/>
        <w:gridCol w:w="1598"/>
      </w:tblGrid>
      <w:tr w14:paraId="231E0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625" w:hRule="atLeast"/>
          <w:jc w:val="center"/>
        </w:trPr>
        <w:tc>
          <w:tcPr>
            <w:tcW w:w="914" w:type="dxa"/>
            <w:shd w:val="clear" w:color="auto" w:fill="F3F3F3"/>
            <w:noWrap w:val="0"/>
            <w:vAlign w:val="center"/>
          </w:tcPr>
          <w:p w14:paraId="11D15D0A">
            <w:pPr>
              <w:jc w:val="center"/>
              <w:rPr>
                <w:rFonts w:hint="eastAsia" w:ascii="宋体" w:hAnsi="宋体" w:cs="宋体"/>
                <w:b/>
                <w:bCs/>
                <w:color w:val="auto"/>
                <w:sz w:val="24"/>
                <w:szCs w:val="24"/>
                <w:highlight w:val="none"/>
                <w:u w:val="none"/>
              </w:rPr>
            </w:pPr>
            <w:r>
              <w:rPr>
                <w:rFonts w:hint="eastAsia" w:ascii="宋体" w:hAnsi="宋体" w:cs="宋体"/>
                <w:b/>
                <w:bCs/>
                <w:color w:val="auto"/>
                <w:sz w:val="24"/>
                <w:szCs w:val="24"/>
                <w:highlight w:val="none"/>
                <w:u w:val="none"/>
              </w:rPr>
              <w:t>包号</w:t>
            </w:r>
          </w:p>
        </w:tc>
        <w:tc>
          <w:tcPr>
            <w:tcW w:w="2986" w:type="dxa"/>
            <w:shd w:val="clear" w:color="auto" w:fill="F3F3F3"/>
            <w:noWrap w:val="0"/>
            <w:vAlign w:val="center"/>
          </w:tcPr>
          <w:p w14:paraId="1D3DF7C6">
            <w:pPr>
              <w:jc w:val="center"/>
              <w:rPr>
                <w:rFonts w:hint="eastAsia" w:ascii="宋体" w:hAnsi="宋体" w:cs="宋体"/>
                <w:b/>
                <w:bCs/>
                <w:color w:val="auto"/>
                <w:sz w:val="24"/>
                <w:szCs w:val="24"/>
                <w:highlight w:val="none"/>
                <w:u w:val="none"/>
              </w:rPr>
            </w:pPr>
            <w:r>
              <w:rPr>
                <w:rFonts w:hint="eastAsia" w:ascii="宋体" w:hAnsi="宋体" w:cs="宋体"/>
                <w:b/>
                <w:bCs/>
                <w:color w:val="auto"/>
                <w:sz w:val="24"/>
                <w:szCs w:val="24"/>
                <w:highlight w:val="none"/>
                <w:u w:val="none"/>
              </w:rPr>
              <w:t>内容</w:t>
            </w:r>
          </w:p>
        </w:tc>
        <w:tc>
          <w:tcPr>
            <w:tcW w:w="1162" w:type="dxa"/>
            <w:shd w:val="clear" w:color="auto" w:fill="F3F3F3"/>
            <w:noWrap w:val="0"/>
            <w:vAlign w:val="center"/>
          </w:tcPr>
          <w:p w14:paraId="052C5E7B">
            <w:pPr>
              <w:jc w:val="center"/>
              <w:rPr>
                <w:rFonts w:hint="eastAsia" w:ascii="宋体" w:hAnsi="宋体" w:cs="宋体"/>
                <w:b/>
                <w:bCs/>
                <w:color w:val="auto"/>
                <w:sz w:val="24"/>
                <w:szCs w:val="24"/>
                <w:highlight w:val="none"/>
                <w:u w:val="none"/>
              </w:rPr>
            </w:pPr>
            <w:r>
              <w:rPr>
                <w:rFonts w:hint="eastAsia" w:ascii="宋体" w:hAnsi="宋体" w:cs="宋体"/>
                <w:b/>
                <w:bCs/>
                <w:color w:val="auto"/>
                <w:sz w:val="24"/>
                <w:szCs w:val="24"/>
                <w:highlight w:val="none"/>
                <w:u w:val="none"/>
              </w:rPr>
              <w:t>最高限价（万元）</w:t>
            </w:r>
          </w:p>
        </w:tc>
        <w:tc>
          <w:tcPr>
            <w:tcW w:w="1826" w:type="dxa"/>
            <w:shd w:val="clear" w:color="auto" w:fill="F3F3F3"/>
            <w:noWrap w:val="0"/>
            <w:vAlign w:val="center"/>
          </w:tcPr>
          <w:p w14:paraId="6BE85493">
            <w:pPr>
              <w:jc w:val="center"/>
              <w:rPr>
                <w:rFonts w:hint="eastAsia" w:ascii="宋体" w:hAnsi="宋体" w:cs="宋体"/>
                <w:b/>
                <w:bCs/>
                <w:color w:val="auto"/>
                <w:sz w:val="24"/>
                <w:szCs w:val="24"/>
                <w:highlight w:val="none"/>
                <w:u w:val="none"/>
              </w:rPr>
            </w:pPr>
            <w:r>
              <w:rPr>
                <w:rFonts w:hint="eastAsia" w:ascii="宋体" w:hAnsi="宋体" w:cs="宋体"/>
                <w:b/>
                <w:bCs/>
                <w:color w:val="auto"/>
                <w:sz w:val="24"/>
                <w:szCs w:val="24"/>
                <w:highlight w:val="none"/>
                <w:u w:val="none"/>
              </w:rPr>
              <w:t>服务期</w:t>
            </w:r>
          </w:p>
        </w:tc>
        <w:tc>
          <w:tcPr>
            <w:tcW w:w="1598" w:type="dxa"/>
            <w:shd w:val="clear" w:color="auto" w:fill="F3F3F3"/>
            <w:noWrap w:val="0"/>
            <w:vAlign w:val="center"/>
          </w:tcPr>
          <w:p w14:paraId="280555C8">
            <w:pPr>
              <w:jc w:val="center"/>
              <w:rPr>
                <w:rFonts w:hint="eastAsia" w:ascii="宋体" w:hAnsi="宋体" w:cs="宋体"/>
                <w:b/>
                <w:bCs/>
                <w:color w:val="auto"/>
                <w:sz w:val="24"/>
                <w:szCs w:val="24"/>
                <w:highlight w:val="none"/>
                <w:u w:val="none"/>
              </w:rPr>
            </w:pPr>
            <w:r>
              <w:rPr>
                <w:rFonts w:hint="eastAsia" w:ascii="宋体" w:hAnsi="宋体" w:cs="宋体"/>
                <w:b/>
                <w:bCs/>
                <w:color w:val="auto"/>
                <w:sz w:val="24"/>
                <w:szCs w:val="24"/>
                <w:highlight w:val="none"/>
                <w:u w:val="none"/>
              </w:rPr>
              <w:t>质保期</w:t>
            </w:r>
          </w:p>
        </w:tc>
        <w:tc>
          <w:tcPr>
            <w:tcW w:w="1598" w:type="dxa"/>
            <w:shd w:val="clear" w:color="auto" w:fill="F3F3F3"/>
            <w:noWrap w:val="0"/>
            <w:vAlign w:val="center"/>
          </w:tcPr>
          <w:p w14:paraId="794D54C0">
            <w:pPr>
              <w:jc w:val="center"/>
              <w:rPr>
                <w:rFonts w:hint="eastAsia" w:ascii="宋体" w:hAnsi="宋体" w:eastAsia="宋体" w:cs="宋体"/>
                <w:b/>
                <w:bCs/>
                <w:color w:val="auto"/>
                <w:sz w:val="24"/>
                <w:szCs w:val="24"/>
                <w:highlight w:val="none"/>
                <w:u w:val="none"/>
                <w:lang w:eastAsia="zh-CN"/>
              </w:rPr>
            </w:pPr>
            <w:r>
              <w:rPr>
                <w:rFonts w:hint="eastAsia" w:ascii="宋体" w:hAnsi="宋体" w:cs="宋体"/>
                <w:b/>
                <w:bCs/>
                <w:color w:val="auto"/>
                <w:sz w:val="24"/>
                <w:szCs w:val="24"/>
                <w:highlight w:val="none"/>
                <w:u w:val="none"/>
                <w:lang w:eastAsia="zh-CN"/>
              </w:rPr>
              <w:t>备注</w:t>
            </w:r>
          </w:p>
        </w:tc>
      </w:tr>
      <w:tr w14:paraId="5BEAA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1899" w:hRule="atLeast"/>
          <w:jc w:val="center"/>
        </w:trPr>
        <w:tc>
          <w:tcPr>
            <w:tcW w:w="914" w:type="dxa"/>
            <w:noWrap w:val="0"/>
            <w:vAlign w:val="center"/>
          </w:tcPr>
          <w:p w14:paraId="74037958">
            <w:pPr>
              <w:jc w:val="center"/>
              <w:rPr>
                <w:rFonts w:hint="eastAsia" w:ascii="宋体" w:hAnsi="宋体" w:cs="宋体"/>
                <w:b w:val="0"/>
                <w:bCs w:val="0"/>
                <w:color w:val="auto"/>
                <w:sz w:val="24"/>
                <w:szCs w:val="24"/>
                <w:highlight w:val="none"/>
                <w:u w:val="none"/>
              </w:rPr>
            </w:pPr>
            <w:r>
              <w:rPr>
                <w:rFonts w:hint="eastAsia" w:ascii="宋体" w:hAnsi="宋体" w:cs="宋体"/>
                <w:b w:val="0"/>
                <w:bCs w:val="0"/>
                <w:color w:val="auto"/>
                <w:sz w:val="24"/>
                <w:szCs w:val="24"/>
                <w:highlight w:val="none"/>
                <w:u w:val="none"/>
              </w:rPr>
              <w:t>1</w:t>
            </w:r>
          </w:p>
        </w:tc>
        <w:tc>
          <w:tcPr>
            <w:tcW w:w="2986" w:type="dxa"/>
            <w:noWrap w:val="0"/>
            <w:vAlign w:val="center"/>
          </w:tcPr>
          <w:p w14:paraId="6C3ABE31">
            <w:pPr>
              <w:jc w:val="both"/>
              <w:rPr>
                <w:rFonts w:hint="eastAsia" w:hAnsi="宋体"/>
                <w:b w:val="0"/>
                <w:bCs w:val="0"/>
                <w:color w:val="auto"/>
                <w:sz w:val="24"/>
                <w:szCs w:val="24"/>
                <w:highlight w:val="none"/>
                <w:u w:val="none"/>
              </w:rPr>
            </w:pPr>
            <w:r>
              <w:rPr>
                <w:rFonts w:hint="eastAsia" w:hAnsi="宋体"/>
                <w:b w:val="0"/>
                <w:bCs w:val="0"/>
                <w:color w:val="auto"/>
                <w:sz w:val="24"/>
                <w:szCs w:val="24"/>
                <w:highlight w:val="none"/>
                <w:u w:val="none"/>
              </w:rPr>
              <w:t>对</w:t>
            </w:r>
            <w:r>
              <w:rPr>
                <w:rFonts w:hint="eastAsia" w:hAnsi="宋体"/>
                <w:b w:val="0"/>
                <w:bCs w:val="0"/>
                <w:color w:val="auto"/>
                <w:sz w:val="24"/>
                <w:szCs w:val="24"/>
                <w:highlight w:val="none"/>
                <w:u w:val="none"/>
                <w:lang w:val="en-US" w:eastAsia="zh-CN"/>
              </w:rPr>
              <w:t>12 台客梯车（含2台专机客梯车）进行全车面漆翻新</w:t>
            </w:r>
            <w:r>
              <w:rPr>
                <w:rFonts w:hint="eastAsia" w:hAnsi="宋体"/>
                <w:b w:val="0"/>
                <w:bCs w:val="0"/>
                <w:color w:val="auto"/>
                <w:sz w:val="24"/>
                <w:szCs w:val="24"/>
                <w:highlight w:val="none"/>
                <w:u w:val="none"/>
              </w:rPr>
              <w:t>，车辆长度在</w:t>
            </w:r>
            <w:r>
              <w:rPr>
                <w:rFonts w:hint="eastAsia" w:hAnsi="宋体"/>
                <w:b w:val="0"/>
                <w:bCs w:val="0"/>
                <w:color w:val="auto"/>
                <w:sz w:val="24"/>
                <w:szCs w:val="24"/>
                <w:highlight w:val="none"/>
                <w:u w:val="none"/>
                <w:lang w:val="en-US" w:eastAsia="zh-CN"/>
              </w:rPr>
              <w:t>7.95—8.24</w:t>
            </w:r>
            <w:r>
              <w:rPr>
                <w:rFonts w:hint="eastAsia" w:hAnsi="宋体"/>
                <w:b w:val="0"/>
                <w:bCs w:val="0"/>
                <w:color w:val="auto"/>
                <w:sz w:val="24"/>
                <w:szCs w:val="24"/>
                <w:highlight w:val="none"/>
                <w:u w:val="none"/>
              </w:rPr>
              <w:t>米</w:t>
            </w:r>
            <w:r>
              <w:rPr>
                <w:rFonts w:hint="eastAsia" w:hAnsi="宋体"/>
                <w:b w:val="0"/>
                <w:bCs w:val="0"/>
                <w:color w:val="auto"/>
                <w:sz w:val="24"/>
                <w:szCs w:val="24"/>
                <w:highlight w:val="none"/>
                <w:u w:val="none"/>
                <w:lang w:eastAsia="zh-CN"/>
              </w:rPr>
              <w:t>，</w:t>
            </w:r>
            <w:r>
              <w:rPr>
                <w:rFonts w:hint="eastAsia" w:hAnsi="宋体"/>
                <w:b w:val="0"/>
                <w:bCs w:val="0"/>
                <w:color w:val="auto"/>
                <w:sz w:val="24"/>
                <w:szCs w:val="24"/>
                <w:highlight w:val="none"/>
                <w:u w:val="none"/>
                <w:lang w:val="en-US" w:eastAsia="zh-CN"/>
              </w:rPr>
              <w:t>高度在2.2—5.</w:t>
            </w:r>
            <w:r>
              <w:rPr>
                <w:rFonts w:hint="eastAsia" w:hAnsi="宋体"/>
                <w:b w:val="0"/>
                <w:bCs w:val="0"/>
                <w:color w:val="auto"/>
                <w:sz w:val="24"/>
                <w:szCs w:val="24"/>
                <w:highlight w:val="none"/>
                <w:u w:val="none"/>
              </w:rPr>
              <w:t>8米，分</w:t>
            </w:r>
            <w:r>
              <w:rPr>
                <w:rFonts w:hint="eastAsia" w:hAnsi="宋体"/>
                <w:b w:val="0"/>
                <w:bCs w:val="0"/>
                <w:color w:val="auto"/>
                <w:sz w:val="24"/>
                <w:szCs w:val="24"/>
                <w:highlight w:val="none"/>
                <w:u w:val="none"/>
                <w:lang w:val="en-US" w:eastAsia="zh-CN"/>
              </w:rPr>
              <w:t>三</w:t>
            </w:r>
            <w:r>
              <w:rPr>
                <w:rFonts w:hint="eastAsia" w:hAnsi="宋体"/>
                <w:b w:val="0"/>
                <w:bCs w:val="0"/>
                <w:color w:val="auto"/>
                <w:sz w:val="24"/>
                <w:szCs w:val="24"/>
                <w:highlight w:val="none"/>
                <w:u w:val="none"/>
              </w:rPr>
              <w:t>批次进行</w:t>
            </w:r>
            <w:r>
              <w:rPr>
                <w:rFonts w:hint="eastAsia" w:ascii="宋体" w:hAnsi="宋体" w:cs="宋体"/>
                <w:b w:val="0"/>
                <w:bCs w:val="0"/>
                <w:color w:val="auto"/>
                <w:sz w:val="24"/>
                <w:szCs w:val="24"/>
                <w:highlight w:val="none"/>
                <w:u w:val="none"/>
              </w:rPr>
              <w:t>面漆翻新</w:t>
            </w:r>
            <w:r>
              <w:rPr>
                <w:rFonts w:hint="eastAsia" w:hAnsi="宋体"/>
                <w:b w:val="0"/>
                <w:bCs w:val="0"/>
                <w:color w:val="auto"/>
                <w:sz w:val="24"/>
                <w:szCs w:val="24"/>
                <w:highlight w:val="none"/>
                <w:u w:val="none"/>
              </w:rPr>
              <w:t>。</w:t>
            </w:r>
          </w:p>
        </w:tc>
        <w:tc>
          <w:tcPr>
            <w:tcW w:w="1162" w:type="dxa"/>
            <w:noWrap w:val="0"/>
            <w:vAlign w:val="center"/>
          </w:tcPr>
          <w:p w14:paraId="1D8218F9">
            <w:pPr>
              <w:jc w:val="center"/>
              <w:rPr>
                <w:rFonts w:hint="default" w:hAnsi="宋体" w:eastAsia="宋体"/>
                <w:b w:val="0"/>
                <w:bCs w:val="0"/>
                <w:color w:val="auto"/>
                <w:sz w:val="24"/>
                <w:szCs w:val="24"/>
                <w:highlight w:val="none"/>
                <w:u w:val="none"/>
                <w:lang w:val="en-US" w:eastAsia="zh-CN"/>
              </w:rPr>
            </w:pPr>
            <w:r>
              <w:rPr>
                <w:rFonts w:hint="eastAsia" w:hAnsi="宋体"/>
                <w:b w:val="0"/>
                <w:bCs w:val="0"/>
                <w:color w:val="auto"/>
                <w:sz w:val="24"/>
                <w:szCs w:val="24"/>
                <w:highlight w:val="none"/>
                <w:u w:val="none"/>
                <w:lang w:val="en-US" w:eastAsia="zh-CN"/>
              </w:rPr>
              <w:t>13.392</w:t>
            </w:r>
          </w:p>
        </w:tc>
        <w:tc>
          <w:tcPr>
            <w:tcW w:w="1826" w:type="dxa"/>
            <w:noWrap w:val="0"/>
            <w:vAlign w:val="center"/>
          </w:tcPr>
          <w:p w14:paraId="763043F0">
            <w:pPr>
              <w:jc w:val="both"/>
              <w:rPr>
                <w:rFonts w:hint="eastAsia" w:hAnsi="宋体" w:eastAsia="宋体"/>
                <w:b w:val="0"/>
                <w:bCs w:val="0"/>
                <w:color w:val="auto"/>
                <w:sz w:val="24"/>
                <w:szCs w:val="24"/>
                <w:highlight w:val="none"/>
                <w:u w:val="none"/>
                <w:lang w:eastAsia="zh-CN"/>
              </w:rPr>
            </w:pPr>
            <w:r>
              <w:rPr>
                <w:rFonts w:hint="eastAsia" w:hAnsi="宋体"/>
                <w:b w:val="0"/>
                <w:bCs w:val="0"/>
                <w:color w:val="auto"/>
                <w:sz w:val="24"/>
                <w:szCs w:val="24"/>
                <w:highlight w:val="none"/>
                <w:u w:val="none"/>
              </w:rPr>
              <w:t>第一批自合同签订之日起</w:t>
            </w:r>
            <w:r>
              <w:rPr>
                <w:rFonts w:hint="eastAsia" w:hAnsi="宋体"/>
                <w:b w:val="0"/>
                <w:bCs w:val="0"/>
                <w:color w:val="auto"/>
                <w:sz w:val="24"/>
                <w:szCs w:val="24"/>
                <w:highlight w:val="none"/>
                <w:u w:val="none"/>
                <w:lang w:val="en-US" w:eastAsia="zh-CN"/>
              </w:rPr>
              <w:t>30</w:t>
            </w:r>
            <w:r>
              <w:rPr>
                <w:rFonts w:hint="eastAsia" w:hAnsi="宋体"/>
                <w:b w:val="0"/>
                <w:bCs w:val="0"/>
                <w:color w:val="auto"/>
                <w:sz w:val="24"/>
                <w:szCs w:val="24"/>
                <w:highlight w:val="none"/>
                <w:u w:val="none"/>
              </w:rPr>
              <w:t>个日历天</w:t>
            </w:r>
            <w:r>
              <w:rPr>
                <w:rFonts w:hint="eastAsia" w:hAnsi="宋体"/>
                <w:b w:val="0"/>
                <w:bCs w:val="0"/>
                <w:color w:val="auto"/>
                <w:sz w:val="24"/>
                <w:szCs w:val="24"/>
                <w:highlight w:val="none"/>
                <w:u w:val="none"/>
                <w:lang w:eastAsia="zh-CN"/>
              </w:rPr>
              <w:t>；</w:t>
            </w:r>
          </w:p>
          <w:p w14:paraId="5560E5F4">
            <w:pPr>
              <w:jc w:val="both"/>
              <w:rPr>
                <w:rFonts w:hint="eastAsia" w:hAnsi="宋体"/>
                <w:b w:val="0"/>
                <w:bCs w:val="0"/>
                <w:color w:val="auto"/>
                <w:sz w:val="24"/>
                <w:szCs w:val="24"/>
                <w:highlight w:val="none"/>
                <w:u w:val="none"/>
                <w:lang w:eastAsia="zh-CN"/>
              </w:rPr>
            </w:pPr>
            <w:r>
              <w:rPr>
                <w:rFonts w:hint="eastAsia" w:hAnsi="宋体"/>
                <w:b w:val="0"/>
                <w:bCs w:val="0"/>
                <w:color w:val="auto"/>
                <w:sz w:val="24"/>
                <w:szCs w:val="24"/>
                <w:highlight w:val="none"/>
                <w:u w:val="none"/>
              </w:rPr>
              <w:t>第二批承诺响应采购人的要求</w:t>
            </w:r>
            <w:r>
              <w:rPr>
                <w:rFonts w:hint="eastAsia" w:hAnsi="宋体"/>
                <w:b w:val="0"/>
                <w:bCs w:val="0"/>
                <w:color w:val="auto"/>
                <w:sz w:val="24"/>
                <w:szCs w:val="24"/>
                <w:highlight w:val="none"/>
                <w:u w:val="none"/>
                <w:lang w:eastAsia="zh-CN"/>
              </w:rPr>
              <w:t>；</w:t>
            </w:r>
          </w:p>
          <w:p w14:paraId="4C0ECA58">
            <w:pPr>
              <w:jc w:val="both"/>
              <w:rPr>
                <w:rFonts w:hAnsi="宋体"/>
                <w:b w:val="0"/>
                <w:bCs w:val="0"/>
                <w:color w:val="auto"/>
                <w:sz w:val="24"/>
                <w:szCs w:val="24"/>
                <w:highlight w:val="none"/>
                <w:u w:val="none"/>
              </w:rPr>
            </w:pPr>
            <w:r>
              <w:rPr>
                <w:rFonts w:hint="eastAsia" w:hAnsi="宋体"/>
                <w:b w:val="0"/>
                <w:bCs w:val="0"/>
                <w:color w:val="auto"/>
                <w:sz w:val="24"/>
                <w:szCs w:val="24"/>
                <w:highlight w:val="none"/>
                <w:u w:val="none"/>
              </w:rPr>
              <w:t>第</w:t>
            </w:r>
            <w:r>
              <w:rPr>
                <w:rFonts w:hint="eastAsia" w:hAnsi="宋体"/>
                <w:b w:val="0"/>
                <w:bCs w:val="0"/>
                <w:color w:val="auto"/>
                <w:sz w:val="24"/>
                <w:szCs w:val="24"/>
                <w:highlight w:val="none"/>
                <w:u w:val="none"/>
                <w:lang w:eastAsia="zh-CN"/>
              </w:rPr>
              <w:t>三</w:t>
            </w:r>
            <w:r>
              <w:rPr>
                <w:rFonts w:hint="eastAsia" w:hAnsi="宋体"/>
                <w:b w:val="0"/>
                <w:bCs w:val="0"/>
                <w:color w:val="auto"/>
                <w:sz w:val="24"/>
                <w:szCs w:val="24"/>
                <w:highlight w:val="none"/>
                <w:u w:val="none"/>
              </w:rPr>
              <w:t>批承诺响应采购人的要求。</w:t>
            </w:r>
          </w:p>
        </w:tc>
        <w:tc>
          <w:tcPr>
            <w:tcW w:w="1598" w:type="dxa"/>
            <w:noWrap w:val="0"/>
            <w:vAlign w:val="center"/>
          </w:tcPr>
          <w:p w14:paraId="56FEDC8F">
            <w:pPr>
              <w:jc w:val="center"/>
              <w:rPr>
                <w:rFonts w:hint="eastAsia" w:hAnsi="宋体"/>
                <w:b w:val="0"/>
                <w:bCs w:val="0"/>
                <w:color w:val="auto"/>
                <w:sz w:val="24"/>
                <w:szCs w:val="24"/>
                <w:highlight w:val="none"/>
                <w:u w:val="none"/>
              </w:rPr>
            </w:pPr>
            <w:r>
              <w:rPr>
                <w:rFonts w:hint="eastAsia" w:hAnsi="宋体"/>
                <w:b w:val="0"/>
                <w:bCs w:val="0"/>
                <w:color w:val="auto"/>
                <w:sz w:val="24"/>
                <w:szCs w:val="24"/>
                <w:highlight w:val="none"/>
                <w:u w:val="none"/>
              </w:rPr>
              <w:t>自验收合格之日起1年</w:t>
            </w:r>
          </w:p>
        </w:tc>
        <w:tc>
          <w:tcPr>
            <w:tcW w:w="1598" w:type="dxa"/>
            <w:vMerge w:val="restart"/>
            <w:noWrap w:val="0"/>
            <w:vAlign w:val="center"/>
          </w:tcPr>
          <w:p w14:paraId="66868C52">
            <w:pPr>
              <w:spacing w:line="360" w:lineRule="auto"/>
              <w:jc w:val="both"/>
              <w:rPr>
                <w:rFonts w:hint="eastAsia" w:ascii="宋体" w:hAnsi="宋体" w:cs="宋体"/>
                <w:b w:val="0"/>
                <w:bCs w:val="0"/>
                <w:color w:val="auto"/>
                <w:sz w:val="24"/>
                <w:szCs w:val="24"/>
                <w:highlight w:val="none"/>
                <w:u w:val="none"/>
              </w:rPr>
            </w:pPr>
            <w:r>
              <w:rPr>
                <w:rFonts w:hint="eastAsia" w:ascii="宋体" w:hAnsi="宋体" w:cs="宋体"/>
                <w:b w:val="0"/>
                <w:bCs w:val="0"/>
                <w:color w:val="auto"/>
                <w:sz w:val="24"/>
                <w:szCs w:val="24"/>
                <w:highlight w:val="none"/>
                <w:u w:val="none"/>
                <w:lang w:val="en-US" w:eastAsia="zh-CN"/>
              </w:rPr>
              <w:t>1、</w:t>
            </w:r>
            <w:r>
              <w:rPr>
                <w:rFonts w:hint="eastAsia" w:ascii="宋体" w:hAnsi="宋体" w:cs="宋体"/>
                <w:b w:val="0"/>
                <w:bCs w:val="0"/>
                <w:color w:val="auto"/>
                <w:sz w:val="24"/>
                <w:szCs w:val="24"/>
                <w:highlight w:val="none"/>
                <w:u w:val="none"/>
              </w:rPr>
              <w:t>供应商投标报价超过该包规定的最高限价金额的，其该包投标为无效竞标。</w:t>
            </w:r>
          </w:p>
          <w:p w14:paraId="1B50F340">
            <w:pPr>
              <w:jc w:val="both"/>
              <w:rPr>
                <w:rFonts w:hint="eastAsia" w:hAnsi="宋体"/>
                <w:b w:val="0"/>
                <w:bCs w:val="0"/>
                <w:color w:val="auto"/>
                <w:sz w:val="24"/>
                <w:szCs w:val="24"/>
                <w:highlight w:val="none"/>
                <w:u w:val="none"/>
              </w:rPr>
            </w:pPr>
            <w:r>
              <w:rPr>
                <w:rFonts w:hint="eastAsia" w:ascii="宋体" w:hAnsi="宋体" w:cs="宋体"/>
                <w:b w:val="0"/>
                <w:bCs w:val="0"/>
                <w:color w:val="auto"/>
                <w:sz w:val="24"/>
                <w:szCs w:val="24"/>
                <w:highlight w:val="none"/>
                <w:u w:val="none"/>
                <w:lang w:val="en-US" w:eastAsia="zh-CN"/>
              </w:rPr>
              <w:t>2、</w:t>
            </w:r>
            <w:r>
              <w:rPr>
                <w:rFonts w:hint="eastAsia" w:ascii="宋体" w:hAnsi="宋体" w:cs="宋体"/>
                <w:b w:val="0"/>
                <w:bCs w:val="0"/>
                <w:color w:val="auto"/>
                <w:sz w:val="24"/>
                <w:szCs w:val="24"/>
                <w:highlight w:val="none"/>
                <w:u w:val="none"/>
              </w:rPr>
              <w:t>供应商按包竞标，竞标须包含标包内的全部内容。</w:t>
            </w:r>
          </w:p>
        </w:tc>
      </w:tr>
      <w:tr w14:paraId="62F22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635" w:hRule="atLeast"/>
          <w:jc w:val="center"/>
        </w:trPr>
        <w:tc>
          <w:tcPr>
            <w:tcW w:w="914" w:type="dxa"/>
            <w:noWrap w:val="0"/>
            <w:vAlign w:val="center"/>
          </w:tcPr>
          <w:p w14:paraId="0967E7D2">
            <w:pPr>
              <w:jc w:val="center"/>
              <w:rPr>
                <w:rFonts w:hint="eastAsia" w:ascii="宋体" w:hAnsi="宋体" w:eastAsia="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2</w:t>
            </w:r>
          </w:p>
        </w:tc>
        <w:tc>
          <w:tcPr>
            <w:tcW w:w="2986" w:type="dxa"/>
            <w:noWrap w:val="0"/>
            <w:vAlign w:val="center"/>
          </w:tcPr>
          <w:p w14:paraId="351AF0CF">
            <w:pPr>
              <w:jc w:val="both"/>
              <w:rPr>
                <w:rFonts w:hint="eastAsia" w:hAnsi="宋体"/>
                <w:b w:val="0"/>
                <w:bCs w:val="0"/>
                <w:color w:val="auto"/>
                <w:sz w:val="24"/>
                <w:szCs w:val="24"/>
                <w:highlight w:val="none"/>
                <w:u w:val="none"/>
              </w:rPr>
            </w:pPr>
            <w:r>
              <w:rPr>
                <w:rFonts w:hint="eastAsia" w:hAnsi="宋体"/>
                <w:b w:val="0"/>
                <w:bCs w:val="0"/>
                <w:color w:val="auto"/>
                <w:sz w:val="24"/>
                <w:szCs w:val="24"/>
                <w:highlight w:val="none"/>
                <w:u w:val="none"/>
                <w:lang w:val="en-US" w:eastAsia="zh-CN"/>
              </w:rPr>
              <w:t>对2台专机客梯车扶手更换</w:t>
            </w:r>
          </w:p>
        </w:tc>
        <w:tc>
          <w:tcPr>
            <w:tcW w:w="1162" w:type="dxa"/>
            <w:noWrap w:val="0"/>
            <w:vAlign w:val="center"/>
          </w:tcPr>
          <w:p w14:paraId="280BA855">
            <w:pPr>
              <w:jc w:val="center"/>
              <w:rPr>
                <w:rFonts w:hint="default" w:hAnsi="宋体"/>
                <w:b w:val="0"/>
                <w:bCs w:val="0"/>
                <w:color w:val="auto"/>
                <w:sz w:val="24"/>
                <w:szCs w:val="24"/>
                <w:highlight w:val="none"/>
                <w:u w:val="none"/>
                <w:lang w:val="en-US" w:eastAsia="zh-CN"/>
              </w:rPr>
            </w:pPr>
            <w:r>
              <w:rPr>
                <w:rFonts w:hint="eastAsia" w:hAnsi="宋体"/>
                <w:b w:val="0"/>
                <w:bCs w:val="0"/>
                <w:color w:val="auto"/>
                <w:sz w:val="24"/>
                <w:szCs w:val="24"/>
                <w:highlight w:val="none"/>
                <w:u w:val="none"/>
                <w:lang w:val="en-US" w:eastAsia="zh-CN"/>
              </w:rPr>
              <w:t>10</w:t>
            </w:r>
          </w:p>
        </w:tc>
        <w:tc>
          <w:tcPr>
            <w:tcW w:w="1826" w:type="dxa"/>
            <w:noWrap w:val="0"/>
            <w:vAlign w:val="center"/>
          </w:tcPr>
          <w:p w14:paraId="2088F056">
            <w:pPr>
              <w:jc w:val="both"/>
              <w:rPr>
                <w:rFonts w:hint="eastAsia" w:hAnsi="宋体"/>
                <w:b w:val="0"/>
                <w:bCs w:val="0"/>
                <w:color w:val="auto"/>
                <w:sz w:val="24"/>
                <w:szCs w:val="24"/>
                <w:highlight w:val="none"/>
                <w:u w:val="none"/>
              </w:rPr>
            </w:pPr>
            <w:r>
              <w:rPr>
                <w:rFonts w:hint="eastAsia" w:hAnsi="宋体"/>
                <w:b w:val="0"/>
                <w:bCs w:val="0"/>
                <w:color w:val="auto"/>
                <w:sz w:val="24"/>
                <w:szCs w:val="24"/>
                <w:highlight w:val="none"/>
                <w:u w:val="none"/>
              </w:rPr>
              <w:t>承诺响应采购人的要求</w:t>
            </w:r>
          </w:p>
        </w:tc>
        <w:tc>
          <w:tcPr>
            <w:tcW w:w="1598" w:type="dxa"/>
            <w:noWrap w:val="0"/>
            <w:vAlign w:val="center"/>
          </w:tcPr>
          <w:p w14:paraId="3815821C">
            <w:pPr>
              <w:jc w:val="center"/>
              <w:rPr>
                <w:rFonts w:hint="eastAsia" w:hAnsi="宋体"/>
                <w:b w:val="0"/>
                <w:bCs w:val="0"/>
                <w:color w:val="auto"/>
                <w:sz w:val="24"/>
                <w:szCs w:val="24"/>
                <w:highlight w:val="none"/>
                <w:u w:val="none"/>
              </w:rPr>
            </w:pPr>
            <w:r>
              <w:rPr>
                <w:rFonts w:hint="eastAsia" w:hAnsi="宋体"/>
                <w:b w:val="0"/>
                <w:bCs w:val="0"/>
                <w:color w:val="auto"/>
                <w:sz w:val="24"/>
                <w:szCs w:val="24"/>
                <w:highlight w:val="none"/>
                <w:u w:val="none"/>
              </w:rPr>
              <w:t>自验收合格之日起1年</w:t>
            </w:r>
          </w:p>
        </w:tc>
        <w:tc>
          <w:tcPr>
            <w:tcW w:w="1598" w:type="dxa"/>
            <w:vMerge w:val="continue"/>
            <w:noWrap w:val="0"/>
            <w:vAlign w:val="center"/>
          </w:tcPr>
          <w:p w14:paraId="226F5EC7">
            <w:pPr>
              <w:jc w:val="center"/>
              <w:rPr>
                <w:rFonts w:hint="eastAsia" w:hAnsi="宋体"/>
                <w:b w:val="0"/>
                <w:bCs w:val="0"/>
                <w:color w:val="auto"/>
                <w:sz w:val="24"/>
                <w:szCs w:val="24"/>
                <w:highlight w:val="none"/>
                <w:u w:val="none"/>
              </w:rPr>
            </w:pPr>
          </w:p>
        </w:tc>
      </w:tr>
    </w:tbl>
    <w:p w14:paraId="5085C121">
      <w:pPr>
        <w:pStyle w:val="2"/>
        <w:numPr>
          <w:ilvl w:val="0"/>
          <w:numId w:val="1"/>
        </w:numPr>
        <w:spacing w:line="360" w:lineRule="auto"/>
        <w:jc w:val="both"/>
        <w:rPr>
          <w:rFonts w:hint="eastAsia" w:ascii="宋体" w:hAnsi="宋体" w:eastAsia="宋体"/>
          <w:color w:val="auto"/>
          <w:sz w:val="24"/>
          <w:highlight w:val="none"/>
        </w:rPr>
      </w:pPr>
      <w:bookmarkStart w:id="4" w:name="_Toc259028690"/>
      <w:bookmarkStart w:id="5" w:name="_Toc16414"/>
      <w:bookmarkStart w:id="6" w:name="_Toc298161595"/>
      <w:r>
        <w:rPr>
          <w:rFonts w:hint="eastAsia" w:ascii="宋体" w:hAnsi="宋体" w:eastAsia="宋体"/>
          <w:color w:val="auto"/>
          <w:sz w:val="24"/>
          <w:highlight w:val="none"/>
        </w:rPr>
        <w:t>供应商资格要求</w:t>
      </w:r>
      <w:bookmarkEnd w:id="4"/>
      <w:bookmarkEnd w:id="5"/>
      <w:bookmarkEnd w:id="6"/>
    </w:p>
    <w:p w14:paraId="39D8AA7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资格要求为本次项目供应商应具备的基本条件，参加磋商谈判的供应商必须满足供应商资格要求中的所有条款，并按照相关规定递交资格证明文件。未按要求递交的供应商，其响应文件将被磋商谈判小组拒绝。</w:t>
      </w:r>
    </w:p>
    <w:p w14:paraId="3CDB6E9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资格要求：</w:t>
      </w:r>
    </w:p>
    <w:p w14:paraId="19077BC8">
      <w:pPr>
        <w:numPr>
          <w:ilvl w:val="0"/>
          <w:numId w:val="0"/>
        </w:numPr>
        <w:spacing w:line="360" w:lineRule="auto"/>
        <w:ind w:firstLine="480" w:firstLineChars="200"/>
        <w:rPr>
          <w:rFonts w:hint="eastAsia" w:ascii="宋体" w:hAnsi="宋体"/>
          <w:color w:val="auto"/>
          <w:sz w:val="24"/>
          <w:highlight w:val="none"/>
        </w:rPr>
      </w:pPr>
      <w:r>
        <w:rPr>
          <w:rFonts w:hint="eastAsia" w:ascii="宋体" w:hAnsi="宋体"/>
          <w:color w:val="auto"/>
          <w:kern w:val="2"/>
          <w:sz w:val="24"/>
          <w:szCs w:val="24"/>
          <w:highlight w:val="none"/>
          <w:lang w:val="en-US" w:eastAsia="zh-CN" w:bidi="ar-SA"/>
        </w:rPr>
        <w:t>1、</w:t>
      </w:r>
      <w:r>
        <w:rPr>
          <w:rFonts w:hint="eastAsia" w:ascii="宋体" w:hAnsi="宋体"/>
          <w:color w:val="auto"/>
          <w:sz w:val="24"/>
          <w:highlight w:val="none"/>
        </w:rPr>
        <w:t>供应商应是在中华人民共和国境内注册，并取得有效营业执照的独立法人；</w:t>
      </w:r>
    </w:p>
    <w:p w14:paraId="131672EF">
      <w:pPr>
        <w:numPr>
          <w:ilvl w:val="0"/>
          <w:numId w:val="0"/>
        </w:numPr>
        <w:spacing w:line="360" w:lineRule="auto"/>
        <w:ind w:firstLine="480" w:firstLineChars="200"/>
        <w:rPr>
          <w:rFonts w:hint="eastAsia" w:ascii="宋体" w:hAnsi="宋体"/>
          <w:color w:val="auto"/>
          <w:sz w:val="24"/>
          <w:highlight w:val="none"/>
        </w:rPr>
      </w:pPr>
      <w:r>
        <w:rPr>
          <w:rFonts w:hint="eastAsia" w:ascii="宋体" w:hAnsi="宋体"/>
          <w:color w:val="auto"/>
          <w:kern w:val="2"/>
          <w:sz w:val="24"/>
          <w:szCs w:val="24"/>
          <w:highlight w:val="none"/>
          <w:lang w:val="en-US" w:eastAsia="zh-CN" w:bidi="ar-SA"/>
        </w:rPr>
        <w:t>2、</w:t>
      </w:r>
      <w:r>
        <w:rPr>
          <w:rFonts w:hint="eastAsia" w:ascii="宋体" w:hAnsi="宋体"/>
          <w:color w:val="auto"/>
          <w:sz w:val="24"/>
          <w:highlight w:val="none"/>
          <w:lang w:val="en-US" w:eastAsia="zh-CN"/>
        </w:rPr>
        <w:t>1包：</w:t>
      </w:r>
      <w:r>
        <w:rPr>
          <w:rFonts w:hint="eastAsia" w:ascii="宋体" w:hAnsi="宋体"/>
          <w:color w:val="auto"/>
          <w:sz w:val="24"/>
          <w:highlight w:val="none"/>
        </w:rPr>
        <w:t>供应商</w:t>
      </w:r>
      <w:r>
        <w:rPr>
          <w:rFonts w:hint="eastAsia" w:ascii="宋体" w:hAnsi="宋体" w:cs="宋体"/>
          <w:bCs/>
          <w:color w:val="auto"/>
          <w:sz w:val="24"/>
          <w:highlight w:val="none"/>
        </w:rPr>
        <w:t>近3年（202</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月1日至开标前一天）至少完成过单项合同金额在</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万元</w:t>
      </w:r>
      <w:r>
        <w:rPr>
          <w:rFonts w:hint="eastAsia" w:ascii="宋体" w:hAnsi="宋体" w:cs="宋体"/>
          <w:bCs/>
          <w:color w:val="auto"/>
          <w:sz w:val="24"/>
          <w:highlight w:val="none"/>
          <w:lang w:eastAsia="zh-CN"/>
        </w:rPr>
        <w:t>及以上车辆油漆整车喷涂、修补类似项目业绩</w:t>
      </w:r>
      <w:r>
        <w:rPr>
          <w:rFonts w:hint="eastAsia" w:ascii="宋体" w:hAnsi="宋体"/>
          <w:color w:val="auto"/>
          <w:sz w:val="24"/>
          <w:highlight w:val="none"/>
        </w:rPr>
        <w:t>，需提供合同复印件（合同首页、合同金额、合同内容、签章页等关键页，以合同签订时间为准）等证明材料；</w:t>
      </w:r>
    </w:p>
    <w:p w14:paraId="1725DE19">
      <w:pPr>
        <w:pStyle w:val="8"/>
        <w:spacing w:line="360" w:lineRule="auto"/>
        <w:rPr>
          <w:rFonts w:hint="default" w:eastAsia="宋体"/>
          <w:color w:val="auto"/>
          <w:highlight w:val="none"/>
          <w:lang w:val="en-US" w:eastAsia="zh-CN"/>
        </w:rPr>
      </w:pPr>
      <w:r>
        <w:rPr>
          <w:rFonts w:hint="eastAsia" w:ascii="宋体" w:hAnsi="宋体"/>
          <w:color w:val="auto"/>
          <w:sz w:val="24"/>
          <w:highlight w:val="none"/>
          <w:lang w:val="en-US" w:eastAsia="zh-CN"/>
        </w:rPr>
        <w:t xml:space="preserve">        2包：供应商近3年（2022年1月1日至开标前一天）至少完成过1项专机客梯车维修改造（含扶手）或销售类似项目业绩，需提供合同复印件（合同首页、合同金额、合同内容、签章页等关键页，以合同签订时间为准）等证明材料；</w:t>
      </w:r>
    </w:p>
    <w:p w14:paraId="14C3DEB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、供应商必须是在“信用中国网（www.creditchina.gov.cn）”或“中国执行信息公开网（http://zxgk.court.gov.cn）”中未被列入失信被执行人；</w:t>
      </w:r>
    </w:p>
    <w:p w14:paraId="6E0C52D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、供应商需对《湖北机场集团有限公司“供应商不良行为”管理办法》在磋商谈判响应文件中出示承诺书，格式详见磋商谈判文件第六章；</w:t>
      </w:r>
    </w:p>
    <w:p w14:paraId="78FB2AD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、本次磋商</w:t>
      </w:r>
      <w:r>
        <w:rPr>
          <w:rFonts w:hint="eastAsia" w:ascii="宋体" w:hAnsi="宋体"/>
          <w:color w:val="auto"/>
          <w:sz w:val="24"/>
          <w:highlight w:val="none"/>
          <w:u w:val="single"/>
        </w:rPr>
        <w:t xml:space="preserve"> 不接受 </w:t>
      </w:r>
      <w:r>
        <w:rPr>
          <w:rFonts w:hint="eastAsia" w:ascii="宋体" w:hAnsi="宋体"/>
          <w:color w:val="auto"/>
          <w:sz w:val="24"/>
          <w:highlight w:val="none"/>
        </w:rPr>
        <w:t>联合体响应。</w:t>
      </w:r>
    </w:p>
    <w:p w14:paraId="3B6CDC15">
      <w:pPr>
        <w:pStyle w:val="2"/>
        <w:numPr>
          <w:ilvl w:val="0"/>
          <w:numId w:val="1"/>
        </w:numPr>
        <w:spacing w:line="360" w:lineRule="auto"/>
        <w:jc w:val="both"/>
        <w:rPr>
          <w:rFonts w:hint="eastAsia" w:ascii="宋体" w:hAnsi="宋体" w:eastAsia="宋体"/>
          <w:color w:val="auto"/>
          <w:sz w:val="24"/>
          <w:highlight w:val="none"/>
        </w:rPr>
      </w:pPr>
      <w:bookmarkStart w:id="7" w:name="_Toc298161596"/>
      <w:bookmarkStart w:id="8" w:name="_Toc259028691"/>
      <w:bookmarkStart w:id="9" w:name="_Toc13010"/>
      <w:r>
        <w:rPr>
          <w:rFonts w:hint="eastAsia" w:ascii="宋体" w:hAnsi="宋体" w:eastAsia="宋体"/>
          <w:color w:val="auto"/>
          <w:sz w:val="24"/>
          <w:highlight w:val="none"/>
        </w:rPr>
        <w:t>磋商谈判文件</w:t>
      </w:r>
      <w:bookmarkEnd w:id="7"/>
      <w:bookmarkEnd w:id="8"/>
      <w:r>
        <w:rPr>
          <w:rFonts w:hint="eastAsia" w:ascii="宋体" w:hAnsi="宋体" w:eastAsia="宋体"/>
          <w:color w:val="auto"/>
          <w:sz w:val="24"/>
          <w:highlight w:val="none"/>
        </w:rPr>
        <w:t>获取</w:t>
      </w:r>
      <w:bookmarkEnd w:id="9"/>
    </w:p>
    <w:p w14:paraId="55FDE79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20</w:t>
      </w:r>
      <w:r>
        <w:rPr>
          <w:rFonts w:hint="eastAsia" w:ascii="宋体" w:hAnsi="宋体"/>
          <w:color w:val="auto"/>
          <w:sz w:val="24"/>
          <w:highlight w:val="none"/>
        </w:rPr>
        <w:t>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2</w:t>
      </w:r>
      <w:r>
        <w:rPr>
          <w:rFonts w:hint="eastAsia" w:ascii="宋体" w:hAnsi="宋体"/>
          <w:color w:val="auto"/>
          <w:sz w:val="24"/>
          <w:highlight w:val="none"/>
        </w:rPr>
        <w:t>月</w:t>
      </w:r>
      <w:r>
        <w:rPr>
          <w:rFonts w:hint="eastAsia" w:ascii="宋体" w:hAnsi="宋体"/>
          <w:color w:val="auto"/>
          <w:sz w:val="24"/>
          <w:highlight w:val="none"/>
          <w:lang w:val="en-US" w:eastAsia="zh-CN"/>
        </w:rPr>
        <w:t>17</w:t>
      </w:r>
      <w:r>
        <w:rPr>
          <w:rFonts w:hint="eastAsia" w:ascii="宋体" w:hAnsi="宋体"/>
          <w:color w:val="auto"/>
          <w:sz w:val="24"/>
          <w:highlight w:val="none"/>
        </w:rPr>
        <w:t>日起至</w:t>
      </w:r>
      <w:r>
        <w:rPr>
          <w:rFonts w:ascii="宋体" w:hAnsi="宋体"/>
          <w:color w:val="auto"/>
          <w:sz w:val="24"/>
          <w:highlight w:val="none"/>
        </w:rPr>
        <w:t>20</w:t>
      </w:r>
      <w:r>
        <w:rPr>
          <w:rFonts w:hint="eastAsia" w:ascii="宋体" w:hAnsi="宋体"/>
          <w:color w:val="auto"/>
          <w:sz w:val="24"/>
          <w:highlight w:val="none"/>
        </w:rPr>
        <w:t>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2</w:t>
      </w:r>
      <w:r>
        <w:rPr>
          <w:rFonts w:hint="eastAsia" w:ascii="宋体" w:hAnsi="宋体"/>
          <w:color w:val="auto"/>
          <w:sz w:val="24"/>
          <w:highlight w:val="none"/>
        </w:rPr>
        <w:t>月</w:t>
      </w:r>
      <w:r>
        <w:rPr>
          <w:rFonts w:hint="eastAsia" w:ascii="宋体" w:hAnsi="宋体"/>
          <w:color w:val="auto"/>
          <w:sz w:val="24"/>
          <w:highlight w:val="none"/>
          <w:lang w:val="en-US" w:eastAsia="zh-CN"/>
        </w:rPr>
        <w:t>21</w:t>
      </w:r>
      <w:r>
        <w:rPr>
          <w:rFonts w:hint="eastAsia" w:ascii="宋体" w:hAnsi="宋体"/>
          <w:color w:val="auto"/>
          <w:sz w:val="24"/>
          <w:highlight w:val="none"/>
        </w:rPr>
        <w:t>日止，每天上午</w:t>
      </w:r>
      <w:r>
        <w:rPr>
          <w:rFonts w:ascii="宋体" w:hAnsi="宋体"/>
          <w:color w:val="auto"/>
          <w:sz w:val="24"/>
          <w:highlight w:val="none"/>
        </w:rPr>
        <w:t>8</w:t>
      </w:r>
      <w:r>
        <w:rPr>
          <w:rFonts w:hint="eastAsia" w:ascii="宋体" w:hAnsi="宋体"/>
          <w:color w:val="auto"/>
          <w:sz w:val="24"/>
          <w:highlight w:val="none"/>
        </w:rPr>
        <w:t>：</w:t>
      </w:r>
      <w:r>
        <w:rPr>
          <w:rFonts w:ascii="宋体" w:hAnsi="宋体"/>
          <w:color w:val="auto"/>
          <w:sz w:val="24"/>
          <w:highlight w:val="none"/>
        </w:rPr>
        <w:t>30-1</w:t>
      </w:r>
      <w:r>
        <w:rPr>
          <w:rFonts w:hint="eastAsia" w:ascii="宋体" w:hAnsi="宋体"/>
          <w:color w:val="auto"/>
          <w:sz w:val="24"/>
          <w:highlight w:val="none"/>
        </w:rPr>
        <w:t>1：3</w:t>
      </w:r>
      <w:r>
        <w:rPr>
          <w:rFonts w:ascii="宋体" w:hAnsi="宋体"/>
          <w:color w:val="auto"/>
          <w:sz w:val="24"/>
          <w:highlight w:val="none"/>
        </w:rPr>
        <w:t>0</w:t>
      </w:r>
      <w:r>
        <w:rPr>
          <w:rFonts w:hint="eastAsia" w:ascii="宋体" w:hAnsi="宋体"/>
          <w:color w:val="auto"/>
          <w:sz w:val="24"/>
          <w:highlight w:val="none"/>
        </w:rPr>
        <w:t>时、下午</w:t>
      </w:r>
      <w:r>
        <w:rPr>
          <w:rFonts w:ascii="宋体" w:hAnsi="宋体"/>
          <w:color w:val="auto"/>
          <w:sz w:val="24"/>
          <w:highlight w:val="none"/>
        </w:rPr>
        <w:t>1</w:t>
      </w:r>
      <w:r>
        <w:rPr>
          <w:rFonts w:hint="eastAsia" w:ascii="宋体" w:hAnsi="宋体"/>
          <w:color w:val="auto"/>
          <w:sz w:val="24"/>
          <w:highlight w:val="none"/>
        </w:rPr>
        <w:t>4：</w:t>
      </w:r>
      <w:r>
        <w:rPr>
          <w:rFonts w:hint="eastAsia" w:ascii="宋体" w:hAnsi="宋体"/>
          <w:color w:val="auto"/>
          <w:sz w:val="24"/>
          <w:highlight w:val="none"/>
          <w:lang w:val="en-US" w:eastAsia="zh-CN"/>
        </w:rPr>
        <w:t>0</w:t>
      </w:r>
      <w:r>
        <w:rPr>
          <w:rFonts w:ascii="宋体" w:hAnsi="宋体"/>
          <w:color w:val="auto"/>
          <w:sz w:val="24"/>
          <w:highlight w:val="none"/>
        </w:rPr>
        <w:t>0-1</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ascii="宋体" w:hAnsi="宋体"/>
          <w:color w:val="auto"/>
          <w:sz w:val="24"/>
          <w:highlight w:val="none"/>
        </w:rPr>
        <w:t>0</w:t>
      </w:r>
      <w:r>
        <w:rPr>
          <w:rFonts w:hint="eastAsia" w:ascii="宋体" w:hAnsi="宋体"/>
          <w:color w:val="auto"/>
          <w:sz w:val="24"/>
          <w:highlight w:val="none"/>
        </w:rPr>
        <w:t>时（节假日除外）。携带有效的报名表、企业法人营业执照（或三证合一）副本、法定代表人授权委托书（</w:t>
      </w:r>
      <w:r>
        <w:rPr>
          <w:rFonts w:hint="eastAsia" w:ascii="宋体" w:hAnsi="宋体" w:cs="宋体"/>
          <w:color w:val="auto"/>
          <w:sz w:val="24"/>
          <w:highlight w:val="none"/>
        </w:rPr>
        <w:t>注明单位地址、联系人姓名及联系方式、法人身份证及本人身份证</w:t>
      </w:r>
      <w:r>
        <w:rPr>
          <w:rFonts w:hint="eastAsia" w:ascii="宋体" w:hAnsi="宋体"/>
          <w:color w:val="auto"/>
          <w:sz w:val="24"/>
          <w:highlight w:val="none"/>
        </w:rPr>
        <w:t>）上述资料加盖公章的复印件一套购买采购文件，售价人民币500元/</w:t>
      </w:r>
      <w:r>
        <w:rPr>
          <w:rFonts w:hint="eastAsia" w:ascii="宋体" w:hAnsi="宋体"/>
          <w:color w:val="auto"/>
          <w:sz w:val="24"/>
          <w:highlight w:val="none"/>
          <w:lang w:eastAsia="zh-CN"/>
        </w:rPr>
        <w:t>包</w:t>
      </w:r>
      <w:r>
        <w:rPr>
          <w:rFonts w:hint="eastAsia" w:ascii="宋体" w:hAnsi="宋体"/>
          <w:color w:val="auto"/>
          <w:sz w:val="24"/>
          <w:highlight w:val="none"/>
        </w:rPr>
        <w:t>（现金购买），售后不退（不邮寄）。</w:t>
      </w:r>
      <w:bookmarkStart w:id="10" w:name="_Toc279671704"/>
      <w:r>
        <w:rPr>
          <w:rFonts w:hint="eastAsia" w:ascii="宋体" w:hAnsi="宋体"/>
          <w:color w:val="auto"/>
          <w:sz w:val="24"/>
          <w:highlight w:val="none"/>
        </w:rPr>
        <w:t>购买地点</w:t>
      </w:r>
      <w:bookmarkEnd w:id="10"/>
      <w:r>
        <w:rPr>
          <w:rFonts w:hint="eastAsia" w:ascii="宋体" w:hAnsi="宋体"/>
          <w:color w:val="auto"/>
          <w:sz w:val="24"/>
          <w:highlight w:val="none"/>
        </w:rPr>
        <w:t>在湖北中天招标有限公司（</w:t>
      </w:r>
      <w:r>
        <w:rPr>
          <w:rFonts w:ascii="宋体" w:hAnsi="宋体"/>
          <w:color w:val="auto"/>
          <w:sz w:val="24"/>
          <w:highlight w:val="none"/>
        </w:rPr>
        <w:t>武汉市武昌区民主路782号洪广大酒店26层</w:t>
      </w:r>
      <w:r>
        <w:rPr>
          <w:rFonts w:hint="eastAsia" w:ascii="宋体" w:hAnsi="宋体"/>
          <w:color w:val="auto"/>
          <w:sz w:val="24"/>
          <w:highlight w:val="none"/>
        </w:rPr>
        <w:t>）。</w:t>
      </w:r>
    </w:p>
    <w:p w14:paraId="3C14AEF3">
      <w:pPr>
        <w:spacing w:line="360" w:lineRule="auto"/>
        <w:ind w:firstLine="480" w:firstLineChars="200"/>
        <w:rPr>
          <w:rFonts w:hint="eastAsia" w:ascii="宋体" w:hAnsi="宋体"/>
          <w:color w:val="auto"/>
          <w:sz w:val="24"/>
          <w:highlight w:val="none"/>
        </w:rPr>
      </w:pPr>
    </w:p>
    <w:p w14:paraId="2783AD28">
      <w:pPr>
        <w:pStyle w:val="2"/>
        <w:numPr>
          <w:ilvl w:val="0"/>
          <w:numId w:val="1"/>
        </w:numPr>
        <w:spacing w:line="360" w:lineRule="auto"/>
        <w:jc w:val="both"/>
        <w:rPr>
          <w:rFonts w:hint="eastAsia" w:ascii="宋体" w:hAnsi="宋体" w:eastAsia="宋体"/>
          <w:color w:val="auto"/>
          <w:sz w:val="24"/>
          <w:highlight w:val="none"/>
        </w:rPr>
      </w:pPr>
      <w:bookmarkStart w:id="11" w:name="_Toc22410"/>
      <w:r>
        <w:rPr>
          <w:rFonts w:hint="eastAsia" w:ascii="宋体" w:hAnsi="宋体" w:eastAsia="宋体"/>
          <w:color w:val="auto"/>
          <w:sz w:val="24"/>
          <w:highlight w:val="none"/>
        </w:rPr>
        <w:t>磋商谈判响应文件递交</w:t>
      </w:r>
      <w:bookmarkEnd w:id="11"/>
    </w:p>
    <w:p w14:paraId="42993D6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2</w:t>
      </w:r>
      <w:r>
        <w:rPr>
          <w:rFonts w:hint="eastAsia" w:ascii="宋体" w:hAnsi="宋体"/>
          <w:color w:val="auto"/>
          <w:sz w:val="24"/>
          <w:highlight w:val="none"/>
        </w:rPr>
        <w:t>月</w:t>
      </w:r>
      <w:r>
        <w:rPr>
          <w:rFonts w:hint="eastAsia" w:ascii="宋体" w:hAnsi="宋体"/>
          <w:color w:val="auto"/>
          <w:sz w:val="24"/>
          <w:highlight w:val="none"/>
          <w:lang w:val="en-US" w:eastAsia="zh-CN"/>
        </w:rPr>
        <w:t>28</w:t>
      </w:r>
      <w:r>
        <w:rPr>
          <w:rFonts w:hint="eastAsia" w:ascii="宋体" w:hAnsi="宋体"/>
          <w:color w:val="auto"/>
          <w:sz w:val="24"/>
          <w:highlight w:val="none"/>
        </w:rPr>
        <w:t>日9时30分前（北京时间）递交至湖北中天招标有限公司开标室（武汉市武昌区民主路782号洪广大酒店26层）。</w:t>
      </w:r>
    </w:p>
    <w:p w14:paraId="56AC7F3E">
      <w:pPr>
        <w:pStyle w:val="2"/>
        <w:numPr>
          <w:ilvl w:val="0"/>
          <w:numId w:val="1"/>
        </w:numPr>
        <w:spacing w:line="360" w:lineRule="auto"/>
        <w:jc w:val="both"/>
        <w:rPr>
          <w:rFonts w:hint="eastAsia" w:ascii="宋体" w:hAnsi="宋体" w:eastAsia="宋体"/>
          <w:color w:val="auto"/>
          <w:sz w:val="24"/>
          <w:highlight w:val="none"/>
        </w:rPr>
      </w:pPr>
      <w:bookmarkStart w:id="12" w:name="_Toc259028693"/>
      <w:bookmarkStart w:id="13" w:name="_Toc13084"/>
      <w:bookmarkStart w:id="14" w:name="_Toc259028273"/>
      <w:bookmarkStart w:id="15" w:name="_Toc298161598"/>
      <w:r>
        <w:rPr>
          <w:rFonts w:hint="eastAsia" w:ascii="宋体" w:hAnsi="宋体" w:eastAsia="宋体"/>
          <w:color w:val="auto"/>
          <w:sz w:val="24"/>
          <w:highlight w:val="none"/>
        </w:rPr>
        <w:t>磋商开始时间及地点</w:t>
      </w:r>
      <w:bookmarkEnd w:id="12"/>
      <w:bookmarkEnd w:id="13"/>
      <w:bookmarkEnd w:id="14"/>
      <w:bookmarkEnd w:id="15"/>
    </w:p>
    <w:p w14:paraId="07A6999D">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20</w:t>
      </w:r>
      <w:r>
        <w:rPr>
          <w:rFonts w:hint="eastAsia" w:ascii="宋体" w:hAnsi="宋体"/>
          <w:color w:val="auto"/>
          <w:sz w:val="24"/>
          <w:highlight w:val="none"/>
        </w:rPr>
        <w:t>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2</w:t>
      </w:r>
      <w:r>
        <w:rPr>
          <w:rFonts w:hint="eastAsia" w:ascii="宋体" w:hAnsi="宋体"/>
          <w:color w:val="auto"/>
          <w:sz w:val="24"/>
          <w:highlight w:val="none"/>
        </w:rPr>
        <w:t>月</w:t>
      </w:r>
      <w:r>
        <w:rPr>
          <w:rFonts w:hint="eastAsia" w:ascii="宋体" w:hAnsi="宋体"/>
          <w:color w:val="auto"/>
          <w:sz w:val="24"/>
          <w:highlight w:val="none"/>
          <w:lang w:val="en-US" w:eastAsia="zh-CN"/>
        </w:rPr>
        <w:t>28</w:t>
      </w:r>
      <w:r>
        <w:rPr>
          <w:rFonts w:hint="eastAsia" w:ascii="宋体" w:hAnsi="宋体"/>
          <w:color w:val="auto"/>
          <w:sz w:val="24"/>
          <w:highlight w:val="none"/>
        </w:rPr>
        <w:t>日9时30分整（北京时间）开始磋商，地点是湖北中天招标有限公司开标室（</w:t>
      </w:r>
      <w:r>
        <w:rPr>
          <w:rFonts w:ascii="宋体" w:hAnsi="宋体"/>
          <w:color w:val="auto"/>
          <w:sz w:val="24"/>
          <w:highlight w:val="none"/>
        </w:rPr>
        <w:t>武汉市武昌区民主路782号洪广大酒店26层</w:t>
      </w:r>
      <w:r>
        <w:rPr>
          <w:rFonts w:hint="eastAsia" w:ascii="宋体" w:hAnsi="宋体"/>
          <w:color w:val="auto"/>
          <w:sz w:val="24"/>
          <w:highlight w:val="none"/>
        </w:rPr>
        <w:t>）。</w:t>
      </w:r>
    </w:p>
    <w:p w14:paraId="62C721A1">
      <w:pPr>
        <w:pStyle w:val="2"/>
        <w:numPr>
          <w:ilvl w:val="0"/>
          <w:numId w:val="1"/>
        </w:numPr>
        <w:spacing w:line="360" w:lineRule="auto"/>
        <w:jc w:val="both"/>
        <w:rPr>
          <w:rFonts w:hint="eastAsia" w:ascii="宋体" w:hAnsi="宋体" w:eastAsia="宋体"/>
          <w:color w:val="auto"/>
          <w:sz w:val="24"/>
          <w:highlight w:val="none"/>
        </w:rPr>
      </w:pPr>
      <w:bookmarkStart w:id="16" w:name="_Toc259028277"/>
      <w:bookmarkStart w:id="17" w:name="_Toc17065"/>
      <w:bookmarkStart w:id="18" w:name="_Toc298161602"/>
      <w:bookmarkStart w:id="19" w:name="_Toc259028697"/>
      <w:r>
        <w:rPr>
          <w:rFonts w:hint="eastAsia" w:ascii="宋体" w:hAnsi="宋体" w:eastAsia="宋体"/>
          <w:color w:val="auto"/>
          <w:sz w:val="24"/>
          <w:highlight w:val="none"/>
        </w:rPr>
        <w:t>采购人联系方式</w:t>
      </w:r>
      <w:bookmarkEnd w:id="16"/>
      <w:bookmarkEnd w:id="17"/>
      <w:bookmarkEnd w:id="18"/>
      <w:bookmarkEnd w:id="19"/>
    </w:p>
    <w:p w14:paraId="37B976C7">
      <w:pPr>
        <w:spacing w:line="360" w:lineRule="auto"/>
        <w:ind w:firstLine="480" w:firstLineChars="200"/>
        <w:rPr>
          <w:rFonts w:hint="eastAsia" w:ascii="宋体" w:hAnsi="宋体" w:cs="宋体"/>
          <w:color w:val="auto"/>
          <w:sz w:val="24"/>
          <w:highlight w:val="none"/>
        </w:rPr>
      </w:pPr>
      <w:bookmarkStart w:id="20" w:name="_Toc211783311"/>
      <w:bookmarkStart w:id="21" w:name="_Toc259028698"/>
      <w:bookmarkStart w:id="22" w:name="_Toc298161603"/>
      <w:bookmarkStart w:id="23" w:name="_Toc259028278"/>
      <w:r>
        <w:rPr>
          <w:rFonts w:hint="eastAsia" w:ascii="宋体" w:hAnsi="宋体" w:cs="宋体"/>
          <w:color w:val="auto"/>
          <w:sz w:val="24"/>
          <w:highlight w:val="none"/>
        </w:rPr>
        <w:t>采 购 人：湖北空港航空地面服务有限公司</w:t>
      </w:r>
    </w:p>
    <w:p w14:paraId="1793897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址：武汉市黄陂区天河镇</w:t>
      </w:r>
    </w:p>
    <w:p w14:paraId="420FC97C">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 系 人：</w:t>
      </w:r>
      <w:r>
        <w:rPr>
          <w:rFonts w:hint="eastAsia" w:ascii="宋体" w:hAnsi="宋体" w:cs="宋体"/>
          <w:color w:val="auto"/>
          <w:sz w:val="24"/>
          <w:highlight w:val="none"/>
          <w:lang w:eastAsia="zh-CN"/>
        </w:rPr>
        <w:t>宋文菊</w:t>
      </w:r>
    </w:p>
    <w:p w14:paraId="45DFEA18">
      <w:pPr>
        <w:spacing w:line="360" w:lineRule="auto"/>
        <w:ind w:firstLine="480" w:firstLineChars="200"/>
        <w:rPr>
          <w:rFonts w:hint="eastAsia" w:ascii="宋体" w:hAnsi="宋体"/>
          <w:color w:val="auto"/>
          <w:sz w:val="24"/>
          <w:highlight w:val="none"/>
        </w:rPr>
      </w:pPr>
      <w:r>
        <w:rPr>
          <w:rFonts w:hint="eastAsia" w:ascii="宋体" w:hAnsi="宋体" w:cs="宋体"/>
          <w:color w:val="auto"/>
          <w:sz w:val="24"/>
          <w:highlight w:val="none"/>
        </w:rPr>
        <w:t>联系电话：027-85818258</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20E4FC5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采购代理机构联系方式</w:t>
      </w:r>
      <w:bookmarkEnd w:id="20"/>
      <w:bookmarkEnd w:id="21"/>
      <w:bookmarkEnd w:id="22"/>
      <w:bookmarkEnd w:id="23"/>
    </w:p>
    <w:p w14:paraId="3D1470B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代理机构：湖北中天招标有限公司</w:t>
      </w:r>
    </w:p>
    <w:p w14:paraId="7BC130D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w:t>
      </w:r>
      <w:r>
        <w:rPr>
          <w:rFonts w:ascii="宋体" w:hAnsi="宋体"/>
          <w:color w:val="auto"/>
          <w:sz w:val="24"/>
          <w:highlight w:val="none"/>
        </w:rPr>
        <w:t xml:space="preserve">    </w:t>
      </w:r>
      <w:r>
        <w:rPr>
          <w:rFonts w:hint="eastAsia" w:ascii="宋体" w:hAnsi="宋体"/>
          <w:color w:val="auto"/>
          <w:sz w:val="24"/>
          <w:highlight w:val="none"/>
        </w:rPr>
        <w:t>址：</w:t>
      </w:r>
      <w:r>
        <w:rPr>
          <w:rFonts w:ascii="宋体" w:hAnsi="宋体"/>
          <w:color w:val="auto"/>
          <w:sz w:val="24"/>
          <w:highlight w:val="none"/>
        </w:rPr>
        <w:t>武汉市武昌区民主路782号洪广大酒店26层</w:t>
      </w:r>
    </w:p>
    <w:p w14:paraId="6150E94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联</w:t>
      </w:r>
      <w:r>
        <w:rPr>
          <w:rFonts w:ascii="宋体" w:hAnsi="宋体"/>
          <w:color w:val="auto"/>
          <w:sz w:val="24"/>
          <w:highlight w:val="none"/>
        </w:rPr>
        <w:t xml:space="preserve"> </w:t>
      </w:r>
      <w:r>
        <w:rPr>
          <w:rFonts w:hint="eastAsia" w:ascii="宋体" w:hAnsi="宋体"/>
          <w:color w:val="auto"/>
          <w:sz w:val="24"/>
          <w:highlight w:val="none"/>
        </w:rPr>
        <w:t>系</w:t>
      </w:r>
      <w:r>
        <w:rPr>
          <w:rFonts w:ascii="宋体" w:hAnsi="宋体"/>
          <w:color w:val="auto"/>
          <w:sz w:val="24"/>
          <w:highlight w:val="none"/>
        </w:rPr>
        <w:t xml:space="preserve"> </w:t>
      </w:r>
      <w:r>
        <w:rPr>
          <w:rFonts w:hint="eastAsia" w:ascii="宋体" w:hAnsi="宋体"/>
          <w:color w:val="auto"/>
          <w:sz w:val="24"/>
          <w:highlight w:val="none"/>
        </w:rPr>
        <w:t>人：</w:t>
      </w:r>
      <w:r>
        <w:rPr>
          <w:rFonts w:hint="eastAsia" w:ascii="宋体" w:hAnsi="宋体"/>
          <w:color w:val="auto"/>
          <w:sz w:val="24"/>
          <w:highlight w:val="none"/>
          <w:lang w:eastAsia="zh-CN"/>
        </w:rPr>
        <w:t>赵佳斌、</w:t>
      </w:r>
      <w:bookmarkStart w:id="32" w:name="_GoBack"/>
      <w:bookmarkEnd w:id="32"/>
      <w:r>
        <w:rPr>
          <w:rFonts w:hint="eastAsia" w:ascii="宋体" w:hAnsi="宋体"/>
          <w:color w:val="auto"/>
          <w:sz w:val="24"/>
          <w:highlight w:val="none"/>
        </w:rPr>
        <w:t>唐和易、刘见博、徐阳、姜作源</w:t>
      </w:r>
    </w:p>
    <w:p w14:paraId="1BA5366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电</w:t>
      </w:r>
      <w:r>
        <w:rPr>
          <w:rFonts w:ascii="宋体" w:hAnsi="宋体"/>
          <w:color w:val="auto"/>
          <w:sz w:val="24"/>
          <w:highlight w:val="none"/>
        </w:rPr>
        <w:t xml:space="preserve">    </w:t>
      </w:r>
      <w:r>
        <w:rPr>
          <w:rFonts w:hint="eastAsia" w:ascii="宋体" w:hAnsi="宋体"/>
          <w:color w:val="auto"/>
          <w:sz w:val="24"/>
          <w:highlight w:val="none"/>
        </w:rPr>
        <w:t>话：</w:t>
      </w:r>
      <w:r>
        <w:rPr>
          <w:rFonts w:ascii="宋体" w:hAnsi="宋体"/>
          <w:color w:val="auto"/>
          <w:sz w:val="24"/>
          <w:highlight w:val="none"/>
        </w:rPr>
        <w:t>027-87715200</w:t>
      </w:r>
    </w:p>
    <w:p w14:paraId="5113E62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传</w:t>
      </w:r>
      <w:r>
        <w:rPr>
          <w:rFonts w:ascii="宋体" w:hAnsi="宋体"/>
          <w:color w:val="auto"/>
          <w:sz w:val="24"/>
          <w:highlight w:val="none"/>
        </w:rPr>
        <w:t xml:space="preserve">    </w:t>
      </w:r>
      <w:r>
        <w:rPr>
          <w:rFonts w:hint="eastAsia" w:ascii="宋体" w:hAnsi="宋体"/>
          <w:color w:val="auto"/>
          <w:sz w:val="24"/>
          <w:highlight w:val="none"/>
        </w:rPr>
        <w:t>真：</w:t>
      </w:r>
      <w:r>
        <w:rPr>
          <w:rFonts w:ascii="宋体" w:hAnsi="宋体"/>
          <w:color w:val="auto"/>
          <w:sz w:val="24"/>
          <w:highlight w:val="none"/>
        </w:rPr>
        <w:t>027-877152</w:t>
      </w:r>
      <w:r>
        <w:rPr>
          <w:rFonts w:hint="eastAsia" w:ascii="宋体" w:hAnsi="宋体"/>
          <w:color w:val="auto"/>
          <w:sz w:val="24"/>
          <w:highlight w:val="none"/>
        </w:rPr>
        <w:t>33</w:t>
      </w:r>
      <w:r>
        <w:rPr>
          <w:rFonts w:ascii="宋体" w:hAnsi="宋体"/>
          <w:color w:val="auto"/>
          <w:sz w:val="24"/>
          <w:highlight w:val="none"/>
        </w:rPr>
        <w:fldChar w:fldCharType="begin"/>
      </w:r>
      <w:r>
        <w:rPr>
          <w:rFonts w:ascii="宋体" w:hAnsi="宋体"/>
          <w:color w:val="auto"/>
          <w:sz w:val="24"/>
          <w:highlight w:val="none"/>
        </w:rPr>
        <w:instrText xml:space="preserve"> HYPERLINK "mailto:" </w:instrText>
      </w:r>
      <w:r>
        <w:rPr>
          <w:rFonts w:ascii="宋体" w:hAnsi="宋体"/>
          <w:color w:val="auto"/>
          <w:sz w:val="24"/>
          <w:highlight w:val="none"/>
        </w:rPr>
        <w:fldChar w:fldCharType="separate"/>
      </w:r>
      <w:r>
        <w:rPr>
          <w:rFonts w:ascii="宋体" w:hAnsi="宋体"/>
          <w:color w:val="auto"/>
          <w:sz w:val="24"/>
          <w:highlight w:val="none"/>
        </w:rPr>
        <w:fldChar w:fldCharType="end"/>
      </w:r>
    </w:p>
    <w:p w14:paraId="2075368A">
      <w:pPr>
        <w:pStyle w:val="2"/>
        <w:numPr>
          <w:ilvl w:val="0"/>
          <w:numId w:val="1"/>
        </w:numPr>
        <w:spacing w:line="360" w:lineRule="auto"/>
        <w:jc w:val="both"/>
        <w:rPr>
          <w:rFonts w:hint="eastAsia" w:ascii="宋体" w:hAnsi="宋体" w:eastAsia="宋体"/>
          <w:color w:val="auto"/>
          <w:sz w:val="24"/>
          <w:highlight w:val="none"/>
        </w:rPr>
      </w:pPr>
      <w:bookmarkStart w:id="24" w:name="_Toc259028279"/>
      <w:bookmarkStart w:id="25" w:name="_Toc28388"/>
      <w:bookmarkStart w:id="26" w:name="_Toc298161604"/>
      <w:bookmarkStart w:id="27" w:name="_Toc259028699"/>
      <w:r>
        <w:rPr>
          <w:rFonts w:hint="eastAsia" w:ascii="宋体" w:hAnsi="宋体" w:eastAsia="宋体"/>
          <w:color w:val="auto"/>
          <w:sz w:val="24"/>
          <w:highlight w:val="none"/>
        </w:rPr>
        <w:t>信息发布媒体</w:t>
      </w:r>
      <w:bookmarkEnd w:id="24"/>
      <w:bookmarkEnd w:id="25"/>
      <w:bookmarkEnd w:id="26"/>
      <w:bookmarkEnd w:id="27"/>
    </w:p>
    <w:p w14:paraId="44B678E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发布媒体：中国招标投标公共服务平台（http://www.cebpubservice.com/）、湖北机场集团有限公司官网（www.whairport.com）。</w:t>
      </w:r>
    </w:p>
    <w:p w14:paraId="6EF18F34">
      <w:pPr>
        <w:pStyle w:val="2"/>
        <w:numPr>
          <w:ilvl w:val="0"/>
          <w:numId w:val="1"/>
        </w:numPr>
        <w:spacing w:line="360" w:lineRule="auto"/>
        <w:jc w:val="both"/>
        <w:rPr>
          <w:rFonts w:ascii="宋体" w:hAnsi="宋体" w:eastAsia="宋体"/>
          <w:color w:val="auto"/>
          <w:sz w:val="24"/>
          <w:highlight w:val="none"/>
        </w:rPr>
      </w:pPr>
      <w:bookmarkStart w:id="28" w:name="_Toc21629"/>
      <w:bookmarkStart w:id="29" w:name="_Toc298161605"/>
      <w:bookmarkStart w:id="30" w:name="_Toc259028700"/>
      <w:bookmarkStart w:id="31" w:name="_Toc259028280"/>
      <w:r>
        <w:rPr>
          <w:rFonts w:hint="eastAsia" w:ascii="宋体" w:hAnsi="宋体" w:eastAsia="宋体"/>
          <w:color w:val="auto"/>
          <w:sz w:val="24"/>
          <w:highlight w:val="none"/>
        </w:rPr>
        <w:t>递交保证金帐户信息</w:t>
      </w:r>
      <w:bookmarkEnd w:id="28"/>
      <w:bookmarkEnd w:id="29"/>
      <w:bookmarkEnd w:id="30"/>
      <w:bookmarkEnd w:id="31"/>
    </w:p>
    <w:p w14:paraId="1008A2A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开户名称：湖北中天招标有限公司</w:t>
      </w:r>
    </w:p>
    <w:p w14:paraId="2043DAD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行</w:t>
      </w:r>
      <w:r>
        <w:rPr>
          <w:rFonts w:ascii="宋体" w:hAnsi="宋体"/>
          <w:color w:val="auto"/>
          <w:sz w:val="24"/>
          <w:highlight w:val="none"/>
        </w:rPr>
        <w:t xml:space="preserve">    </w:t>
      </w:r>
      <w:r>
        <w:rPr>
          <w:rFonts w:hint="eastAsia" w:ascii="宋体" w:hAnsi="宋体"/>
          <w:color w:val="auto"/>
          <w:sz w:val="24"/>
          <w:highlight w:val="none"/>
        </w:rPr>
        <w:t>号：</w:t>
      </w:r>
      <w:r>
        <w:rPr>
          <w:rFonts w:ascii="宋体" w:hAnsi="宋体"/>
          <w:color w:val="auto"/>
          <w:sz w:val="24"/>
          <w:highlight w:val="none"/>
        </w:rPr>
        <w:t>102521000597</w:t>
      </w:r>
    </w:p>
    <w:p w14:paraId="5564D41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开</w:t>
      </w:r>
      <w:r>
        <w:rPr>
          <w:rFonts w:ascii="宋体" w:hAnsi="宋体"/>
          <w:color w:val="auto"/>
          <w:sz w:val="24"/>
          <w:highlight w:val="none"/>
        </w:rPr>
        <w:t xml:space="preserve"> </w:t>
      </w:r>
      <w:r>
        <w:rPr>
          <w:rFonts w:hint="eastAsia" w:ascii="宋体" w:hAnsi="宋体"/>
          <w:color w:val="auto"/>
          <w:sz w:val="24"/>
          <w:highlight w:val="none"/>
        </w:rPr>
        <w:t>户</w:t>
      </w:r>
      <w:r>
        <w:rPr>
          <w:rFonts w:ascii="宋体" w:hAnsi="宋体"/>
          <w:color w:val="auto"/>
          <w:sz w:val="24"/>
          <w:highlight w:val="none"/>
        </w:rPr>
        <w:t xml:space="preserve"> </w:t>
      </w:r>
      <w:r>
        <w:rPr>
          <w:rFonts w:hint="eastAsia" w:ascii="宋体" w:hAnsi="宋体"/>
          <w:color w:val="auto"/>
          <w:sz w:val="24"/>
          <w:highlight w:val="none"/>
        </w:rPr>
        <w:t>行：中国工商银行武汉市江南支行</w:t>
      </w:r>
    </w:p>
    <w:p w14:paraId="77F57F8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帐</w:t>
      </w:r>
      <w:r>
        <w:rPr>
          <w:rFonts w:ascii="宋体" w:hAnsi="宋体"/>
          <w:color w:val="auto"/>
          <w:sz w:val="24"/>
          <w:highlight w:val="none"/>
        </w:rPr>
        <w:t xml:space="preserve">    </w:t>
      </w:r>
      <w:r>
        <w:rPr>
          <w:rFonts w:hint="eastAsia" w:ascii="宋体" w:hAnsi="宋体"/>
          <w:color w:val="auto"/>
          <w:sz w:val="24"/>
          <w:highlight w:val="none"/>
        </w:rPr>
        <w:t>号：3202017309200179278</w:t>
      </w:r>
    </w:p>
    <w:p w14:paraId="331E13FE">
      <w:pPr>
        <w:spacing w:line="360" w:lineRule="auto"/>
        <w:rPr>
          <w:rFonts w:hint="eastAsia" w:ascii="宋体" w:hAnsi="宋体"/>
          <w:color w:val="auto"/>
          <w:sz w:val="24"/>
          <w:highlight w:val="none"/>
        </w:rPr>
      </w:pPr>
    </w:p>
    <w:p w14:paraId="2351A8D8">
      <w:pPr>
        <w:spacing w:line="360" w:lineRule="auto"/>
        <w:jc w:val="right"/>
        <w:rPr>
          <w:rFonts w:hint="eastAsia" w:ascii="宋体" w:hAnsi="宋体"/>
          <w:color w:val="auto"/>
          <w:sz w:val="24"/>
          <w:highlight w:val="none"/>
        </w:rPr>
      </w:pPr>
      <w:r>
        <w:rPr>
          <w:rFonts w:hint="eastAsia" w:ascii="宋体" w:hAnsi="宋体"/>
          <w:color w:val="auto"/>
          <w:sz w:val="24"/>
          <w:highlight w:val="none"/>
        </w:rPr>
        <w:t>湖北中天招标有限公司</w:t>
      </w:r>
    </w:p>
    <w:p w14:paraId="055D75BA">
      <w:pPr>
        <w:ind w:firstLine="6240" w:firstLineChars="2600"/>
        <w:rPr>
          <w:rFonts w:hint="eastAsia" w:ascii="宋体" w:hAnsi="宋体"/>
          <w:color w:val="auto"/>
          <w:sz w:val="24"/>
          <w:highlight w:val="none"/>
        </w:rPr>
      </w:pPr>
      <w:r>
        <w:rPr>
          <w:rFonts w:hint="eastAsia" w:ascii="宋体" w:hAnsi="宋体"/>
          <w:color w:val="auto"/>
          <w:sz w:val="24"/>
          <w:highlight w:val="none"/>
        </w:rPr>
        <w:t>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2</w:t>
      </w:r>
      <w:r>
        <w:rPr>
          <w:rFonts w:hint="eastAsia" w:ascii="宋体" w:hAnsi="宋体"/>
          <w:color w:val="auto"/>
          <w:sz w:val="24"/>
          <w:highlight w:val="none"/>
        </w:rPr>
        <w:t>月</w:t>
      </w:r>
      <w:r>
        <w:rPr>
          <w:rFonts w:hint="eastAsia" w:ascii="宋体" w:hAnsi="宋体"/>
          <w:color w:val="auto"/>
          <w:sz w:val="24"/>
          <w:highlight w:val="none"/>
          <w:lang w:val="en-US" w:eastAsia="zh-CN"/>
        </w:rPr>
        <w:t>14</w:t>
      </w:r>
      <w:r>
        <w:rPr>
          <w:rFonts w:hint="eastAsia" w:ascii="宋体" w:hAnsi="宋体"/>
          <w:color w:val="auto"/>
          <w:sz w:val="24"/>
          <w:highlight w:val="none"/>
        </w:rPr>
        <w:t>日</w:t>
      </w:r>
    </w:p>
    <w:p w14:paraId="32880B58">
      <w:pPr>
        <w:pStyle w:val="8"/>
        <w:rPr>
          <w:rFonts w:hint="eastAsia"/>
        </w:rPr>
      </w:pPr>
    </w:p>
    <w:p w14:paraId="0DF1FCC3">
      <w:pPr>
        <w:jc w:val="center"/>
        <w:rPr>
          <w:rFonts w:hint="eastAsia"/>
          <w:b/>
          <w:sz w:val="36"/>
          <w:szCs w:val="36"/>
        </w:rPr>
      </w:pPr>
    </w:p>
    <w:p w14:paraId="553DE4DE">
      <w:pPr>
        <w:jc w:val="center"/>
        <w:rPr>
          <w:rFonts w:hint="eastAsia"/>
          <w:b/>
          <w:sz w:val="36"/>
          <w:szCs w:val="36"/>
        </w:rPr>
      </w:pPr>
    </w:p>
    <w:p w14:paraId="0D8D9A77">
      <w:pPr>
        <w:jc w:val="center"/>
        <w:rPr>
          <w:rFonts w:hint="eastAsia"/>
          <w:b/>
          <w:sz w:val="36"/>
          <w:szCs w:val="36"/>
        </w:rPr>
      </w:pPr>
    </w:p>
    <w:p w14:paraId="0FD37D90">
      <w:pPr>
        <w:jc w:val="center"/>
        <w:rPr>
          <w:rFonts w:hint="eastAsia"/>
          <w:b/>
          <w:sz w:val="36"/>
          <w:szCs w:val="36"/>
        </w:rPr>
      </w:pPr>
    </w:p>
    <w:p w14:paraId="451B3A18">
      <w:pPr>
        <w:jc w:val="center"/>
        <w:rPr>
          <w:rFonts w:hint="eastAsia"/>
          <w:b/>
          <w:sz w:val="36"/>
          <w:szCs w:val="36"/>
        </w:rPr>
      </w:pPr>
    </w:p>
    <w:p w14:paraId="690CC7F1">
      <w:pPr>
        <w:jc w:val="center"/>
        <w:rPr>
          <w:rFonts w:hint="eastAsia" w:eastAsia="宋体"/>
          <w:b/>
          <w:sz w:val="36"/>
          <w:szCs w:val="36"/>
          <w:lang w:eastAsia="zh-CN"/>
        </w:rPr>
      </w:pPr>
      <w:r>
        <w:rPr>
          <w:rFonts w:hint="eastAsia"/>
          <w:b/>
          <w:sz w:val="36"/>
          <w:szCs w:val="36"/>
        </w:rPr>
        <w:t>投标单位报名表</w:t>
      </w:r>
    </w:p>
    <w:p w14:paraId="4CD36797">
      <w:pPr>
        <w:jc w:val="center"/>
        <w:rPr>
          <w:rFonts w:hint="eastAsia"/>
          <w:b/>
          <w:sz w:val="11"/>
          <w:szCs w:val="11"/>
        </w:rPr>
      </w:pPr>
    </w:p>
    <w:p w14:paraId="5CFFE78F">
      <w:pPr>
        <w:spacing w:line="360" w:lineRule="auto"/>
        <w:ind w:right="-273" w:rightChars="-130"/>
        <w:rPr>
          <w:rFonts w:hint="eastAsia"/>
          <w:b/>
          <w:sz w:val="11"/>
          <w:szCs w:val="11"/>
        </w:rPr>
      </w:pPr>
    </w:p>
    <w:p w14:paraId="053E6F67">
      <w:pPr>
        <w:spacing w:line="360" w:lineRule="auto"/>
        <w:ind w:left="1405" w:right="-273" w:rightChars="-130" w:hanging="1405" w:hangingChars="500"/>
        <w:rPr>
          <w:rFonts w:hint="eastAsia" w:ascii="宋体" w:hAnsi="宋体"/>
          <w:b/>
          <w:sz w:val="28"/>
          <w:szCs w:val="28"/>
        </w:rPr>
      </w:pPr>
      <w:r>
        <w:rPr>
          <w:rFonts w:hint="eastAsia" w:ascii="宋体" w:hAnsi="宋体"/>
          <w:b/>
          <w:sz w:val="28"/>
          <w:szCs w:val="28"/>
        </w:rPr>
        <w:t>项目名称：湖北空港航空地面服务有限公司客梯车面漆翻新及专机客梯车更换扶手项目</w:t>
      </w:r>
    </w:p>
    <w:tbl>
      <w:tblPr>
        <w:tblStyle w:val="6"/>
        <w:tblpPr w:leftFromText="181" w:rightFromText="181" w:vertAnchor="text" w:horzAnchor="margin" w:tblpXSpec="center" w:tblpY="2"/>
        <w:tblOverlap w:val="never"/>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498"/>
        <w:gridCol w:w="372"/>
        <w:gridCol w:w="1417"/>
        <w:gridCol w:w="696"/>
        <w:gridCol w:w="1675"/>
        <w:gridCol w:w="139"/>
        <w:gridCol w:w="571"/>
        <w:gridCol w:w="378"/>
        <w:gridCol w:w="1987"/>
      </w:tblGrid>
      <w:tr w14:paraId="1C0C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2265" w:type="dxa"/>
            <w:gridSpan w:val="2"/>
            <w:noWrap w:val="0"/>
            <w:vAlign w:val="center"/>
          </w:tcPr>
          <w:p w14:paraId="190319F9">
            <w:pPr>
              <w:spacing w:line="360" w:lineRule="auto"/>
              <w:jc w:val="center"/>
              <w:rPr>
                <w:rFonts w:hint="eastAsia" w:ascii="宋体" w:hAnsi="宋体"/>
                <w:sz w:val="24"/>
              </w:rPr>
            </w:pPr>
            <w:r>
              <w:rPr>
                <w:rFonts w:hint="eastAsia" w:ascii="宋体" w:hAnsi="宋体"/>
                <w:sz w:val="24"/>
              </w:rPr>
              <w:t>投标单位</w:t>
            </w:r>
          </w:p>
        </w:tc>
        <w:tc>
          <w:tcPr>
            <w:tcW w:w="4160" w:type="dxa"/>
            <w:gridSpan w:val="4"/>
            <w:noWrap w:val="0"/>
            <w:vAlign w:val="center"/>
          </w:tcPr>
          <w:p w14:paraId="52AA8D48">
            <w:pPr>
              <w:spacing w:line="360" w:lineRule="auto"/>
              <w:rPr>
                <w:rFonts w:hint="eastAsia" w:ascii="宋体" w:hAnsi="宋体"/>
                <w:sz w:val="24"/>
              </w:rPr>
            </w:pPr>
            <w:r>
              <w:rPr>
                <w:rFonts w:hint="eastAsia" w:ascii="宋体" w:hAnsi="宋体"/>
                <w:sz w:val="24"/>
              </w:rPr>
              <w:t xml:space="preserve">                                        </w:t>
            </w:r>
          </w:p>
        </w:tc>
        <w:tc>
          <w:tcPr>
            <w:tcW w:w="710" w:type="dxa"/>
            <w:gridSpan w:val="2"/>
            <w:noWrap w:val="0"/>
            <w:vAlign w:val="center"/>
          </w:tcPr>
          <w:p w14:paraId="4CBA4B87">
            <w:pPr>
              <w:spacing w:line="360" w:lineRule="auto"/>
              <w:rPr>
                <w:rFonts w:hint="eastAsia" w:ascii="宋体" w:hAnsi="宋体" w:eastAsia="宋体"/>
                <w:sz w:val="24"/>
                <w:lang w:eastAsia="zh-CN"/>
              </w:rPr>
            </w:pPr>
            <w:r>
              <w:rPr>
                <w:rFonts w:hint="eastAsia" w:ascii="宋体" w:hAnsi="宋体"/>
                <w:sz w:val="24"/>
                <w:lang w:eastAsia="zh-CN"/>
              </w:rPr>
              <w:t>包号</w:t>
            </w:r>
          </w:p>
        </w:tc>
        <w:tc>
          <w:tcPr>
            <w:tcW w:w="2365" w:type="dxa"/>
            <w:gridSpan w:val="2"/>
            <w:noWrap w:val="0"/>
            <w:vAlign w:val="center"/>
          </w:tcPr>
          <w:p w14:paraId="50BAA618">
            <w:pPr>
              <w:spacing w:line="360" w:lineRule="auto"/>
              <w:rPr>
                <w:rFonts w:hint="eastAsia" w:ascii="宋体" w:hAnsi="宋体"/>
                <w:sz w:val="24"/>
              </w:rPr>
            </w:pPr>
          </w:p>
        </w:tc>
      </w:tr>
      <w:tr w14:paraId="7530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9500" w:type="dxa"/>
            <w:gridSpan w:val="10"/>
            <w:noWrap w:val="0"/>
            <w:vAlign w:val="center"/>
          </w:tcPr>
          <w:p w14:paraId="6A8F7A0A">
            <w:pPr>
              <w:jc w:val="center"/>
              <w:rPr>
                <w:rFonts w:hint="eastAsia" w:ascii="宋体" w:hAnsi="宋体"/>
                <w:b/>
                <w:sz w:val="24"/>
              </w:rPr>
            </w:pPr>
            <w:r>
              <w:rPr>
                <w:rFonts w:hint="eastAsia" w:ascii="宋体" w:hAnsi="宋体"/>
                <w:b/>
                <w:sz w:val="24"/>
              </w:rPr>
              <w:t>投标单位委托代理人/联系方式</w:t>
            </w:r>
          </w:p>
        </w:tc>
      </w:tr>
      <w:tr w14:paraId="4856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767" w:type="dxa"/>
            <w:noWrap w:val="0"/>
            <w:vAlign w:val="center"/>
          </w:tcPr>
          <w:p w14:paraId="7E58AF8C">
            <w:pPr>
              <w:jc w:val="center"/>
              <w:rPr>
                <w:rFonts w:hint="eastAsia" w:ascii="宋体" w:hAnsi="宋体"/>
                <w:sz w:val="24"/>
              </w:rPr>
            </w:pPr>
            <w:r>
              <w:rPr>
                <w:rFonts w:hint="eastAsia" w:ascii="宋体" w:hAnsi="宋体"/>
                <w:sz w:val="24"/>
              </w:rPr>
              <w:t>姓    名</w:t>
            </w:r>
          </w:p>
        </w:tc>
        <w:tc>
          <w:tcPr>
            <w:tcW w:w="2287" w:type="dxa"/>
            <w:gridSpan w:val="3"/>
            <w:noWrap w:val="0"/>
            <w:vAlign w:val="center"/>
          </w:tcPr>
          <w:p w14:paraId="64221F68">
            <w:pPr>
              <w:jc w:val="center"/>
              <w:rPr>
                <w:rFonts w:hint="eastAsia" w:ascii="宋体" w:hAnsi="宋体"/>
                <w:sz w:val="24"/>
              </w:rPr>
            </w:pPr>
          </w:p>
        </w:tc>
        <w:tc>
          <w:tcPr>
            <w:tcW w:w="2510" w:type="dxa"/>
            <w:gridSpan w:val="3"/>
            <w:noWrap w:val="0"/>
            <w:vAlign w:val="center"/>
          </w:tcPr>
          <w:p w14:paraId="4744396E">
            <w:pPr>
              <w:jc w:val="center"/>
              <w:rPr>
                <w:rFonts w:hint="eastAsia" w:ascii="宋体" w:hAnsi="宋体"/>
                <w:sz w:val="24"/>
              </w:rPr>
            </w:pPr>
            <w:r>
              <w:rPr>
                <w:rFonts w:hint="eastAsia" w:ascii="宋体" w:hAnsi="宋体"/>
                <w:sz w:val="24"/>
              </w:rPr>
              <w:t>手    机</w:t>
            </w:r>
          </w:p>
        </w:tc>
        <w:tc>
          <w:tcPr>
            <w:tcW w:w="2936" w:type="dxa"/>
            <w:gridSpan w:val="3"/>
            <w:noWrap w:val="0"/>
            <w:vAlign w:val="center"/>
          </w:tcPr>
          <w:p w14:paraId="6C82A59D">
            <w:pPr>
              <w:jc w:val="center"/>
              <w:rPr>
                <w:rFonts w:hint="eastAsia" w:ascii="宋体" w:hAnsi="宋体"/>
                <w:sz w:val="24"/>
              </w:rPr>
            </w:pPr>
          </w:p>
        </w:tc>
      </w:tr>
      <w:tr w14:paraId="13AA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767" w:type="dxa"/>
            <w:noWrap w:val="0"/>
            <w:vAlign w:val="center"/>
          </w:tcPr>
          <w:p w14:paraId="466CF1C2">
            <w:pPr>
              <w:jc w:val="center"/>
              <w:rPr>
                <w:rFonts w:hint="eastAsia" w:ascii="宋体" w:hAnsi="宋体"/>
                <w:sz w:val="24"/>
              </w:rPr>
            </w:pPr>
            <w:r>
              <w:rPr>
                <w:rFonts w:hint="eastAsia" w:ascii="宋体" w:hAnsi="宋体"/>
                <w:sz w:val="24"/>
              </w:rPr>
              <w:t>邮    箱</w:t>
            </w:r>
          </w:p>
        </w:tc>
        <w:tc>
          <w:tcPr>
            <w:tcW w:w="7733" w:type="dxa"/>
            <w:gridSpan w:val="9"/>
            <w:noWrap w:val="0"/>
            <w:vAlign w:val="center"/>
          </w:tcPr>
          <w:p w14:paraId="3DAB145F">
            <w:pPr>
              <w:jc w:val="center"/>
              <w:rPr>
                <w:rFonts w:hint="eastAsia" w:ascii="宋体" w:hAnsi="宋体"/>
                <w:sz w:val="24"/>
              </w:rPr>
            </w:pPr>
          </w:p>
        </w:tc>
      </w:tr>
      <w:tr w14:paraId="690FF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9500" w:type="dxa"/>
            <w:gridSpan w:val="10"/>
            <w:noWrap w:val="0"/>
            <w:vAlign w:val="center"/>
          </w:tcPr>
          <w:p w14:paraId="063481B1">
            <w:pPr>
              <w:jc w:val="center"/>
              <w:rPr>
                <w:rFonts w:hint="eastAsia" w:ascii="宋体" w:hAnsi="宋体"/>
                <w:b/>
                <w:sz w:val="24"/>
              </w:rPr>
            </w:pPr>
            <w:r>
              <w:rPr>
                <w:rFonts w:hint="eastAsia" w:ascii="宋体" w:hAnsi="宋体"/>
                <w:b/>
                <w:sz w:val="24"/>
              </w:rPr>
              <w:t>单位报名递交资料情况</w:t>
            </w:r>
          </w:p>
        </w:tc>
      </w:tr>
      <w:tr w14:paraId="2100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14:paraId="45B0E541">
            <w:pPr>
              <w:jc w:val="center"/>
              <w:rPr>
                <w:rFonts w:hint="eastAsia" w:ascii="宋体" w:hAnsi="宋体"/>
                <w:sz w:val="24"/>
              </w:rPr>
            </w:pPr>
            <w:r>
              <w:rPr>
                <w:rFonts w:hint="eastAsia" w:ascii="宋体" w:hAnsi="宋体"/>
                <w:sz w:val="24"/>
              </w:rPr>
              <w:t>法人授权委托书（原件）</w:t>
            </w:r>
          </w:p>
        </w:tc>
        <w:tc>
          <w:tcPr>
            <w:tcW w:w="2113" w:type="dxa"/>
            <w:gridSpan w:val="2"/>
            <w:noWrap w:val="0"/>
            <w:vAlign w:val="center"/>
          </w:tcPr>
          <w:p w14:paraId="30268F60">
            <w:pPr>
              <w:jc w:val="center"/>
              <w:rPr>
                <w:rFonts w:hint="eastAsia" w:ascii="宋体" w:hAnsi="宋体"/>
                <w:sz w:val="24"/>
              </w:rPr>
            </w:pPr>
            <w:r>
              <w:rPr>
                <w:rFonts w:hint="eastAsia" w:ascii="宋体" w:hAnsi="宋体"/>
                <w:sz w:val="24"/>
              </w:rPr>
              <w:t>□有    □无</w:t>
            </w:r>
          </w:p>
        </w:tc>
        <w:tc>
          <w:tcPr>
            <w:tcW w:w="2763" w:type="dxa"/>
            <w:gridSpan w:val="4"/>
            <w:noWrap w:val="0"/>
            <w:vAlign w:val="center"/>
          </w:tcPr>
          <w:p w14:paraId="705BEB66">
            <w:pPr>
              <w:jc w:val="center"/>
              <w:rPr>
                <w:rFonts w:hint="eastAsia" w:ascii="宋体" w:hAnsi="宋体"/>
                <w:sz w:val="24"/>
              </w:rPr>
            </w:pPr>
            <w:r>
              <w:rPr>
                <w:rFonts w:hint="eastAsia" w:ascii="宋体" w:hAnsi="宋体"/>
                <w:sz w:val="24"/>
              </w:rPr>
              <w:t>营业执照</w:t>
            </w:r>
          </w:p>
        </w:tc>
        <w:tc>
          <w:tcPr>
            <w:tcW w:w="1987" w:type="dxa"/>
            <w:noWrap w:val="0"/>
            <w:vAlign w:val="center"/>
          </w:tcPr>
          <w:p w14:paraId="75FD38ED">
            <w:pPr>
              <w:jc w:val="center"/>
              <w:rPr>
                <w:rFonts w:hint="eastAsia" w:ascii="宋体" w:hAnsi="宋体"/>
                <w:sz w:val="24"/>
              </w:rPr>
            </w:pPr>
            <w:r>
              <w:rPr>
                <w:rFonts w:hint="eastAsia" w:ascii="宋体" w:hAnsi="宋体"/>
                <w:sz w:val="24"/>
              </w:rPr>
              <w:t>□有    □无</w:t>
            </w:r>
          </w:p>
        </w:tc>
      </w:tr>
      <w:tr w14:paraId="0A02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14:paraId="2E1A9FAC">
            <w:pPr>
              <w:jc w:val="center"/>
              <w:rPr>
                <w:rFonts w:hint="eastAsia" w:ascii="宋体" w:hAnsi="宋体"/>
                <w:sz w:val="24"/>
              </w:rPr>
            </w:pPr>
          </w:p>
        </w:tc>
        <w:tc>
          <w:tcPr>
            <w:tcW w:w="2113" w:type="dxa"/>
            <w:gridSpan w:val="2"/>
            <w:noWrap w:val="0"/>
            <w:vAlign w:val="center"/>
          </w:tcPr>
          <w:p w14:paraId="6D7DD424">
            <w:pPr>
              <w:jc w:val="center"/>
              <w:rPr>
                <w:rFonts w:hint="eastAsia" w:ascii="宋体" w:hAnsi="宋体"/>
                <w:sz w:val="24"/>
              </w:rPr>
            </w:pPr>
            <w:r>
              <w:rPr>
                <w:rFonts w:hint="eastAsia" w:ascii="宋体" w:hAnsi="宋体"/>
                <w:sz w:val="24"/>
              </w:rPr>
              <w:t>□有    □无</w:t>
            </w:r>
          </w:p>
        </w:tc>
        <w:tc>
          <w:tcPr>
            <w:tcW w:w="2763" w:type="dxa"/>
            <w:gridSpan w:val="4"/>
            <w:noWrap w:val="0"/>
            <w:vAlign w:val="center"/>
          </w:tcPr>
          <w:p w14:paraId="335CDF0D">
            <w:pPr>
              <w:jc w:val="center"/>
              <w:rPr>
                <w:rFonts w:hint="eastAsia" w:ascii="宋体" w:hAnsi="宋体"/>
                <w:sz w:val="24"/>
              </w:rPr>
            </w:pPr>
          </w:p>
        </w:tc>
        <w:tc>
          <w:tcPr>
            <w:tcW w:w="1987" w:type="dxa"/>
            <w:noWrap w:val="0"/>
            <w:vAlign w:val="center"/>
          </w:tcPr>
          <w:p w14:paraId="779478EE">
            <w:pPr>
              <w:jc w:val="center"/>
              <w:rPr>
                <w:rFonts w:hint="eastAsia" w:ascii="宋体" w:hAnsi="宋体"/>
                <w:sz w:val="24"/>
              </w:rPr>
            </w:pPr>
            <w:r>
              <w:rPr>
                <w:rFonts w:hint="eastAsia" w:ascii="宋体" w:hAnsi="宋体"/>
                <w:sz w:val="24"/>
              </w:rPr>
              <w:t>□有    □无</w:t>
            </w:r>
          </w:p>
        </w:tc>
      </w:tr>
      <w:tr w14:paraId="7ACFE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14:paraId="55940431">
            <w:pPr>
              <w:jc w:val="center"/>
              <w:rPr>
                <w:rFonts w:hint="eastAsia" w:ascii="宋体" w:hAnsi="宋体" w:eastAsia="宋体"/>
                <w:sz w:val="24"/>
                <w:lang w:eastAsia="zh-CN"/>
              </w:rPr>
            </w:pPr>
          </w:p>
        </w:tc>
        <w:tc>
          <w:tcPr>
            <w:tcW w:w="2113" w:type="dxa"/>
            <w:gridSpan w:val="2"/>
            <w:noWrap w:val="0"/>
            <w:vAlign w:val="center"/>
          </w:tcPr>
          <w:p w14:paraId="4403F984">
            <w:pPr>
              <w:jc w:val="center"/>
              <w:rPr>
                <w:rFonts w:hint="eastAsia" w:ascii="宋体" w:hAnsi="宋体"/>
                <w:sz w:val="24"/>
              </w:rPr>
            </w:pPr>
            <w:r>
              <w:rPr>
                <w:rFonts w:hint="eastAsia" w:ascii="宋体" w:hAnsi="宋体"/>
                <w:sz w:val="24"/>
              </w:rPr>
              <w:t>□有    □无</w:t>
            </w:r>
          </w:p>
        </w:tc>
        <w:tc>
          <w:tcPr>
            <w:tcW w:w="2763" w:type="dxa"/>
            <w:gridSpan w:val="4"/>
            <w:noWrap w:val="0"/>
            <w:vAlign w:val="center"/>
          </w:tcPr>
          <w:p w14:paraId="4B71C05A">
            <w:pPr>
              <w:jc w:val="center"/>
              <w:rPr>
                <w:rFonts w:hint="eastAsia" w:ascii="宋体" w:hAnsi="宋体" w:cs="宋体"/>
                <w:sz w:val="24"/>
              </w:rPr>
            </w:pPr>
          </w:p>
        </w:tc>
        <w:tc>
          <w:tcPr>
            <w:tcW w:w="1987" w:type="dxa"/>
            <w:noWrap w:val="0"/>
            <w:vAlign w:val="center"/>
          </w:tcPr>
          <w:p w14:paraId="59365FBD">
            <w:pPr>
              <w:jc w:val="center"/>
              <w:rPr>
                <w:rFonts w:hint="eastAsia" w:ascii="宋体" w:hAnsi="宋体"/>
                <w:sz w:val="24"/>
              </w:rPr>
            </w:pPr>
          </w:p>
        </w:tc>
      </w:tr>
      <w:tr w14:paraId="53E4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9500" w:type="dxa"/>
            <w:gridSpan w:val="10"/>
            <w:noWrap w:val="0"/>
            <w:vAlign w:val="center"/>
          </w:tcPr>
          <w:p w14:paraId="3A10F58F">
            <w:pPr>
              <w:tabs>
                <w:tab w:val="left" w:pos="2145"/>
              </w:tabs>
              <w:jc w:val="center"/>
              <w:rPr>
                <w:rFonts w:hint="eastAsia" w:ascii="宋体" w:hAnsi="宋体"/>
                <w:b/>
                <w:sz w:val="24"/>
              </w:rPr>
            </w:pPr>
            <w:r>
              <w:rPr>
                <w:rFonts w:hint="eastAsia" w:ascii="宋体" w:hAnsi="宋体"/>
                <w:b/>
                <w:sz w:val="24"/>
              </w:rPr>
              <w:t>开票信息</w:t>
            </w:r>
          </w:p>
        </w:tc>
      </w:tr>
      <w:tr w14:paraId="5CE9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jc w:val="center"/>
        </w:trPr>
        <w:tc>
          <w:tcPr>
            <w:tcW w:w="9500" w:type="dxa"/>
            <w:gridSpan w:val="10"/>
            <w:noWrap w:val="0"/>
            <w:vAlign w:val="center"/>
          </w:tcPr>
          <w:p w14:paraId="6F089EBD">
            <w:pPr>
              <w:jc w:val="center"/>
              <w:rPr>
                <w:rFonts w:hint="eastAsia" w:ascii="宋体" w:hAnsi="宋体"/>
                <w:sz w:val="24"/>
              </w:rPr>
            </w:pPr>
            <w:r>
              <w:rPr>
                <w:rFonts w:hint="eastAsia" w:ascii="宋体" w:hAnsi="宋体"/>
                <w:sz w:val="24"/>
              </w:rPr>
              <w:t>（投标人自行填写开票信息）</w:t>
            </w:r>
          </w:p>
        </w:tc>
      </w:tr>
    </w:tbl>
    <w:p w14:paraId="733A63D3">
      <w:pPr>
        <w:rPr>
          <w:rFonts w:hint="eastAsia"/>
          <w:sz w:val="24"/>
        </w:rPr>
      </w:pPr>
    </w:p>
    <w:p w14:paraId="4E407BC5">
      <w:r>
        <w:rPr>
          <w:rFonts w:hint="eastAsia"/>
          <w:sz w:val="24"/>
        </w:rPr>
        <w:t>备注：填写完加盖公章。</w:t>
      </w:r>
    </w:p>
    <w:p w14:paraId="3BD8ED4E">
      <w:pPr>
        <w:pStyle w:val="4"/>
        <w:rPr>
          <w:rFonts w:hint="eastAsia"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E"/>
    <w:multiLevelType w:val="multilevel"/>
    <w:tmpl w:val="0000001E"/>
    <w:lvl w:ilvl="0" w:tentative="0">
      <w:start w:val="1"/>
      <w:numFmt w:val="chineseCountingThousand"/>
      <w:lvlText w:val="%1、"/>
      <w:lvlJc w:val="left"/>
      <w:pPr>
        <w:ind w:left="420" w:hanging="420"/>
      </w:p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ZjZmZjM5NmNmZTMwZjU5ZTkwZGVmZWZlNzA0MmYifQ=="/>
  </w:docVars>
  <w:rsids>
    <w:rsidRoot w:val="00000000"/>
    <w:rsid w:val="03BB7D81"/>
    <w:rsid w:val="0A5B26DB"/>
    <w:rsid w:val="0B864F4E"/>
    <w:rsid w:val="106D623F"/>
    <w:rsid w:val="187F5F9C"/>
    <w:rsid w:val="19721F7F"/>
    <w:rsid w:val="19B854BC"/>
    <w:rsid w:val="1A6D0E0C"/>
    <w:rsid w:val="1EE92F26"/>
    <w:rsid w:val="1F261013"/>
    <w:rsid w:val="20D019D9"/>
    <w:rsid w:val="215D5252"/>
    <w:rsid w:val="21A00B78"/>
    <w:rsid w:val="231B7329"/>
    <w:rsid w:val="26F90F2D"/>
    <w:rsid w:val="2B3A2B2E"/>
    <w:rsid w:val="2EB9529E"/>
    <w:rsid w:val="32DE285A"/>
    <w:rsid w:val="34D61506"/>
    <w:rsid w:val="3503015C"/>
    <w:rsid w:val="35AA1F7E"/>
    <w:rsid w:val="38212BEC"/>
    <w:rsid w:val="3AB27CD8"/>
    <w:rsid w:val="3AEF1E7C"/>
    <w:rsid w:val="4205660F"/>
    <w:rsid w:val="43DF5F35"/>
    <w:rsid w:val="48F35EFF"/>
    <w:rsid w:val="4CE62491"/>
    <w:rsid w:val="4DAB5F7A"/>
    <w:rsid w:val="4EAF50DA"/>
    <w:rsid w:val="555810AD"/>
    <w:rsid w:val="55B67B11"/>
    <w:rsid w:val="5B2A7F2F"/>
    <w:rsid w:val="5E142FA2"/>
    <w:rsid w:val="68BA1E76"/>
    <w:rsid w:val="69C71AC2"/>
    <w:rsid w:val="6A7E031A"/>
    <w:rsid w:val="6CCA6C2D"/>
    <w:rsid w:val="77C5674E"/>
    <w:rsid w:val="794313EC"/>
    <w:rsid w:val="7A125194"/>
    <w:rsid w:val="7F817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autoRedefine/>
    <w:qFormat/>
    <w:uiPriority w:val="0"/>
    <w:pPr>
      <w:keepNext/>
      <w:keepLines/>
      <w:tabs>
        <w:tab w:val="left" w:pos="576"/>
      </w:tabs>
      <w:spacing w:line="440" w:lineRule="exact"/>
      <w:ind w:left="576" w:hanging="576"/>
      <w:outlineLvl w:val="1"/>
    </w:pPr>
    <w:rPr>
      <w:rFonts w:ascii="Arial" w:hAnsi="Arial"/>
      <w:b/>
      <w:sz w:val="30"/>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ody Text"/>
    <w:basedOn w:val="1"/>
    <w:next w:val="1"/>
    <w:autoRedefine/>
    <w:qFormat/>
    <w:uiPriority w:val="0"/>
    <w:pPr>
      <w:spacing w:line="540" w:lineRule="exact"/>
    </w:pPr>
    <w:rPr>
      <w:kern w:val="0"/>
      <w:sz w:val="20"/>
      <w:szCs w:val="21"/>
    </w:rPr>
  </w:style>
  <w:style w:type="paragraph" w:styleId="5">
    <w:name w:val="List 2"/>
    <w:basedOn w:val="1"/>
    <w:autoRedefine/>
    <w:unhideWhenUsed/>
    <w:qFormat/>
    <w:uiPriority w:val="99"/>
    <w:pPr>
      <w:ind w:left="100" w:leftChars="200" w:hanging="200" w:hangingChars="200"/>
      <w:contextualSpacing/>
    </w:pPr>
  </w:style>
  <w:style w:type="paragraph" w:customStyle="1" w:styleId="8">
    <w:name w:val="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9">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
    <w:name w:val="正文 New"/>
    <w:qFormat/>
    <w:uiPriority w:val="99"/>
    <w:pPr>
      <w:widowControl w:val="0"/>
      <w:spacing w:line="440" w:lineRule="exact"/>
      <w:ind w:left="357" w:hanging="357"/>
      <w:jc w:val="both"/>
    </w:pPr>
    <w:rPr>
      <w:rFonts w:ascii="Calibri" w:hAnsi="Calibri" w:eastAsia="仿宋" w:cs="Times New Roman"/>
      <w:kern w:val="2"/>
      <w:sz w:val="32"/>
      <w:szCs w:val="22"/>
      <w:lang w:val="en-US" w:eastAsia="zh-CN" w:bidi="ar-SA"/>
    </w:rPr>
  </w:style>
  <w:style w:type="character" w:customStyle="1" w:styleId="11">
    <w:name w:val="NormalCharacter"/>
    <w:autoRedefine/>
    <w:qFormat/>
    <w:uiPriority w:val="0"/>
    <w:rPr>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1693</Words>
  <Characters>1930</Characters>
  <Lines>0</Lines>
  <Paragraphs>0</Paragraphs>
  <TotalTime>0</TotalTime>
  <ScaleCrop>false</ScaleCrop>
  <LinksUpToDate>false</LinksUpToDate>
  <CharactersWithSpaces>2047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2021-11-05T03:06:00Z</dcterms:created>
  <dc:creator>Administrator</dc:creator>
  <cp:lastModifiedBy>大、陽</cp:lastModifiedBy>
  <dcterms:modified xsi:type="dcterms:W3CDTF">2025-02-14T07:37:31Z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7BEA4B4EFFF4417E97028E9EC8FDB469</vt:lpwstr>
  </property>
  <property fmtid="{D5CDD505-2E9C-101B-9397-08002B2CF9AE}" pid="4" name="KSOTemplateDocerSaveRecord">
    <vt:lpwstr>eyJoZGlkIjoiY2ZlZjZmZjM5NmNmZTMwZjU5ZTkwZGVmZWZlNzA0MmYiLCJ1c2VySWQiOiIyMzUxMDQ1ODAifQ==</vt:lpwstr>
  </property>
</Properties>
</file>