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A21C">
      <w:pPr>
        <w:adjustRightInd w:val="0"/>
        <w:snapToGrid w:val="0"/>
        <w:jc w:val="center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武汉天河机场T3行李系统服务器及网络设备升级更新及行李系统信息安全升级改造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磋商谈判公告</w:t>
      </w:r>
    </w:p>
    <w:p w14:paraId="51C82AE8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lang w:val="zh-CN"/>
        </w:rPr>
      </w:pPr>
    </w:p>
    <w:p w14:paraId="45E6E189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33" w:name="_GoBack"/>
      <w:r>
        <w:rPr>
          <w:rFonts w:hint="eastAsia" w:ascii="宋体" w:hAnsi="宋体" w:cs="宋体"/>
          <w:color w:val="auto"/>
          <w:lang w:val="zh-CN"/>
        </w:rPr>
        <w:t>公诚管理咨询有限公司</w:t>
      </w:r>
      <w:r>
        <w:rPr>
          <w:rFonts w:hint="eastAsia" w:ascii="宋体" w:hAnsi="宋体" w:cs="宋体"/>
          <w:color w:val="auto"/>
        </w:rPr>
        <w:t>（以下简称“采购代理机构”）受武汉天河机场有限责任公司（以下简称“采购人”）的委托，对本项目组织磋商谈判采购。欢迎符合资格条件的供应商参加采购活动。</w:t>
      </w:r>
    </w:p>
    <w:p w14:paraId="42FE42E5">
      <w:pPr>
        <w:adjustRightInd w:val="0"/>
        <w:snapToGrid w:val="0"/>
        <w:ind w:firstLine="482" w:firstLineChars="200"/>
        <w:rPr>
          <w:rFonts w:hint="eastAsia" w:ascii="宋体" w:hAnsi="宋体" w:cs="宋体"/>
          <w:b/>
          <w:bCs/>
          <w:color w:val="auto"/>
        </w:rPr>
      </w:pPr>
      <w:bookmarkStart w:id="0" w:name="_Toc390955783"/>
      <w:bookmarkStart w:id="1" w:name="_Toc422766880"/>
      <w:bookmarkStart w:id="2" w:name="_Toc29"/>
      <w:bookmarkStart w:id="3" w:name="_Toc422334105"/>
      <w:r>
        <w:rPr>
          <w:rFonts w:hint="eastAsia" w:ascii="宋体" w:hAnsi="宋体" w:cs="宋体"/>
          <w:b/>
          <w:bCs/>
          <w:color w:val="auto"/>
        </w:rPr>
        <w:t>一、项目概况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color w:val="auto"/>
        </w:rPr>
        <w:tab/>
      </w:r>
    </w:p>
    <w:p w14:paraId="1F462468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1、项目编号：ZB-16-04F-2024-D-E25074</w:t>
      </w:r>
    </w:p>
    <w:p w14:paraId="50ECBAD1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2、项目名称：武汉天河机场T3行李系统服务器及网络设备升级更新及行李系统信息安全升级改造</w:t>
      </w:r>
    </w:p>
    <w:p w14:paraId="37643668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3、最高限价金额：标包1最高限价金额</w:t>
      </w:r>
      <w:r>
        <w:rPr>
          <w:rFonts w:hint="eastAsia" w:ascii="宋体" w:hAnsi="宋体" w:cs="宋体"/>
          <w:color w:val="auto"/>
          <w:highlight w:val="none"/>
          <w:lang w:eastAsia="zh-CN"/>
        </w:rPr>
        <w:t>57.81</w:t>
      </w:r>
      <w:r>
        <w:rPr>
          <w:rFonts w:hint="eastAsia" w:ascii="宋体" w:hAnsi="宋体" w:cs="宋体"/>
          <w:color w:val="auto"/>
          <w:highlight w:val="none"/>
        </w:rPr>
        <w:t>万元，标包2最高限价金额</w:t>
      </w:r>
      <w:r>
        <w:rPr>
          <w:rFonts w:hint="eastAsia" w:ascii="宋体" w:hAnsi="宋体" w:cs="宋体"/>
          <w:color w:val="auto"/>
          <w:highlight w:val="none"/>
          <w:lang w:eastAsia="zh-CN"/>
        </w:rPr>
        <w:t>115.8</w:t>
      </w:r>
      <w:r>
        <w:rPr>
          <w:rFonts w:hint="eastAsia" w:ascii="宋体" w:hAnsi="宋体" w:cs="宋体"/>
          <w:color w:val="auto"/>
          <w:highlight w:val="none"/>
        </w:rPr>
        <w:t>万元，不得超过最高限价，否则其报价无效。</w:t>
      </w:r>
    </w:p>
    <w:p w14:paraId="56CBD043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4、采购内容：本次采购共2个包，允许供应商多投多中。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598"/>
        <w:gridCol w:w="2277"/>
        <w:gridCol w:w="1744"/>
      </w:tblGrid>
      <w:tr w14:paraId="6632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B7BD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标包号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A025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标包名称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E6A4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最高限价金额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17E4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成交供应商数量（家）</w:t>
            </w:r>
          </w:p>
        </w:tc>
      </w:tr>
      <w:tr w14:paraId="035D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6371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98D2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T3行李系统服务器及网络设备升级更新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EF6C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57.81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万元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5F26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</w:tr>
      <w:tr w14:paraId="3C22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972F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597C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行李系统信息安全升级改造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6E99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115.8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万元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DD0B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</w:tr>
    </w:tbl>
    <w:p w14:paraId="5116FFB4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4" w:name="_Toc390955784"/>
      <w:bookmarkStart w:id="5" w:name="_Toc259607747"/>
      <w:bookmarkStart w:id="6" w:name="_Toc422334106"/>
      <w:bookmarkStart w:id="7" w:name="_Toc422766881"/>
      <w:r>
        <w:rPr>
          <w:rFonts w:hint="eastAsia" w:ascii="宋体" w:hAnsi="宋体" w:cs="宋体"/>
          <w:color w:val="auto"/>
        </w:rPr>
        <w:t>5、交货期：</w:t>
      </w:r>
    </w:p>
    <w:p w14:paraId="0C58B42A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标包1：自合同签署之日起90日历天内；</w:t>
      </w:r>
    </w:p>
    <w:p w14:paraId="0B5243EE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标包2：自合同签署之日起120日历天内。</w:t>
      </w:r>
    </w:p>
    <w:p w14:paraId="431BE788">
      <w:pPr>
        <w:adjustRightInd w:val="0"/>
        <w:snapToGrid w:val="0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6、交货地点：采购人指定地点。</w:t>
      </w:r>
    </w:p>
    <w:p w14:paraId="1315D4C1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7、质保期：自验收合格之日起3年。</w:t>
      </w:r>
    </w:p>
    <w:p w14:paraId="163FA10C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1191C949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2" w:firstLineChars="200"/>
        <w:rPr>
          <w:rFonts w:hint="eastAsia" w:ascii="宋体" w:hAnsi="宋体" w:cs="宋体"/>
          <w:b/>
          <w:bCs/>
          <w:color w:val="auto"/>
        </w:rPr>
      </w:pPr>
      <w:bookmarkStart w:id="8" w:name="_Toc27108"/>
      <w:r>
        <w:rPr>
          <w:rFonts w:hint="eastAsia" w:ascii="宋体" w:hAnsi="宋体" w:cs="宋体"/>
          <w:b/>
          <w:bCs/>
          <w:color w:val="auto"/>
        </w:rPr>
        <w:t>二、供应商资格要求</w:t>
      </w:r>
      <w:bookmarkEnd w:id="4"/>
      <w:bookmarkEnd w:id="5"/>
      <w:bookmarkEnd w:id="6"/>
      <w:bookmarkEnd w:id="7"/>
      <w:bookmarkEnd w:id="8"/>
      <w:bookmarkStart w:id="9" w:name="_Toc422766882"/>
      <w:bookmarkStart w:id="10" w:name="_Toc422334107"/>
    </w:p>
    <w:p w14:paraId="47FE3E34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11" w:name="_Toc4666"/>
      <w:r>
        <w:rPr>
          <w:rFonts w:hint="eastAsia" w:ascii="宋体" w:hAnsi="宋体" w:cs="宋体"/>
          <w:color w:val="auto"/>
        </w:rPr>
        <w:t>1、供应商须是中华人民共和国境内正式注册并具有独立法人资格，具备有效的营业执照；</w:t>
      </w:r>
    </w:p>
    <w:p w14:paraId="28E4DBBA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2、供应商须为所投产品的制造商或代理商（制造商须提供制造商声明），供应商如为代理商，须提供所投产品制造商出具的授权和售后服务承诺函；</w:t>
      </w:r>
    </w:p>
    <w:p w14:paraId="4CD0427E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3、资质要求：</w:t>
      </w:r>
    </w:p>
    <w:p w14:paraId="05FA508D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标包1资质要求：具备电子与智能化工程专业承包资质二级及以上资质</w:t>
      </w:r>
      <w:r>
        <w:rPr>
          <w:rFonts w:hint="eastAsia" w:ascii="宋体" w:hAnsi="宋体" w:cs="宋体"/>
          <w:color w:val="auto"/>
          <w:lang w:eastAsia="zh-CN"/>
        </w:rPr>
        <w:t>；</w:t>
      </w:r>
    </w:p>
    <w:p w14:paraId="1C7DBC4D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标包2资质要求：供应商或设备生产商须具备CCRC信息系统安全集成服务资质三级。</w:t>
      </w:r>
    </w:p>
    <w:p w14:paraId="0EA1966E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4、业绩要求：</w:t>
      </w:r>
    </w:p>
    <w:p w14:paraId="2C5A0FC0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标包1业绩要求：供应商2021年1月1日至投标截止之日承担过单项合同金额35万元及以上的类似业绩（须提供合同首页、金额页、采购内容页、签字盖章等关键页，证明材料不全无法确定为相关业绩的，不予认可）；</w:t>
      </w:r>
    </w:p>
    <w:p w14:paraId="0C888C68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标包2业绩要求：供应商2021年1月1日至投标截止之日承担过单项合同金额70万元及以上的类似业绩（须提供合同首页、金额页、采购内容页、签字盖章等关键页，证明材料不全无法确定为相关业绩的，不予认可）。</w:t>
      </w:r>
    </w:p>
    <w:p w14:paraId="6F0D6748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5、信誉要求：供应商</w:t>
      </w:r>
      <w:r>
        <w:rPr>
          <w:rFonts w:hint="eastAsia" w:ascii="宋体" w:hAnsi="宋体" w:cs="宋体"/>
          <w:color w:val="auto"/>
          <w:lang w:val="en-US" w:eastAsia="zh-CN"/>
        </w:rPr>
        <w:t>未</w:t>
      </w:r>
      <w:r>
        <w:rPr>
          <w:rFonts w:hint="eastAsia" w:ascii="宋体" w:hAnsi="宋体" w:cs="宋体"/>
          <w:color w:val="auto"/>
        </w:rPr>
        <w:t>被列入“信用中国”网站（www.creditchina.gov.cn）或中国执行信息公开网失信被执行人名单（提供网站查询截图）；</w:t>
      </w:r>
    </w:p>
    <w:p w14:paraId="6E4C6A6E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6、供应商须针对《湖北机场集团有限公司“供应商不良行为”管理办法》在响应文件中作出承诺（格式详见响应文件格式第六章）；</w:t>
      </w:r>
    </w:p>
    <w:p w14:paraId="5D4EFE89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7、本项目不接受联合体响应，不得转包分包（格式详见响应文件格式第六章）。</w:t>
      </w:r>
    </w:p>
    <w:p w14:paraId="0E37274D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44A22194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82" w:firstLineChars="200"/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三、文件的获取</w:t>
      </w:r>
      <w:bookmarkEnd w:id="9"/>
      <w:bookmarkEnd w:id="10"/>
      <w:bookmarkEnd w:id="11"/>
    </w:p>
    <w:p w14:paraId="7C4B792A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bookmarkStart w:id="12" w:name="_Toc10536"/>
      <w:bookmarkStart w:id="13" w:name="_Toc26018"/>
      <w:bookmarkStart w:id="14" w:name="_Toc21544"/>
      <w:r>
        <w:rPr>
          <w:rFonts w:hint="eastAsia" w:ascii="宋体" w:hAnsi="宋体" w:cs="宋体"/>
          <w:color w:val="auto"/>
        </w:rPr>
        <w:t>时间：202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13</w:t>
      </w:r>
      <w:r>
        <w:rPr>
          <w:rFonts w:hint="eastAsia" w:ascii="宋体" w:hAnsi="宋体" w:cs="宋体"/>
          <w:color w:val="auto"/>
        </w:rPr>
        <w:t>日9时00分至202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19</w:t>
      </w:r>
      <w:r>
        <w:rPr>
          <w:rFonts w:hint="eastAsia" w:ascii="宋体" w:hAnsi="宋体" w:cs="宋体"/>
          <w:color w:val="auto"/>
        </w:rPr>
        <w:t>日17时00分（北京时间，下同）。</w:t>
      </w:r>
    </w:p>
    <w:p w14:paraId="7170053D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地点：“诚E招电子采购交易平台”（网址：https://www.chengezhao.com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完成本项目文件的获取与下载。</w:t>
      </w:r>
    </w:p>
    <w:p w14:paraId="20F535FF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方式：</w:t>
      </w:r>
    </w:p>
    <w:p w14:paraId="0528B5BF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1）供应商通过“诚E招电子采购交易平台”（网址：https：//www.chengezhao.com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完成本项目文件的获取与下载。</w:t>
      </w:r>
    </w:p>
    <w:p w14:paraId="5E419D6C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6C29DC0B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3）注册成功后登录平台，点击【商机发现】，检索本项目并直接获取（无需上传任何材料）。具体操作若有疑问，可致电客服热线。</w:t>
      </w:r>
    </w:p>
    <w:p w14:paraId="4AEECE9F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免责声明：“诚E招电子采购交易平台”（网址：https：//www.chengezhao.com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为本项目文件获取的唯一渠道，其他平台的文件获取均属无效。</w:t>
      </w:r>
    </w:p>
    <w:p w14:paraId="5A7A6535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售价：￥500元</w:t>
      </w:r>
      <w:r>
        <w:rPr>
          <w:rFonts w:hint="eastAsia" w:ascii="宋体" w:hAnsi="宋体" w:cs="宋体"/>
          <w:color w:val="auto"/>
          <w:lang w:val="en-US" w:eastAsia="zh-CN"/>
        </w:rPr>
        <w:t>/标包</w:t>
      </w:r>
      <w:r>
        <w:rPr>
          <w:rFonts w:hint="eastAsia" w:ascii="宋体" w:hAnsi="宋体" w:cs="宋体"/>
          <w:color w:val="auto"/>
        </w:rPr>
        <w:t>（人民币）</w:t>
      </w:r>
    </w:p>
    <w:p w14:paraId="516C8325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456F2FBB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>四、响应文件提交</w:t>
      </w:r>
      <w:bookmarkEnd w:id="12"/>
      <w:bookmarkEnd w:id="13"/>
      <w:bookmarkEnd w:id="14"/>
    </w:p>
    <w:p w14:paraId="3ECCA540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截止时间：202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24</w:t>
      </w:r>
      <w:r>
        <w:rPr>
          <w:rFonts w:hint="eastAsia" w:ascii="宋体" w:hAnsi="宋体" w:cs="宋体"/>
          <w:color w:val="auto"/>
        </w:rPr>
        <w:t>日9点30分（北京时间）</w:t>
      </w:r>
    </w:p>
    <w:p w14:paraId="14CE7874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地点：武汉市武昌区徐东二路2号东创创意园（中国农业科学院油料所内）2栋1楼（会议室5）</w:t>
      </w:r>
      <w:bookmarkStart w:id="15" w:name="_Toc28359094"/>
      <w:bookmarkStart w:id="16" w:name="_Toc35393634"/>
      <w:bookmarkStart w:id="17" w:name="_Toc35393803"/>
      <w:bookmarkStart w:id="18" w:name="_Toc28359017"/>
    </w:p>
    <w:p w14:paraId="4B1F3D05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7776824B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19" w:name="_Toc21307"/>
      <w:bookmarkStart w:id="20" w:name="_Toc22971"/>
      <w:r>
        <w:rPr>
          <w:rFonts w:hint="eastAsia" w:ascii="宋体" w:hAnsi="宋体" w:cs="宋体"/>
          <w:b/>
          <w:color w:val="auto"/>
        </w:rPr>
        <w:t>五、开启</w:t>
      </w:r>
      <w:bookmarkEnd w:id="19"/>
      <w:bookmarkEnd w:id="20"/>
    </w:p>
    <w:p w14:paraId="4A78E9F9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时间：202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24</w:t>
      </w:r>
      <w:r>
        <w:rPr>
          <w:rFonts w:hint="eastAsia" w:ascii="宋体" w:hAnsi="宋体" w:cs="宋体"/>
          <w:color w:val="auto"/>
        </w:rPr>
        <w:t>日9点30分（北京时间）</w:t>
      </w:r>
    </w:p>
    <w:p w14:paraId="17680B5E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地点：武汉市武昌区徐东二路2号东创创意园（中国农业科学院油料所内）2栋1楼（会议室5）</w:t>
      </w:r>
      <w:bookmarkEnd w:id="15"/>
      <w:bookmarkEnd w:id="16"/>
      <w:bookmarkEnd w:id="17"/>
      <w:bookmarkEnd w:id="18"/>
    </w:p>
    <w:p w14:paraId="3FB3CC15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09403962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21" w:name="_Toc29339"/>
      <w:bookmarkStart w:id="22" w:name="_Toc2897"/>
      <w:bookmarkStart w:id="23" w:name="_Toc35393804"/>
      <w:bookmarkStart w:id="24" w:name="_Toc35393635"/>
      <w:bookmarkStart w:id="25" w:name="_Toc18965"/>
      <w:r>
        <w:rPr>
          <w:rFonts w:hint="eastAsia" w:ascii="宋体" w:hAnsi="宋体" w:cs="宋体"/>
          <w:b/>
          <w:color w:val="auto"/>
        </w:rPr>
        <w:t>六、其他补充事宜</w:t>
      </w:r>
      <w:bookmarkEnd w:id="21"/>
      <w:bookmarkEnd w:id="22"/>
      <w:bookmarkEnd w:id="23"/>
      <w:bookmarkEnd w:id="24"/>
      <w:bookmarkEnd w:id="25"/>
      <w:bookmarkStart w:id="26" w:name="_Toc17304"/>
      <w:bookmarkStart w:id="27" w:name="_Toc28359095"/>
      <w:bookmarkStart w:id="28" w:name="_Toc28822"/>
      <w:bookmarkStart w:id="29" w:name="_Toc35393636"/>
      <w:bookmarkStart w:id="30" w:name="_Toc35393805"/>
      <w:bookmarkStart w:id="31" w:name="_Toc28359018"/>
    </w:p>
    <w:p w14:paraId="739416FA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本次公告在中国招标投标公共服务平台（http://www.cebpubservice.com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、湖北机场集团有限公司官网（http://www.whairport.com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、诚E招电子采购交易平台（http://www.chengezhao.com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 w:cs="宋体"/>
          <w:color w:val="auto"/>
        </w:rPr>
        <w:t>上发布，其他媒体转载无效。本公告在各媒体发布的文本如有不同之处，以在中国招标投标公共服务平台发布的文本为准。</w:t>
      </w:r>
    </w:p>
    <w:p w14:paraId="0AA49771">
      <w:pPr>
        <w:widowControl/>
        <w:snapToGrid w:val="0"/>
        <w:ind w:firstLine="480" w:firstLineChars="200"/>
        <w:rPr>
          <w:rFonts w:hint="eastAsia" w:ascii="宋体" w:hAnsi="宋体" w:cs="宋体"/>
          <w:color w:val="auto"/>
        </w:rPr>
      </w:pPr>
    </w:p>
    <w:p w14:paraId="08414EFB">
      <w:pPr>
        <w:tabs>
          <w:tab w:val="left" w:pos="483"/>
          <w:tab w:val="left" w:pos="567"/>
        </w:tabs>
        <w:ind w:firstLine="482" w:firstLineChars="200"/>
        <w:rPr>
          <w:rFonts w:hint="eastAsia" w:ascii="宋体" w:hAnsi="宋体" w:cs="宋体"/>
          <w:b/>
          <w:color w:val="auto"/>
        </w:rPr>
      </w:pPr>
      <w:bookmarkStart w:id="32" w:name="_Toc17668"/>
      <w:r>
        <w:rPr>
          <w:rFonts w:hint="eastAsia" w:ascii="宋体" w:hAnsi="宋体" w:cs="宋体"/>
          <w:b/>
          <w:color w:val="auto"/>
        </w:rPr>
        <w:t>七、凡对本次采购提出询问，请按以下方式联系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00BAA8F0">
      <w:pPr>
        <w:snapToGrid w:val="0"/>
        <w:ind w:firstLine="424" w:firstLineChars="177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1、招标人信息</w:t>
      </w:r>
    </w:p>
    <w:p w14:paraId="11725901">
      <w:pPr>
        <w:snapToGrid w:val="0"/>
        <w:ind w:firstLine="424" w:firstLineChars="17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</w:rPr>
        <w:t>名</w:t>
      </w:r>
      <w:r>
        <w:rPr>
          <w:rFonts w:hint="eastAsia" w:ascii="宋体" w:hAnsi="宋体" w:eastAsia="宋体" w:cs="宋体"/>
          <w:color w:val="auto"/>
        </w:rPr>
        <w:t>称：武汉天河机场有限责任公司</w:t>
      </w:r>
    </w:p>
    <w:p w14:paraId="3E90645F">
      <w:pPr>
        <w:snapToGrid w:val="0"/>
        <w:ind w:firstLine="424" w:firstLineChars="17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地址：武汉市黄陂区天河镇</w:t>
      </w:r>
    </w:p>
    <w:p w14:paraId="7F7F19AF">
      <w:pPr>
        <w:snapToGrid w:val="0"/>
        <w:ind w:firstLine="424" w:firstLineChars="177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联系人：肖恒</w:t>
      </w:r>
      <w:r>
        <w:rPr>
          <w:rFonts w:hint="eastAsia" w:ascii="宋体" w:hAnsi="宋体" w:cs="宋体"/>
          <w:color w:val="auto"/>
          <w:lang w:eastAsia="zh-CN"/>
        </w:rPr>
        <w:t>、</w:t>
      </w:r>
      <w:r>
        <w:rPr>
          <w:rFonts w:hint="eastAsia" w:ascii="宋体" w:hAnsi="宋体" w:cs="宋体"/>
          <w:color w:val="auto"/>
          <w:lang w:val="en-US" w:eastAsia="zh-CN"/>
        </w:rPr>
        <w:t>韩硕</w:t>
      </w:r>
    </w:p>
    <w:p w14:paraId="3048A868">
      <w:pPr>
        <w:snapToGrid w:val="0"/>
        <w:ind w:firstLine="424" w:firstLineChars="177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联系方式：13971574945</w:t>
      </w:r>
      <w:r>
        <w:rPr>
          <w:rFonts w:hint="eastAsia" w:ascii="宋体" w:hAnsi="宋体" w:cs="宋体"/>
          <w:color w:val="auto"/>
          <w:lang w:eastAsia="zh-CN"/>
        </w:rPr>
        <w:t>、027-85818211</w:t>
      </w:r>
    </w:p>
    <w:p w14:paraId="01464989">
      <w:pPr>
        <w:snapToGrid w:val="0"/>
        <w:ind w:firstLine="424" w:firstLineChars="17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2、招标代理机构信息</w:t>
      </w:r>
    </w:p>
    <w:p w14:paraId="18FD7A9D">
      <w:pPr>
        <w:snapToGrid w:val="0"/>
        <w:ind w:firstLine="424" w:firstLineChars="177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名称：公诚管理咨询有限公司</w:t>
      </w:r>
    </w:p>
    <w:p w14:paraId="50AA69B6">
      <w:pPr>
        <w:snapToGrid w:val="0"/>
        <w:ind w:firstLine="424" w:firstLineChars="177"/>
        <w:rPr>
          <w:rFonts w:hint="eastAsia" w:ascii="宋体" w:hAnsi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地址：武汉市武昌区徐东二路2号东创</w:t>
      </w:r>
      <w:r>
        <w:rPr>
          <w:rFonts w:hint="eastAsia" w:ascii="宋体" w:hAnsi="宋体" w:cs="宋体"/>
          <w:color w:val="auto"/>
        </w:rPr>
        <w:t>创意园（中国农业科学院油料所内）2栋1楼</w:t>
      </w:r>
    </w:p>
    <w:p w14:paraId="465A376F">
      <w:pPr>
        <w:snapToGrid w:val="0"/>
        <w:ind w:firstLine="424" w:firstLineChars="177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项目联系人：魏文斌、马驰成、田时启、乐皖鄂、徐茂盛、戚琳</w:t>
      </w:r>
    </w:p>
    <w:p w14:paraId="5A13E91B">
      <w:pPr>
        <w:snapToGrid w:val="0"/>
        <w:ind w:firstLine="424" w:firstLineChars="177"/>
      </w:pPr>
      <w:r>
        <w:rPr>
          <w:rFonts w:hint="eastAsia" w:ascii="宋体" w:hAnsi="宋体" w:cs="宋体"/>
          <w:color w:val="auto"/>
        </w:rPr>
        <w:t>联系方式：027-87500052-8002/18507145007/weiwb@gcbidding.com</w:t>
      </w:r>
    </w:p>
    <w:bookmarkEnd w:id="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B3FEA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0164DF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6C527D"/>
    <w:rsid w:val="56055D0F"/>
    <w:rsid w:val="57D96E55"/>
    <w:rsid w:val="5D1408C7"/>
    <w:rsid w:val="5E455DA7"/>
    <w:rsid w:val="609B3FEA"/>
    <w:rsid w:val="61D045A0"/>
    <w:rsid w:val="640B4755"/>
    <w:rsid w:val="65285A6C"/>
    <w:rsid w:val="67D3010F"/>
    <w:rsid w:val="68990BC5"/>
    <w:rsid w:val="69C26056"/>
    <w:rsid w:val="69EA5598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center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420" w:lineRule="auto"/>
    </w:pPr>
    <w:rPr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5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1972</Characters>
  <Lines>0</Lines>
  <Paragraphs>0</Paragraphs>
  <TotalTime>4</TotalTime>
  <ScaleCrop>false</ScaleCrop>
  <LinksUpToDate>false</LinksUpToDate>
  <CharactersWithSpaces>1973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2025-02-12T02:31:00Z</dcterms:created>
  <dc:creator>w</dc:creator>
  <cp:lastModifiedBy>w</cp:lastModifiedBy>
  <dcterms:modified xsi:type="dcterms:W3CDTF">2025-02-12T03:05:40Z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131D3B341AF1488897F0E16A0274DDE2_13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