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outlineLvl w:val="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bookmarkStart w:id="25" w:name="_GoBack"/>
      <w:bookmarkEnd w:id="25"/>
      <w:bookmarkStart w:id="0" w:name="_Toc31965"/>
      <w:bookmarkStart w:id="1" w:name="_Toc1490"/>
      <w:bookmarkStart w:id="2" w:name="_Toc5060"/>
      <w:bookmarkStart w:id="3" w:name="_Toc2347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比选公告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比选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本采购项目为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湖北空港首广联合传媒有限公司关于武汉天河机场2、3号航站楼春节氛围营造装点项目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。项目采购人为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湖北空港首广联合传媒有限公司媒体部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。项目已具备比选条件，现对该项目进行比选（以下简称“比选”）。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2.项目概况及服务要求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4" w:name="_Toc12104"/>
      <w:bookmarkStart w:id="5" w:name="_Toc28123"/>
      <w:bookmarkStart w:id="6" w:name="_Toc4341"/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项目概述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7" w:name="_Toc6719"/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本项目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武汉天河机场2、3号航站楼春节氛围营造装点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按照设计方案进行装点装饰建设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。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8" w:name="_Toc8770"/>
      <w:bookmarkStart w:id="9" w:name="_Toc23891"/>
      <w:bookmarkStart w:id="10" w:name="_Toc23574"/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项目范围</w:t>
      </w:r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本项目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  <w:t>范围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位于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武汉天河机场2、3号航站楼出发层、到达层等旅客人流量较大区域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11" w:name="_Toc32467"/>
      <w:bookmarkStart w:id="12" w:name="_Toc27554"/>
      <w:bookmarkStart w:id="13" w:name="_Toc10313"/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2.3服务期限</w:t>
      </w:r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</w:pPr>
      <w:bookmarkStart w:id="14" w:name="_Toc27256"/>
      <w:bookmarkStart w:id="15" w:name="_Toc20276"/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本项目预计总体施工工期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天。（按合同实际签订日期起算）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需求</w:t>
      </w:r>
      <w:bookmarkEnd w:id="14"/>
      <w:bookmarkEnd w:id="15"/>
    </w:p>
    <w:p>
      <w:pPr>
        <w:spacing w:line="560" w:lineRule="atLeast"/>
        <w:ind w:firstLine="640" w:firstLineChars="200"/>
        <w:outlineLvl w:val="0"/>
        <w:rPr>
          <w:rFonts w:hint="default" w:ascii="仿宋_GB2312" w:eastAsia="仿宋_GB2312"/>
          <w:b/>
          <w:bCs/>
          <w:sz w:val="32"/>
          <w:szCs w:val="32"/>
          <w:lang w:val="en-US"/>
        </w:rPr>
      </w:pPr>
      <w:bookmarkStart w:id="16" w:name="_Toc22021"/>
      <w:bookmarkStart w:id="17" w:name="_Toc5119"/>
      <w:bookmarkStart w:id="18" w:name="_Toc1911"/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bookmarkEnd w:id="16"/>
      <w:bookmarkEnd w:id="17"/>
      <w:bookmarkEnd w:id="18"/>
      <w:r>
        <w:rPr>
          <w:rFonts w:hint="eastAsia" w:ascii="仿宋_GB2312" w:eastAsia="仿宋_GB2312"/>
          <w:sz w:val="32"/>
          <w:szCs w:val="32"/>
          <w:lang w:val="en-US" w:eastAsia="zh-CN"/>
        </w:rPr>
        <w:t>项目按照设计方案（此方案报名后领取）进行武汉天河机场2、3号航站楼出发层、到达层等人流量较大区域进行春节氛围营造装点装饰建设。</w:t>
      </w:r>
    </w:p>
    <w:p>
      <w:pPr>
        <w:spacing w:line="560" w:lineRule="atLeast"/>
        <w:jc w:val="center"/>
        <w:outlineLvl w:val="0"/>
        <w:rPr>
          <w:rFonts w:hint="eastAsia" w:ascii="仿宋_GB2312" w:eastAsia="仿宋_GB2312"/>
          <w:b/>
          <w:bCs/>
          <w:sz w:val="32"/>
          <w:szCs w:val="32"/>
        </w:rPr>
      </w:pPr>
      <w:bookmarkStart w:id="19" w:name="_Toc6638"/>
      <w:bookmarkStart w:id="20" w:name="_Toc549"/>
      <w:bookmarkStart w:id="21" w:name="_Toc26211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春节氛围营造装点</w:t>
      </w:r>
      <w:r>
        <w:rPr>
          <w:rFonts w:hint="eastAsia" w:ascii="仿宋_GB2312" w:eastAsia="仿宋_GB2312"/>
          <w:b/>
          <w:bCs/>
          <w:sz w:val="32"/>
          <w:szCs w:val="32"/>
        </w:rPr>
        <w:t>信息表</w:t>
      </w:r>
      <w:bookmarkEnd w:id="19"/>
      <w:bookmarkEnd w:id="20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</w:pP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2.5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控制价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本项目控制价为人民币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拾柒万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整（</w:t>
      </w:r>
      <w:r>
        <w:rPr>
          <w:rFonts w:hint="eastAsia" w:ascii="仿宋_GB2312" w:hAnsi="仿宋" w:eastAsia="仿宋_GB2312"/>
          <w:bCs/>
          <w:kern w:val="0"/>
          <w:sz w:val="32"/>
          <w:szCs w:val="32"/>
          <w:u w:val="single"/>
          <w:lang w:val="en-US" w:eastAsia="zh-CN"/>
        </w:rPr>
        <w:t>170000.00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），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color w:val="000000" w:themeColor="text1"/>
          <w:kern w:val="0"/>
          <w:sz w:val="31"/>
          <w:szCs w:val="31"/>
          <w:u w:val="single"/>
          <w14:textFill>
            <w14:solidFill>
              <w14:schemeClr w14:val="tx1"/>
            </w14:solidFill>
          </w14:textFill>
        </w:rPr>
        <w:t>光源、安装、拆卸、运输、调试、人工、搬运等</w:t>
      </w:r>
      <w:r>
        <w:rPr>
          <w:rFonts w:hint="eastAsia" w:ascii="仿宋_GB2312" w:hAnsi="宋体" w:eastAsia="仿宋_GB2312"/>
          <w:sz w:val="32"/>
          <w:szCs w:val="32"/>
          <w:u w:val="single"/>
          <w:lang w:val="zh-CN"/>
        </w:rPr>
        <w:t>所有费用。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报价不得超过此价格，否则采购人将拒绝参选人的参选文件。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ascii="仿宋_GB2312" w:hAnsi="宋体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参选人资格要求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3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参选人须是依照中华人民共和国有关法律设立，并在中华人民共和国正式注册，注册年限在 2 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以上，注册资金为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50万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元以上，具有独立法人资格的合法实体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3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具有健全的财务会计制度，需提供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年、20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年的报告（须盖有单位公章）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参选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拟派人员数量为2人（含2人）以上，拟派人员须具备电工、高空作业专业特种作业操作证。且参选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必须保证施工人员与特种作业证件相符，否则一经发现停止施工，情节严重者扣除合同款（提供拟派人员电工证、高空作业证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参选人在规定时间内向采购方需提供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光源质保承诺书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，要求光源部分最低质保期为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年(质保部分缺失将无资格进行参选)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3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none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highlight w:val="none"/>
        </w:rPr>
        <w:t>在“信用中国”网站（www.creditchina.gov.cn）中显示无违规违法行为及失信被执行人记录</w:t>
      </w:r>
      <w:r>
        <w:rPr>
          <w:rFonts w:hint="eastAsia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highlight w:val="none"/>
        </w:rPr>
        <w:t>正常运营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highlight w:val="none"/>
          <w:lang w:eastAsia="zh-CN"/>
        </w:rPr>
        <w:t>（须提供查询截图）。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参选人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负责人为同一人或者存在参股、控股、管理关系的不同单位，不得参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与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一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项目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比选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，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否则其参选将被拒绝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本项目不接受联合体报名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，否则其参选将被拒绝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。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参选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需提供《非联合体形式参选承诺书》。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3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能响应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>采购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>方提出的其他合理要求。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0" w:firstLine="643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发布公告的时间及媒介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发布时间：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01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9:00至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01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17:00。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outlineLvl w:val="1"/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发布媒介：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本次比选公告在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湖北机场集团有限公司官网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首都机场集团传媒有限公司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官网”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上发布。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0"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资格审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5.1参选意向方需依照“参选人资格要求”递交资格证明材料，审核资料需提交纸质复印件（逐页加盖公章），并提交以上资料的电子版扫描件。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5.2递交截止时间：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01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递交地点：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武汉天河机场综合楼B607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比选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公告发出后,采购人对参选意向方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所提交的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参选资格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果将在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递交截止后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24小时之内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通知参选意向方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（法定节假日除外，时间顺延）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.比选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方案的发放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将盖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有公章(含骑缝章)的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比选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方案电子版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发放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资格审核通过的参选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意向方,要求参选意向方填写“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比选方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案发放记录表”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现场踏勘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.1集合时间：202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01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日上午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集合地点：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武汉天河机场T3航站楼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.3现场踏勘要求：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2025年01月23日10时前提供踏勘人员身份证正反面照片（如未按时提供视为自动放弃踏勘），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自动放弃踏勘的参选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人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将视为对项目情况已经了解，任何由于未踏勘造成的项目延误及其他问题，责任将由参选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人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参选文件的递交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参选文件递交的截止时间（参选截止时间，下同）为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17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时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，地点：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武汉天河机场综合楼B607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逾期送达的或者未送达指定地点的参选文件，采购人不予受理。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3参选文件均需密封完好，并于封口处加盖公章，否则视为废标。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以下资料需在密封文件外单独提供：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参选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的法定代表人前来参选需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提供本人身份证原件或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复印件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（复印件需加盖公章）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且提供无犯罪记录证明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非法定代表人前来参选需提供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法人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身份证复印件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及本人身份证原件或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复印件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（复印件需加盖公章）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且提供无犯罪记录证明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638" w:leftChars="304" w:firstLine="0" w:firstLineChars="0"/>
        <w:jc w:val="left"/>
        <w:textAlignment w:val="auto"/>
        <w:outlineLvl w:val="1"/>
        <w:rPr>
          <w:rFonts w:ascii="仿宋_GB2312" w:hAnsi="仿宋" w:eastAsia="仿宋_GB2312" w:cs="Arial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未按要求提供以上资料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，采购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有权取消其参选资格。</w:t>
      </w: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  <w:lang w:val="en-US" w:eastAsia="zh-CN"/>
        </w:rPr>
        <w:t>8.4 采购方式：召开比选评审会进行现场评审</w:t>
      </w:r>
      <w:r>
        <w:rPr>
          <w:rFonts w:ascii="仿宋_GB2312" w:hAnsi="仿宋" w:eastAsia="仿宋_GB2312" w:cs="Arial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ascii="仿宋_GB2312" w:hAnsi="仿宋" w:eastAsia="仿宋_GB2312" w:cs="Arial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" w:eastAsia="仿宋_GB2312" w:cs="Arial"/>
          <w:color w:val="auto"/>
          <w:sz w:val="32"/>
          <w:szCs w:val="32"/>
          <w:highlight w:val="none"/>
        </w:rPr>
        <w:t xml:space="preserve">.5 </w:t>
      </w: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</w:rPr>
        <w:t>此次</w:t>
      </w: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</w:rPr>
        <w:t>会</w:t>
      </w:r>
      <w:r>
        <w:rPr>
          <w:rFonts w:ascii="仿宋_GB2312" w:hAnsi="仿宋" w:eastAsia="仿宋_GB2312" w:cs="Arial"/>
          <w:color w:val="auto"/>
          <w:sz w:val="32"/>
          <w:szCs w:val="32"/>
          <w:highlight w:val="none"/>
        </w:rPr>
        <w:t>将不进行</w:t>
      </w: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</w:rPr>
        <w:t>现场</w:t>
      </w:r>
      <w:r>
        <w:rPr>
          <w:rFonts w:ascii="仿宋_GB2312" w:hAnsi="仿宋" w:eastAsia="仿宋_GB2312" w:cs="Arial"/>
          <w:color w:val="auto"/>
          <w:sz w:val="32"/>
          <w:szCs w:val="32"/>
          <w:highlight w:val="none"/>
        </w:rPr>
        <w:t>二次报价。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22" w:name="_Toc22087"/>
      <w:bookmarkStart w:id="23" w:name="_Toc5416"/>
      <w:bookmarkStart w:id="24" w:name="_Toc1782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bookmarkEnd w:id="22"/>
      <w:bookmarkEnd w:id="23"/>
      <w:bookmarkEnd w:id="2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潘鑫刚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18674085067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地址：</w:t>
      </w: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  <w:lang w:val="en-US" w:eastAsia="zh-CN"/>
        </w:rPr>
        <w:t>武汉天河机场综合楼B607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YzIyMGMwYzE3ZGY5YzVkODkzOGE3ZjI2MDNhZjQifQ=="/>
  </w:docVars>
  <w:rsids>
    <w:rsidRoot w:val="00000000"/>
    <w:rsid w:val="57C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2025-01-21T05:06:40Z</dcterms:created>
  <dc:creator>18304</dc:creator>
  <cp:lastModifiedBy>WPS_1546586036</cp:lastModifiedBy>
  <dcterms:modified xsi:type="dcterms:W3CDTF">2025-01-21T05:06:50Z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0BB1F55FE3E347E6B8992341016424AC</vt:lpwstr>
  </property>
</Properties>
</file>