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5F89D">
      <w:pPr>
        <w:pStyle w:val="2"/>
        <w:spacing w:before="75" w:line="220" w:lineRule="auto"/>
        <w:ind w:left="0" w:leftChars="0" w:right="0" w:rightChars="0" w:firstLine="0" w:firstLineChars="0"/>
        <w:jc w:val="center"/>
        <w:rPr>
          <w:b/>
          <w:bCs/>
          <w:spacing w:val="42"/>
          <w:sz w:val="32"/>
          <w:szCs w:val="32"/>
        </w:rPr>
      </w:pPr>
      <w:r>
        <w:rPr>
          <w:b/>
          <w:bCs/>
          <w:spacing w:val="42"/>
          <w:sz w:val="32"/>
          <w:szCs w:val="32"/>
        </w:rPr>
        <w:t>武汉机场皇冠假日及假日酒店开业运营物资采购标段2</w:t>
      </w:r>
      <w:r>
        <w:rPr>
          <w:rFonts w:hint="eastAsia"/>
          <w:b/>
          <w:bCs/>
          <w:spacing w:val="42"/>
          <w:sz w:val="32"/>
          <w:szCs w:val="32"/>
          <w:lang w:eastAsia="zh-CN"/>
        </w:rPr>
        <w:t>－</w:t>
      </w:r>
      <w:r>
        <w:rPr>
          <w:b/>
          <w:bCs/>
          <w:spacing w:val="42"/>
          <w:sz w:val="32"/>
          <w:szCs w:val="32"/>
        </w:rPr>
        <w:t>餐饮器具</w:t>
      </w:r>
    </w:p>
    <w:p w14:paraId="4C214F82">
      <w:pPr>
        <w:pStyle w:val="2"/>
        <w:spacing w:before="75" w:line="220" w:lineRule="auto"/>
        <w:ind w:left="0" w:leftChars="0" w:right="0" w:rightChars="0" w:firstLine="0" w:firstLineChars="0"/>
        <w:jc w:val="center"/>
        <w:rPr>
          <w:b/>
          <w:bCs/>
          <w:sz w:val="32"/>
          <w:szCs w:val="32"/>
        </w:rPr>
      </w:pPr>
      <w:r>
        <w:rPr>
          <w:b/>
          <w:bCs/>
          <w:spacing w:val="42"/>
          <w:sz w:val="32"/>
          <w:szCs w:val="32"/>
        </w:rPr>
        <w:t>招标评标结果公示</w:t>
      </w:r>
    </w:p>
    <w:p w14:paraId="5F42DF04">
      <w:pPr>
        <w:spacing w:line="336" w:lineRule="auto"/>
        <w:rPr>
          <w:rFonts w:ascii="Arial"/>
          <w:sz w:val="21"/>
        </w:rPr>
      </w:pPr>
    </w:p>
    <w:p w14:paraId="12DB811D">
      <w:pPr>
        <w:pStyle w:val="2"/>
        <w:spacing w:before="75" w:line="36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pacing w:val="2"/>
          <w:sz w:val="24"/>
          <w:szCs w:val="24"/>
        </w:rPr>
        <w:t>招标编号：</w:t>
      </w:r>
      <w:r>
        <w:rPr>
          <w:rFonts w:hint="eastAsia" w:ascii="宋体" w:hAnsi="宋体" w:eastAsia="宋体" w:cs="宋体"/>
          <w:b/>
          <w:bCs/>
          <w:sz w:val="24"/>
          <w:szCs w:val="24"/>
        </w:rPr>
        <w:t>HBSJ</w:t>
      </w:r>
      <w:r>
        <w:rPr>
          <w:rFonts w:hint="eastAsia" w:ascii="宋体" w:hAnsi="宋体" w:eastAsia="宋体" w:cs="宋体"/>
          <w:b/>
          <w:bCs/>
          <w:spacing w:val="2"/>
          <w:sz w:val="24"/>
          <w:szCs w:val="24"/>
        </w:rPr>
        <w:t>-202411</w:t>
      </w:r>
      <w:r>
        <w:rPr>
          <w:rFonts w:hint="eastAsia" w:ascii="宋体" w:hAnsi="宋体" w:eastAsia="宋体" w:cs="宋体"/>
          <w:b/>
          <w:bCs/>
          <w:sz w:val="24"/>
          <w:szCs w:val="24"/>
        </w:rPr>
        <w:t>QT</w:t>
      </w:r>
      <w:r>
        <w:rPr>
          <w:rFonts w:hint="eastAsia" w:ascii="宋体" w:hAnsi="宋体" w:eastAsia="宋体" w:cs="宋体"/>
          <w:b/>
          <w:bCs/>
          <w:spacing w:val="2"/>
          <w:sz w:val="24"/>
          <w:szCs w:val="24"/>
        </w:rPr>
        <w:t>-040001002</w:t>
      </w:r>
    </w:p>
    <w:p w14:paraId="7F3F5EA4">
      <w:pPr>
        <w:spacing w:line="301" w:lineRule="auto"/>
        <w:rPr>
          <w:rFonts w:hint="eastAsia" w:ascii="宋体" w:hAnsi="宋体" w:eastAsia="宋体" w:cs="宋体"/>
          <w:sz w:val="24"/>
          <w:szCs w:val="24"/>
        </w:rPr>
      </w:pPr>
    </w:p>
    <w:p w14:paraId="5F51F4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一、招标概况</w:t>
      </w:r>
    </w:p>
    <w:p w14:paraId="3DC4D5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39"/>
        <w:textAlignment w:val="baseline"/>
        <w:rPr>
          <w:rFonts w:hint="eastAsia" w:ascii="宋体" w:hAnsi="宋体" w:eastAsia="宋体" w:cs="宋体"/>
          <w:sz w:val="24"/>
          <w:szCs w:val="24"/>
        </w:rPr>
      </w:pPr>
      <w:r>
        <w:rPr>
          <w:rFonts w:hint="eastAsia" w:ascii="宋体" w:hAnsi="宋体" w:eastAsia="宋体" w:cs="宋体"/>
          <w:spacing w:val="23"/>
          <w:sz w:val="24"/>
          <w:szCs w:val="24"/>
        </w:rPr>
        <w:t>武汉机场皇冠假日及假日酒店开业运营物资采购武汉机场皇冠假日及假日酒店开业运</w:t>
      </w:r>
      <w:r>
        <w:rPr>
          <w:rFonts w:hint="eastAsia" w:ascii="宋体" w:hAnsi="宋体" w:eastAsia="宋体" w:cs="宋体"/>
          <w:spacing w:val="22"/>
          <w:sz w:val="24"/>
          <w:szCs w:val="24"/>
        </w:rPr>
        <w:t>营物资采购标段2</w:t>
      </w:r>
      <w:r>
        <w:rPr>
          <w:rFonts w:hint="eastAsia" w:cs="宋体"/>
          <w:spacing w:val="22"/>
          <w:sz w:val="24"/>
          <w:szCs w:val="24"/>
          <w:lang w:eastAsia="zh-CN"/>
        </w:rPr>
        <w:t>－</w:t>
      </w:r>
      <w:r>
        <w:rPr>
          <w:rFonts w:hint="eastAsia" w:ascii="宋体" w:hAnsi="宋体" w:eastAsia="宋体" w:cs="宋体"/>
          <w:spacing w:val="22"/>
          <w:sz w:val="24"/>
          <w:szCs w:val="24"/>
        </w:rPr>
        <w:t>餐饮器具于2024年11月21日在湖北省电子招投标交易平台发布招标公</w:t>
      </w:r>
      <w:r>
        <w:rPr>
          <w:rFonts w:hint="eastAsia" w:ascii="宋体" w:hAnsi="宋体" w:eastAsia="宋体" w:cs="宋体"/>
          <w:spacing w:val="21"/>
          <w:sz w:val="24"/>
          <w:szCs w:val="24"/>
        </w:rPr>
        <w:t>告，2024年12月13日在省中心1005-11号开</w:t>
      </w:r>
      <w:r>
        <w:rPr>
          <w:rFonts w:hint="eastAsia" w:ascii="宋体" w:hAnsi="宋体" w:eastAsia="宋体" w:cs="宋体"/>
          <w:spacing w:val="20"/>
          <w:sz w:val="24"/>
          <w:szCs w:val="24"/>
        </w:rPr>
        <w:t>标机位开标，并于2024年12月14日完成评标工</w:t>
      </w:r>
      <w:r>
        <w:rPr>
          <w:rFonts w:hint="eastAsia" w:ascii="宋体" w:hAnsi="宋体" w:eastAsia="宋体" w:cs="宋体"/>
          <w:spacing w:val="22"/>
          <w:sz w:val="24"/>
          <w:szCs w:val="24"/>
        </w:rPr>
        <w:t>作。根据评标委员会提交的评标报告，湖北机场集团酒店管理有限公司已经确认评标结果，</w:t>
      </w:r>
      <w:r>
        <w:rPr>
          <w:rFonts w:hint="eastAsia" w:ascii="宋体" w:hAnsi="宋体" w:eastAsia="宋体" w:cs="宋体"/>
          <w:spacing w:val="17"/>
          <w:sz w:val="24"/>
          <w:szCs w:val="24"/>
        </w:rPr>
        <w:t>现进行评标结果公示。</w:t>
      </w:r>
    </w:p>
    <w:p w14:paraId="25C8D0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pacing w:val="16"/>
          <w:sz w:val="24"/>
          <w:szCs w:val="24"/>
        </w:rPr>
      </w:pPr>
    </w:p>
    <w:p w14:paraId="2A6C94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z w:val="24"/>
          <w:szCs w:val="24"/>
        </w:rPr>
      </w:pPr>
      <w:r>
        <w:rPr>
          <w:rFonts w:hint="eastAsia" w:ascii="宋体" w:hAnsi="宋体" w:eastAsia="宋体" w:cs="宋体"/>
          <w:b/>
          <w:bCs/>
          <w:spacing w:val="16"/>
          <w:sz w:val="24"/>
          <w:szCs w:val="24"/>
        </w:rPr>
        <w:t>二、评标结果</w:t>
      </w:r>
    </w:p>
    <w:tbl>
      <w:tblPr>
        <w:tblStyle w:val="5"/>
        <w:tblW w:w="830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2"/>
        <w:gridCol w:w="1072"/>
        <w:gridCol w:w="2082"/>
        <w:gridCol w:w="2074"/>
        <w:gridCol w:w="2070"/>
      </w:tblGrid>
      <w:tr w14:paraId="4722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074" w:type="dxa"/>
            <w:gridSpan w:val="2"/>
            <w:vAlign w:val="center"/>
          </w:tcPr>
          <w:p w14:paraId="0CB0CFD8">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名次</w:t>
            </w:r>
          </w:p>
        </w:tc>
        <w:tc>
          <w:tcPr>
            <w:tcW w:w="2082" w:type="dxa"/>
            <w:vAlign w:val="center"/>
          </w:tcPr>
          <w:p w14:paraId="4870338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第一名</w:t>
            </w:r>
          </w:p>
        </w:tc>
        <w:tc>
          <w:tcPr>
            <w:tcW w:w="2074" w:type="dxa"/>
            <w:vAlign w:val="center"/>
          </w:tcPr>
          <w:p w14:paraId="247A634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第二名</w:t>
            </w:r>
          </w:p>
        </w:tc>
        <w:tc>
          <w:tcPr>
            <w:tcW w:w="2070" w:type="dxa"/>
            <w:vAlign w:val="center"/>
          </w:tcPr>
          <w:p w14:paraId="15EE4BE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第三名</w:t>
            </w:r>
          </w:p>
        </w:tc>
      </w:tr>
      <w:tr w14:paraId="419C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74" w:type="dxa"/>
            <w:gridSpan w:val="2"/>
            <w:vAlign w:val="center"/>
          </w:tcPr>
          <w:p w14:paraId="41764A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中标候选人名称</w:t>
            </w:r>
          </w:p>
        </w:tc>
        <w:tc>
          <w:tcPr>
            <w:tcW w:w="2082" w:type="dxa"/>
            <w:vAlign w:val="center"/>
          </w:tcPr>
          <w:p w14:paraId="1D678D0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武汉同创博大酒店用</w:t>
            </w:r>
          </w:p>
          <w:p w14:paraId="549DBE0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品有限公司</w:t>
            </w:r>
          </w:p>
        </w:tc>
        <w:tc>
          <w:tcPr>
            <w:tcW w:w="2074" w:type="dxa"/>
            <w:vAlign w:val="center"/>
          </w:tcPr>
          <w:p w14:paraId="4BFFDD5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湖北晋远酒店设备用</w:t>
            </w:r>
          </w:p>
          <w:p w14:paraId="309E6B5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品有限公司</w:t>
            </w:r>
          </w:p>
        </w:tc>
        <w:tc>
          <w:tcPr>
            <w:tcW w:w="2070" w:type="dxa"/>
            <w:vAlign w:val="center"/>
          </w:tcPr>
          <w:p w14:paraId="7E2C698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湖南明浩贸易有限公</w:t>
            </w:r>
            <w:r>
              <w:rPr>
                <w:rFonts w:hint="eastAsia" w:ascii="宋体" w:hAnsi="宋体" w:eastAsia="宋体" w:cs="宋体"/>
                <w:sz w:val="24"/>
                <w:szCs w:val="24"/>
              </w:rPr>
              <w:t>司</w:t>
            </w:r>
          </w:p>
        </w:tc>
      </w:tr>
      <w:tr w14:paraId="27F7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74" w:type="dxa"/>
            <w:gridSpan w:val="2"/>
            <w:vAlign w:val="center"/>
          </w:tcPr>
          <w:p w14:paraId="0014B66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投标报价</w:t>
            </w:r>
            <w:r>
              <w:rPr>
                <w:rFonts w:hint="eastAsia" w:cs="宋体"/>
                <w:spacing w:val="2"/>
                <w:sz w:val="24"/>
                <w:szCs w:val="24"/>
                <w:lang w:eastAsia="zh-CN"/>
              </w:rPr>
              <w:t>（</w:t>
            </w:r>
            <w:r>
              <w:rPr>
                <w:rFonts w:hint="eastAsia" w:ascii="宋体" w:hAnsi="宋体" w:eastAsia="宋体" w:cs="宋体"/>
                <w:spacing w:val="18"/>
                <w:sz w:val="24"/>
                <w:szCs w:val="24"/>
              </w:rPr>
              <w:t>元</w:t>
            </w:r>
            <w:r>
              <w:rPr>
                <w:rFonts w:hint="eastAsia" w:cs="宋体"/>
                <w:spacing w:val="18"/>
                <w:sz w:val="24"/>
                <w:szCs w:val="24"/>
                <w:lang w:eastAsia="zh-CN"/>
              </w:rPr>
              <w:t>）</w:t>
            </w:r>
          </w:p>
        </w:tc>
        <w:tc>
          <w:tcPr>
            <w:tcW w:w="2082" w:type="dxa"/>
            <w:vAlign w:val="center"/>
          </w:tcPr>
          <w:p w14:paraId="4B26464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3550000.00</w:t>
            </w:r>
          </w:p>
        </w:tc>
        <w:tc>
          <w:tcPr>
            <w:tcW w:w="2074" w:type="dxa"/>
            <w:vAlign w:val="center"/>
          </w:tcPr>
          <w:p w14:paraId="7215979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3399399</w:t>
            </w:r>
          </w:p>
        </w:tc>
        <w:tc>
          <w:tcPr>
            <w:tcW w:w="2070" w:type="dxa"/>
            <w:vAlign w:val="center"/>
          </w:tcPr>
          <w:p w14:paraId="563F62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3830388.30</w:t>
            </w:r>
          </w:p>
        </w:tc>
      </w:tr>
      <w:tr w14:paraId="7EC0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74" w:type="dxa"/>
            <w:gridSpan w:val="2"/>
            <w:vAlign w:val="center"/>
          </w:tcPr>
          <w:p w14:paraId="1B187E9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质量</w:t>
            </w:r>
            <w:r>
              <w:rPr>
                <w:rFonts w:hint="eastAsia" w:cs="宋体"/>
                <w:spacing w:val="9"/>
                <w:sz w:val="24"/>
                <w:szCs w:val="24"/>
                <w:lang w:eastAsia="zh-CN"/>
              </w:rPr>
              <w:t>（</w:t>
            </w:r>
            <w:r>
              <w:rPr>
                <w:rFonts w:hint="eastAsia" w:ascii="宋体" w:hAnsi="宋体" w:eastAsia="宋体" w:cs="宋体"/>
                <w:spacing w:val="9"/>
                <w:sz w:val="24"/>
                <w:szCs w:val="24"/>
              </w:rPr>
              <w:t>如有</w:t>
            </w:r>
            <w:r>
              <w:rPr>
                <w:rFonts w:hint="eastAsia" w:cs="宋体"/>
                <w:spacing w:val="9"/>
                <w:sz w:val="24"/>
                <w:szCs w:val="24"/>
                <w:lang w:eastAsia="zh-CN"/>
              </w:rPr>
              <w:t>）</w:t>
            </w:r>
          </w:p>
        </w:tc>
        <w:tc>
          <w:tcPr>
            <w:tcW w:w="2082" w:type="dxa"/>
            <w:vAlign w:val="center"/>
          </w:tcPr>
          <w:p w14:paraId="399AD6A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2074" w:type="dxa"/>
            <w:vAlign w:val="center"/>
          </w:tcPr>
          <w:p w14:paraId="5251AC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2070" w:type="dxa"/>
            <w:vAlign w:val="center"/>
          </w:tcPr>
          <w:p w14:paraId="20F757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r>
      <w:tr w14:paraId="7D69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74" w:type="dxa"/>
            <w:gridSpan w:val="2"/>
            <w:vAlign w:val="center"/>
          </w:tcPr>
          <w:p w14:paraId="5AB5A24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工期</w:t>
            </w:r>
            <w:r>
              <w:rPr>
                <w:rFonts w:hint="eastAsia" w:cs="宋体"/>
                <w:spacing w:val="6"/>
                <w:sz w:val="24"/>
                <w:szCs w:val="24"/>
                <w:lang w:eastAsia="zh-CN"/>
              </w:rPr>
              <w:t>（</w:t>
            </w:r>
            <w:r>
              <w:rPr>
                <w:rFonts w:hint="eastAsia" w:ascii="宋体" w:hAnsi="宋体" w:eastAsia="宋体" w:cs="宋体"/>
                <w:spacing w:val="6"/>
                <w:sz w:val="24"/>
                <w:szCs w:val="24"/>
              </w:rPr>
              <w:t>交货期、服务期</w:t>
            </w:r>
            <w:r>
              <w:rPr>
                <w:rFonts w:hint="eastAsia" w:cs="宋体"/>
                <w:spacing w:val="6"/>
                <w:sz w:val="24"/>
                <w:szCs w:val="24"/>
                <w:lang w:eastAsia="zh-CN"/>
              </w:rPr>
              <w:t>）</w:t>
            </w:r>
          </w:p>
        </w:tc>
        <w:tc>
          <w:tcPr>
            <w:tcW w:w="2082" w:type="dxa"/>
            <w:vAlign w:val="center"/>
          </w:tcPr>
          <w:p w14:paraId="6730E76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2074" w:type="dxa"/>
            <w:vAlign w:val="center"/>
          </w:tcPr>
          <w:p w14:paraId="799F24B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2070" w:type="dxa"/>
            <w:vAlign w:val="center"/>
          </w:tcPr>
          <w:p w14:paraId="26D113D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24</w:t>
            </w:r>
          </w:p>
        </w:tc>
      </w:tr>
      <w:tr w14:paraId="507B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02" w:type="dxa"/>
            <w:vMerge w:val="restart"/>
            <w:tcBorders>
              <w:bottom w:val="nil"/>
            </w:tcBorders>
            <w:vAlign w:val="center"/>
          </w:tcPr>
          <w:p w14:paraId="174431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项目负责</w:t>
            </w:r>
            <w:r>
              <w:rPr>
                <w:rFonts w:hint="eastAsia" w:ascii="宋体" w:hAnsi="宋体" w:eastAsia="宋体" w:cs="宋体"/>
                <w:spacing w:val="-22"/>
                <w:sz w:val="24"/>
                <w:szCs w:val="24"/>
              </w:rPr>
              <w:t>人</w:t>
            </w:r>
            <w:r>
              <w:rPr>
                <w:rFonts w:hint="eastAsia" w:cs="宋体"/>
                <w:spacing w:val="-22"/>
                <w:sz w:val="24"/>
                <w:szCs w:val="24"/>
                <w:lang w:eastAsia="zh-CN"/>
              </w:rPr>
              <w:t>（</w:t>
            </w:r>
            <w:r>
              <w:rPr>
                <w:rFonts w:hint="eastAsia" w:ascii="宋体" w:hAnsi="宋体" w:eastAsia="宋体" w:cs="宋体"/>
                <w:spacing w:val="-22"/>
                <w:sz w:val="24"/>
                <w:szCs w:val="24"/>
              </w:rPr>
              <w:t>如</w:t>
            </w:r>
            <w:r>
              <w:rPr>
                <w:rFonts w:hint="eastAsia" w:ascii="宋体" w:hAnsi="宋体" w:eastAsia="宋体" w:cs="宋体"/>
                <w:spacing w:val="-6"/>
                <w:sz w:val="24"/>
                <w:szCs w:val="24"/>
              </w:rPr>
              <w:t>有</w:t>
            </w:r>
            <w:r>
              <w:rPr>
                <w:rFonts w:hint="eastAsia" w:cs="宋体"/>
                <w:spacing w:val="-6"/>
                <w:sz w:val="24"/>
                <w:szCs w:val="24"/>
                <w:lang w:eastAsia="zh-CN"/>
              </w:rPr>
              <w:t>）</w:t>
            </w:r>
          </w:p>
        </w:tc>
        <w:tc>
          <w:tcPr>
            <w:tcW w:w="1072" w:type="dxa"/>
            <w:vAlign w:val="center"/>
          </w:tcPr>
          <w:p w14:paraId="4F88E4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16"/>
                <w:sz w:val="24"/>
                <w:szCs w:val="24"/>
              </w:rPr>
              <w:t>姓名</w:t>
            </w:r>
          </w:p>
        </w:tc>
        <w:tc>
          <w:tcPr>
            <w:tcW w:w="2082" w:type="dxa"/>
            <w:vAlign w:val="center"/>
          </w:tcPr>
          <w:p w14:paraId="5311101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074" w:type="dxa"/>
            <w:vAlign w:val="center"/>
          </w:tcPr>
          <w:p w14:paraId="59963A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2070" w:type="dxa"/>
            <w:vAlign w:val="center"/>
          </w:tcPr>
          <w:p w14:paraId="5C3F51C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r>
      <w:tr w14:paraId="56DE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2" w:type="dxa"/>
            <w:vMerge w:val="continue"/>
            <w:tcBorders>
              <w:top w:val="nil"/>
              <w:bottom w:val="nil"/>
            </w:tcBorders>
            <w:vAlign w:val="center"/>
          </w:tcPr>
          <w:p w14:paraId="3894E0C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1072" w:type="dxa"/>
            <w:vAlign w:val="center"/>
          </w:tcPr>
          <w:p w14:paraId="5B66DF32">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证书名称</w:t>
            </w:r>
          </w:p>
        </w:tc>
        <w:tc>
          <w:tcPr>
            <w:tcW w:w="2082" w:type="dxa"/>
            <w:vAlign w:val="center"/>
          </w:tcPr>
          <w:p w14:paraId="720A825C">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074" w:type="dxa"/>
            <w:vAlign w:val="center"/>
          </w:tcPr>
          <w:p w14:paraId="54B934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2070" w:type="dxa"/>
            <w:vAlign w:val="center"/>
          </w:tcPr>
          <w:p w14:paraId="4F88A5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r>
      <w:tr w14:paraId="5844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02" w:type="dxa"/>
            <w:vMerge w:val="continue"/>
            <w:tcBorders>
              <w:top w:val="nil"/>
            </w:tcBorders>
            <w:vAlign w:val="center"/>
          </w:tcPr>
          <w:p w14:paraId="06CB1A2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1072" w:type="dxa"/>
            <w:vAlign w:val="center"/>
          </w:tcPr>
          <w:p w14:paraId="140CC833">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证书编号</w:t>
            </w:r>
          </w:p>
        </w:tc>
        <w:tc>
          <w:tcPr>
            <w:tcW w:w="2082" w:type="dxa"/>
            <w:vAlign w:val="center"/>
          </w:tcPr>
          <w:p w14:paraId="5D71A85A">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2074" w:type="dxa"/>
            <w:vAlign w:val="center"/>
          </w:tcPr>
          <w:p w14:paraId="704C114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c>
          <w:tcPr>
            <w:tcW w:w="2070" w:type="dxa"/>
            <w:vAlign w:val="center"/>
          </w:tcPr>
          <w:p w14:paraId="27F1BB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p>
        </w:tc>
      </w:tr>
      <w:tr w14:paraId="4EDD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2074" w:type="dxa"/>
            <w:gridSpan w:val="2"/>
            <w:vAlign w:val="center"/>
          </w:tcPr>
          <w:p w14:paraId="4A4693B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投标文件中的资格审</w:t>
            </w:r>
            <w:r>
              <w:rPr>
                <w:rFonts w:hint="eastAsia" w:ascii="宋体" w:hAnsi="宋体" w:eastAsia="宋体" w:cs="宋体"/>
                <w:spacing w:val="1"/>
                <w:sz w:val="24"/>
                <w:szCs w:val="24"/>
              </w:rPr>
              <w:t>查资料</w:t>
            </w:r>
            <w:r>
              <w:rPr>
                <w:rFonts w:hint="eastAsia" w:cs="宋体"/>
                <w:spacing w:val="1"/>
                <w:sz w:val="24"/>
                <w:szCs w:val="24"/>
                <w:lang w:eastAsia="zh-CN"/>
              </w:rPr>
              <w:t>（</w:t>
            </w:r>
            <w:r>
              <w:rPr>
                <w:rFonts w:hint="eastAsia" w:ascii="宋体" w:hAnsi="宋体" w:eastAsia="宋体" w:cs="宋体"/>
                <w:spacing w:val="1"/>
                <w:sz w:val="24"/>
                <w:szCs w:val="24"/>
              </w:rPr>
              <w:t>资格能力条</w:t>
            </w:r>
            <w:r>
              <w:rPr>
                <w:rFonts w:hint="eastAsia" w:ascii="宋体" w:hAnsi="宋体" w:eastAsia="宋体" w:cs="宋体"/>
                <w:spacing w:val="-5"/>
                <w:sz w:val="24"/>
                <w:szCs w:val="24"/>
              </w:rPr>
              <w:t>件</w:t>
            </w:r>
            <w:r>
              <w:rPr>
                <w:rFonts w:hint="eastAsia" w:cs="宋体"/>
                <w:spacing w:val="-5"/>
                <w:sz w:val="24"/>
                <w:szCs w:val="24"/>
                <w:lang w:eastAsia="zh-CN"/>
              </w:rPr>
              <w:t>）</w:t>
            </w:r>
          </w:p>
        </w:tc>
        <w:tc>
          <w:tcPr>
            <w:tcW w:w="6226" w:type="dxa"/>
            <w:gridSpan w:val="3"/>
            <w:vAlign w:val="center"/>
          </w:tcPr>
          <w:p w14:paraId="7780281D">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见本公示下方附件</w:t>
            </w:r>
            <w:r>
              <w:rPr>
                <w:rFonts w:hint="eastAsia" w:cs="宋体"/>
                <w:spacing w:val="4"/>
                <w:sz w:val="24"/>
                <w:szCs w:val="24"/>
                <w:lang w:eastAsia="zh-CN"/>
              </w:rPr>
              <w:t>（</w:t>
            </w:r>
            <w:r>
              <w:rPr>
                <w:rFonts w:hint="eastAsia" w:ascii="宋体" w:hAnsi="宋体" w:eastAsia="宋体" w:cs="宋体"/>
                <w:spacing w:val="4"/>
                <w:sz w:val="24"/>
                <w:szCs w:val="24"/>
              </w:rPr>
              <w:t>如有</w:t>
            </w:r>
            <w:r>
              <w:rPr>
                <w:rFonts w:hint="eastAsia" w:cs="宋体"/>
                <w:spacing w:val="4"/>
                <w:sz w:val="24"/>
                <w:szCs w:val="24"/>
                <w:lang w:eastAsia="zh-CN"/>
              </w:rPr>
              <w:t>）</w:t>
            </w:r>
          </w:p>
        </w:tc>
      </w:tr>
    </w:tbl>
    <w:p w14:paraId="6962CDE2">
      <w:pPr>
        <w:pStyle w:val="2"/>
        <w:spacing w:before="255" w:line="360" w:lineRule="auto"/>
        <w:rPr>
          <w:rFonts w:hint="eastAsia" w:ascii="宋体" w:hAnsi="宋体" w:eastAsia="宋体" w:cs="宋体"/>
          <w:spacing w:val="8"/>
          <w:sz w:val="24"/>
          <w:szCs w:val="24"/>
        </w:rPr>
      </w:pPr>
    </w:p>
    <w:p w14:paraId="2D9455A5">
      <w:pPr>
        <w:pStyle w:val="2"/>
        <w:spacing w:before="255" w:line="360" w:lineRule="auto"/>
        <w:rPr>
          <w:rFonts w:hint="eastAsia" w:ascii="宋体" w:hAnsi="宋体" w:eastAsia="宋体" w:cs="宋体"/>
          <w:b/>
          <w:bCs/>
          <w:sz w:val="24"/>
          <w:szCs w:val="24"/>
        </w:rPr>
      </w:pPr>
      <w:r>
        <w:rPr>
          <w:rFonts w:hint="eastAsia" w:ascii="宋体" w:hAnsi="宋体" w:eastAsia="宋体" w:cs="宋体"/>
          <w:b/>
          <w:bCs/>
          <w:spacing w:val="8"/>
          <w:sz w:val="24"/>
          <w:szCs w:val="24"/>
        </w:rPr>
        <w:t>三、评标情况</w:t>
      </w:r>
    </w:p>
    <w:tbl>
      <w:tblPr>
        <w:tblStyle w:val="5"/>
        <w:tblW w:w="8300"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0"/>
        <w:gridCol w:w="6220"/>
      </w:tblGrid>
      <w:tr w14:paraId="0E9A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080" w:type="dxa"/>
            <w:vAlign w:val="top"/>
          </w:tcPr>
          <w:p w14:paraId="118A0A3E">
            <w:pPr>
              <w:pStyle w:val="6"/>
              <w:spacing w:before="176" w:line="220" w:lineRule="auto"/>
              <w:ind w:left="0" w:leftChars="0" w:right="0" w:rightChars="0" w:firstLine="0" w:firstLineChars="0"/>
              <w:jc w:val="center"/>
              <w:rPr>
                <w:rFonts w:hint="eastAsia" w:ascii="宋体" w:hAnsi="宋体" w:eastAsia="宋体" w:cs="宋体"/>
                <w:sz w:val="24"/>
                <w:szCs w:val="24"/>
                <w:shd w:val="clear" w:color="auto" w:fill="auto"/>
              </w:rPr>
            </w:pPr>
            <w:r>
              <w:rPr>
                <w:rFonts w:hint="eastAsia" w:ascii="宋体" w:hAnsi="宋体" w:eastAsia="宋体" w:cs="宋体"/>
                <w:spacing w:val="-2"/>
                <w:sz w:val="24"/>
                <w:szCs w:val="24"/>
                <w:shd w:val="clear" w:color="auto" w:fill="auto"/>
              </w:rPr>
              <w:t>评标情况资料</w:t>
            </w:r>
          </w:p>
        </w:tc>
        <w:tc>
          <w:tcPr>
            <w:tcW w:w="6220" w:type="dxa"/>
            <w:shd w:val="clear" w:color="auto" w:fill="F7EAE9"/>
            <w:vAlign w:val="top"/>
          </w:tcPr>
          <w:p w14:paraId="49D61A4C">
            <w:pPr>
              <w:pStyle w:val="6"/>
              <w:spacing w:before="173" w:line="219" w:lineRule="auto"/>
              <w:ind w:left="0" w:leftChars="0" w:right="0" w:rightChars="0" w:firstLine="0" w:firstLineChars="0"/>
              <w:jc w:val="center"/>
              <w:rPr>
                <w:rFonts w:hint="eastAsia" w:ascii="宋体" w:hAnsi="宋体" w:eastAsia="宋体" w:cs="宋体"/>
                <w:sz w:val="24"/>
                <w:szCs w:val="24"/>
                <w:shd w:val="clear" w:color="auto" w:fill="auto"/>
              </w:rPr>
            </w:pPr>
            <w:r>
              <w:rPr>
                <w:rFonts w:hint="eastAsia" w:ascii="宋体" w:hAnsi="宋体" w:eastAsia="宋体" w:cs="宋体"/>
                <w:spacing w:val="1"/>
                <w:sz w:val="24"/>
                <w:szCs w:val="24"/>
                <w:shd w:val="clear" w:color="auto" w:fill="auto"/>
              </w:rPr>
              <w:t>见本公示下方附件</w:t>
            </w:r>
          </w:p>
        </w:tc>
      </w:tr>
    </w:tbl>
    <w:p w14:paraId="2C25A2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7"/>
          <w:sz w:val="24"/>
          <w:szCs w:val="24"/>
        </w:rPr>
      </w:pPr>
    </w:p>
    <w:p w14:paraId="50F722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z w:val="24"/>
          <w:szCs w:val="24"/>
        </w:rPr>
      </w:pPr>
      <w:r>
        <w:rPr>
          <w:rFonts w:hint="eastAsia" w:ascii="宋体" w:hAnsi="宋体" w:eastAsia="宋体" w:cs="宋体"/>
          <w:b/>
          <w:bCs/>
          <w:spacing w:val="7"/>
          <w:sz w:val="24"/>
          <w:szCs w:val="24"/>
        </w:rPr>
        <w:t>四、公示时间</w:t>
      </w:r>
    </w:p>
    <w:p w14:paraId="7BD563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580" w:firstLineChars="200"/>
        <w:textAlignment w:val="baseline"/>
        <w:rPr>
          <w:rFonts w:hint="eastAsia" w:ascii="宋体" w:hAnsi="宋体" w:eastAsia="宋体" w:cs="宋体"/>
          <w:sz w:val="24"/>
          <w:szCs w:val="24"/>
        </w:rPr>
      </w:pPr>
      <w:r>
        <w:rPr>
          <w:rFonts w:hint="eastAsia" w:ascii="宋体" w:hAnsi="宋体" w:eastAsia="宋体" w:cs="宋体"/>
          <w:spacing w:val="25"/>
          <w:sz w:val="24"/>
          <w:szCs w:val="24"/>
        </w:rPr>
        <w:t>公示期为2024年12月19日至2024年12月23日</w:t>
      </w:r>
      <w:r>
        <w:rPr>
          <w:rFonts w:hint="eastAsia" w:cs="宋体"/>
          <w:spacing w:val="25"/>
          <w:sz w:val="24"/>
          <w:szCs w:val="24"/>
          <w:lang w:eastAsia="zh-CN"/>
        </w:rPr>
        <w:t>（</w:t>
      </w:r>
      <w:r>
        <w:rPr>
          <w:rFonts w:hint="eastAsia" w:ascii="宋体" w:hAnsi="宋体" w:eastAsia="宋体" w:cs="宋体"/>
          <w:spacing w:val="25"/>
          <w:sz w:val="24"/>
          <w:szCs w:val="24"/>
        </w:rPr>
        <w:t>北京时间</w:t>
      </w:r>
      <w:r>
        <w:rPr>
          <w:rFonts w:hint="eastAsia" w:cs="宋体"/>
          <w:spacing w:val="25"/>
          <w:sz w:val="24"/>
          <w:szCs w:val="24"/>
          <w:lang w:eastAsia="zh-CN"/>
        </w:rPr>
        <w:t>）</w:t>
      </w:r>
      <w:r>
        <w:rPr>
          <w:rFonts w:hint="eastAsia" w:ascii="宋体" w:hAnsi="宋体" w:eastAsia="宋体" w:cs="宋体"/>
          <w:spacing w:val="25"/>
          <w:sz w:val="24"/>
          <w:szCs w:val="24"/>
        </w:rPr>
        <w:t>。</w:t>
      </w:r>
    </w:p>
    <w:p w14:paraId="3C3C496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p>
    <w:p w14:paraId="279FB5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b/>
          <w:bCs/>
          <w:sz w:val="24"/>
          <w:szCs w:val="24"/>
        </w:rPr>
      </w:pPr>
      <w:r>
        <w:rPr>
          <w:rFonts w:hint="eastAsia" w:ascii="宋体" w:hAnsi="宋体" w:eastAsia="宋体" w:cs="宋体"/>
          <w:b/>
          <w:bCs/>
          <w:spacing w:val="10"/>
          <w:sz w:val="24"/>
          <w:szCs w:val="24"/>
        </w:rPr>
        <w:t>五、异议与投诉</w:t>
      </w:r>
    </w:p>
    <w:p w14:paraId="067FF355">
      <w:pPr>
        <w:pStyle w:val="2"/>
        <w:spacing w:line="360" w:lineRule="auto"/>
        <w:ind w:firstLine="576" w:firstLineChars="200"/>
        <w:rPr>
          <w:rFonts w:hint="eastAsia" w:ascii="宋体" w:hAnsi="宋体" w:eastAsia="宋体" w:cs="宋体"/>
          <w:sz w:val="24"/>
          <w:szCs w:val="24"/>
        </w:rPr>
      </w:pPr>
      <w:r>
        <w:rPr>
          <w:rFonts w:hint="eastAsia" w:ascii="宋体" w:hAnsi="宋体" w:eastAsia="宋体" w:cs="宋体"/>
          <w:spacing w:val="24"/>
          <w:sz w:val="24"/>
          <w:szCs w:val="24"/>
        </w:rPr>
        <w:t>投标人或者其他利害关系人对评标结果有异议的，应在评标结果</w:t>
      </w:r>
      <w:r>
        <w:rPr>
          <w:rFonts w:hint="eastAsia" w:ascii="宋体" w:hAnsi="宋体" w:eastAsia="宋体" w:cs="宋体"/>
          <w:spacing w:val="23"/>
          <w:sz w:val="24"/>
          <w:szCs w:val="24"/>
        </w:rPr>
        <w:t>公示期内以书面形式向招标人提出，招标人将自收到异议之日起3日内作出书面答复。作出答复前，将暂停招标投标活</w:t>
      </w:r>
      <w:r>
        <w:rPr>
          <w:rFonts w:hint="eastAsia" w:ascii="宋体" w:hAnsi="宋体" w:eastAsia="宋体" w:cs="宋体"/>
          <w:spacing w:val="27"/>
          <w:sz w:val="24"/>
          <w:szCs w:val="24"/>
        </w:rPr>
        <w:t>动。投标人或者其他利害关系人对招标人答复仍持有异议的，应当在</w:t>
      </w:r>
      <w:r>
        <w:rPr>
          <w:rFonts w:hint="eastAsia" w:ascii="宋体" w:hAnsi="宋体" w:eastAsia="宋体" w:cs="宋体"/>
          <w:spacing w:val="26"/>
          <w:sz w:val="24"/>
          <w:szCs w:val="24"/>
        </w:rPr>
        <w:t>收到答复之日起10日</w:t>
      </w:r>
      <w:r>
        <w:rPr>
          <w:rFonts w:hint="eastAsia" w:ascii="宋体" w:hAnsi="宋体" w:eastAsia="宋体" w:cs="宋体"/>
          <w:spacing w:val="12"/>
          <w:sz w:val="24"/>
          <w:szCs w:val="24"/>
        </w:rPr>
        <w:t>内持招标人的答复及投诉书，向行业主管部门或公共资源交易综合监管机构提出投诉。</w:t>
      </w:r>
    </w:p>
    <w:p w14:paraId="673D1013">
      <w:pPr>
        <w:bidi w:val="0"/>
        <w:rPr>
          <w:rFonts w:hint="eastAsia" w:ascii="宋体" w:hAnsi="宋体" w:eastAsia="宋体" w:cs="宋体"/>
          <w:sz w:val="24"/>
          <w:szCs w:val="24"/>
        </w:rPr>
      </w:pPr>
    </w:p>
    <w:p w14:paraId="76B9E6E3">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六、联系方式</w:t>
      </w:r>
    </w:p>
    <w:p w14:paraId="0B7B481D">
      <w:pPr>
        <w:bidi w:val="0"/>
        <w:spacing w:line="360" w:lineRule="auto"/>
        <w:rPr>
          <w:rFonts w:hint="eastAsia" w:ascii="宋体" w:hAnsi="宋体" w:eastAsia="宋体" w:cs="宋体"/>
          <w:sz w:val="24"/>
          <w:szCs w:val="24"/>
        </w:rPr>
      </w:pPr>
      <w:r>
        <w:rPr>
          <w:rFonts w:hint="eastAsia" w:ascii="宋体" w:hAnsi="宋体" w:eastAsia="宋体" w:cs="宋体"/>
          <w:sz w:val="24"/>
          <w:szCs w:val="24"/>
        </w:rPr>
        <w:t>1.招标人：湖北机场集团酒店管理有限公司</w:t>
      </w:r>
    </w:p>
    <w:p w14:paraId="092C0595">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地址：湖北省武汉市黄陂区武汉天河机场综合保障楼A区2楼</w:t>
      </w:r>
    </w:p>
    <w:p w14:paraId="22BD07B6">
      <w:pPr>
        <w:bidi w:val="0"/>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刘学伟</w:t>
      </w:r>
    </w:p>
    <w:p w14:paraId="271BCE6D">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eastAsia="zh-CN"/>
        </w:rPr>
        <w:t>（</w:t>
      </w:r>
      <w:r>
        <w:rPr>
          <w:rFonts w:hint="eastAsia" w:ascii="宋体" w:hAnsi="宋体" w:eastAsia="宋体" w:cs="宋体"/>
          <w:sz w:val="24"/>
          <w:szCs w:val="24"/>
        </w:rPr>
        <w:t>传真</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15902771757</w:t>
      </w:r>
    </w:p>
    <w:p w14:paraId="0568A603">
      <w:pPr>
        <w:bidi w:val="0"/>
        <w:spacing w:line="360" w:lineRule="auto"/>
        <w:rPr>
          <w:rFonts w:hint="eastAsia" w:ascii="宋体" w:hAnsi="宋体" w:eastAsia="宋体" w:cs="宋体"/>
          <w:sz w:val="24"/>
          <w:szCs w:val="24"/>
        </w:rPr>
      </w:pPr>
    </w:p>
    <w:p w14:paraId="2F5CF97C">
      <w:pPr>
        <w:bidi w:val="0"/>
        <w:spacing w:line="360" w:lineRule="auto"/>
        <w:rPr>
          <w:rFonts w:hint="eastAsia" w:ascii="宋体" w:hAnsi="宋体" w:eastAsia="宋体" w:cs="宋体"/>
          <w:sz w:val="24"/>
          <w:szCs w:val="24"/>
        </w:rPr>
      </w:pPr>
      <w:r>
        <w:rPr>
          <w:rFonts w:hint="eastAsia" w:ascii="宋体" w:hAnsi="宋体" w:eastAsia="宋体" w:cs="宋体"/>
          <w:sz w:val="24"/>
          <w:szCs w:val="24"/>
        </w:rPr>
        <w:t>2.招标代理机构：北京东方华太工程咨询有限公司</w:t>
      </w:r>
    </w:p>
    <w:p w14:paraId="790FAE91">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地址：武汉市汉阳区十里铺特5号十里和府1号楼2楼</w:t>
      </w:r>
    </w:p>
    <w:p w14:paraId="55FB6DEE">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联系人：北京东方华太工程咨询有限公司</w:t>
      </w:r>
    </w:p>
    <w:p w14:paraId="2B2DF7B1">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eastAsia="zh-CN"/>
        </w:rPr>
        <w:t>（</w:t>
      </w:r>
      <w:r>
        <w:rPr>
          <w:rFonts w:hint="eastAsia" w:ascii="宋体" w:hAnsi="宋体" w:eastAsia="宋体" w:cs="宋体"/>
          <w:sz w:val="24"/>
          <w:szCs w:val="24"/>
        </w:rPr>
        <w:t>传真</w:t>
      </w:r>
      <w:r>
        <w:rPr>
          <w:rFonts w:hint="eastAsia" w:ascii="宋体" w:hAnsi="宋体" w:eastAsia="宋体" w:cs="宋体"/>
          <w:sz w:val="24"/>
          <w:szCs w:val="24"/>
          <w:lang w:eastAsia="zh-CN"/>
        </w:rPr>
        <w:t>）</w:t>
      </w:r>
      <w:r>
        <w:rPr>
          <w:rFonts w:hint="eastAsia" w:ascii="宋体" w:hAnsi="宋体" w:eastAsia="宋体" w:cs="宋体"/>
          <w:sz w:val="24"/>
          <w:szCs w:val="24"/>
        </w:rPr>
        <w:t>:13477041502</w:t>
      </w:r>
    </w:p>
    <w:p w14:paraId="1D507884">
      <w:pPr>
        <w:bidi w:val="0"/>
        <w:spacing w:line="360" w:lineRule="auto"/>
        <w:rPr>
          <w:rFonts w:hint="eastAsia" w:ascii="宋体" w:hAnsi="宋体" w:eastAsia="宋体" w:cs="宋体"/>
          <w:sz w:val="24"/>
          <w:szCs w:val="24"/>
        </w:rPr>
      </w:pPr>
    </w:p>
    <w:p w14:paraId="6A542B01">
      <w:pPr>
        <w:bidi w:val="0"/>
        <w:spacing w:line="360" w:lineRule="auto"/>
        <w:rPr>
          <w:rFonts w:hint="eastAsia" w:ascii="宋体" w:hAnsi="宋体" w:eastAsia="宋体" w:cs="宋体"/>
          <w:sz w:val="24"/>
          <w:szCs w:val="24"/>
        </w:rPr>
      </w:pPr>
      <w:r>
        <w:rPr>
          <w:rFonts w:hint="eastAsia" w:ascii="宋体" w:hAnsi="宋体" w:eastAsia="宋体" w:cs="宋体"/>
          <w:sz w:val="24"/>
          <w:szCs w:val="24"/>
        </w:rPr>
        <w:t>3.行业主管部门：/</w:t>
      </w:r>
    </w:p>
    <w:p w14:paraId="752C0DC3">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w:t>
      </w:r>
    </w:p>
    <w:p w14:paraId="0BBECAB3">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联系人：/</w:t>
      </w:r>
    </w:p>
    <w:p w14:paraId="1BF8458B">
      <w:pPr>
        <w:bidi w:val="0"/>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电话</w:t>
      </w:r>
      <w:r>
        <w:rPr>
          <w:rFonts w:hint="eastAsia" w:ascii="宋体" w:hAnsi="宋体" w:eastAsia="宋体" w:cs="宋体"/>
          <w:sz w:val="24"/>
          <w:szCs w:val="24"/>
          <w:lang w:eastAsia="zh-CN"/>
        </w:rPr>
        <w:t>（</w:t>
      </w:r>
      <w:r>
        <w:rPr>
          <w:rFonts w:hint="eastAsia" w:ascii="宋体" w:hAnsi="宋体" w:eastAsia="宋体" w:cs="宋体"/>
          <w:sz w:val="24"/>
          <w:szCs w:val="24"/>
        </w:rPr>
        <w:t>传真</w:t>
      </w:r>
      <w:r>
        <w:rPr>
          <w:rFonts w:hint="eastAsia" w:ascii="宋体" w:hAnsi="宋体" w:eastAsia="宋体" w:cs="宋体"/>
          <w:sz w:val="24"/>
          <w:szCs w:val="24"/>
          <w:lang w:eastAsia="zh-CN"/>
        </w:rPr>
        <w:t>）：</w:t>
      </w:r>
    </w:p>
    <w:p w14:paraId="51DE35C8">
      <w:pPr>
        <w:bidi w:val="0"/>
        <w:spacing w:line="360" w:lineRule="auto"/>
        <w:ind w:firstLine="240" w:firstLineChars="100"/>
        <w:rPr>
          <w:rFonts w:hint="eastAsia" w:ascii="宋体" w:hAnsi="宋体" w:eastAsia="宋体" w:cs="宋体"/>
          <w:sz w:val="24"/>
          <w:szCs w:val="24"/>
          <w:lang w:eastAsia="zh-CN"/>
        </w:rPr>
      </w:pPr>
    </w:p>
    <w:p w14:paraId="5F2BD38E">
      <w:pPr>
        <w:bidi w:val="0"/>
        <w:spacing w:line="360" w:lineRule="auto"/>
        <w:rPr>
          <w:rFonts w:hint="eastAsia" w:ascii="宋体" w:hAnsi="宋体" w:eastAsia="宋体" w:cs="宋体"/>
          <w:sz w:val="24"/>
          <w:szCs w:val="24"/>
        </w:rPr>
      </w:pPr>
      <w:r>
        <w:rPr>
          <w:rFonts w:hint="eastAsia" w:ascii="宋体" w:hAnsi="宋体" w:eastAsia="宋体" w:cs="宋体"/>
          <w:sz w:val="24"/>
          <w:szCs w:val="24"/>
        </w:rPr>
        <w:t>4.公共资源交易综合监管机构：湖北省发展和改革委员会</w:t>
      </w:r>
    </w:p>
    <w:p w14:paraId="051ACE3F">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地址：湖北省武汉市武昌区东一路17号</w:t>
      </w:r>
    </w:p>
    <w:p w14:paraId="3B9890AB">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联系人：公共资源交易监督检查处</w:t>
      </w:r>
    </w:p>
    <w:p w14:paraId="449894DB">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eastAsia="zh-CN"/>
        </w:rPr>
        <w:t>（</w:t>
      </w:r>
      <w:r>
        <w:rPr>
          <w:rFonts w:hint="eastAsia" w:ascii="宋体" w:hAnsi="宋体" w:eastAsia="宋体" w:cs="宋体"/>
          <w:sz w:val="24"/>
          <w:szCs w:val="24"/>
        </w:rPr>
        <w:t>传真</w:t>
      </w:r>
      <w:r>
        <w:rPr>
          <w:rFonts w:hint="eastAsia" w:ascii="宋体" w:hAnsi="宋体" w:eastAsia="宋体" w:cs="宋体"/>
          <w:sz w:val="24"/>
          <w:szCs w:val="24"/>
          <w:lang w:eastAsia="zh-CN"/>
        </w:rPr>
        <w:t>）</w:t>
      </w:r>
      <w:r>
        <w:rPr>
          <w:rFonts w:hint="eastAsia" w:ascii="宋体" w:hAnsi="宋体" w:eastAsia="宋体" w:cs="宋体"/>
          <w:sz w:val="24"/>
          <w:szCs w:val="24"/>
        </w:rPr>
        <w:t>:027-87236968</w:t>
      </w:r>
    </w:p>
    <w:p w14:paraId="49322B21">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备注说明：</w:t>
      </w:r>
    </w:p>
    <w:p w14:paraId="4BFD952B">
      <w:pPr>
        <w:bidi w:val="0"/>
        <w:spacing w:line="360" w:lineRule="auto"/>
        <w:rPr>
          <w:rFonts w:hint="eastAsia" w:ascii="宋体" w:hAnsi="宋体" w:eastAsia="宋体" w:cs="宋体"/>
          <w:sz w:val="24"/>
          <w:szCs w:val="24"/>
        </w:rPr>
      </w:pPr>
    </w:p>
    <w:p w14:paraId="5687675F">
      <w:pPr>
        <w:bidi w:val="0"/>
        <w:spacing w:line="360" w:lineRule="auto"/>
        <w:jc w:val="right"/>
        <w:rPr>
          <w:rFonts w:hint="eastAsia" w:ascii="宋体" w:hAnsi="宋体" w:eastAsia="宋体" w:cs="宋体"/>
          <w:sz w:val="24"/>
          <w:szCs w:val="24"/>
        </w:rPr>
      </w:pPr>
    </w:p>
    <w:p w14:paraId="220C5377">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招标人\招标代理机构：北京东方华太工程咨询有限公司</w:t>
      </w:r>
      <w:r>
        <w:rPr>
          <w:rFonts w:hint="eastAsia" w:ascii="宋体" w:hAnsi="宋体" w:eastAsia="宋体" w:cs="宋体"/>
          <w:sz w:val="24"/>
          <w:szCs w:val="24"/>
          <w:lang w:eastAsia="zh-CN"/>
        </w:rPr>
        <w:t>（</w:t>
      </w:r>
      <w:r>
        <w:rPr>
          <w:rFonts w:hint="eastAsia" w:ascii="宋体" w:hAnsi="宋体" w:eastAsia="宋体" w:cs="宋体"/>
          <w:sz w:val="24"/>
          <w:szCs w:val="24"/>
        </w:rPr>
        <w:t>盖单位章</w:t>
      </w:r>
      <w:r>
        <w:rPr>
          <w:rFonts w:hint="eastAsia" w:ascii="宋体" w:hAnsi="宋体" w:eastAsia="宋体" w:cs="宋体"/>
          <w:sz w:val="24"/>
          <w:szCs w:val="24"/>
          <w:lang w:eastAsia="zh-CN"/>
        </w:rPr>
        <w:t>）</w:t>
      </w:r>
    </w:p>
    <w:p w14:paraId="2409AF0A">
      <w:pPr>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2024年12月</w:t>
      </w:r>
      <w:r>
        <w:rPr>
          <w:rFonts w:hint="eastAsia" w:ascii="宋体" w:hAnsi="宋体" w:eastAsia="宋体" w:cs="宋体"/>
          <w:sz w:val="24"/>
          <w:szCs w:val="24"/>
          <w:lang w:val="en-US" w:eastAsia="zh-CN"/>
        </w:rPr>
        <w:t>18</w:t>
      </w:r>
      <w:bookmarkStart w:id="0" w:name="_GoBack"/>
      <w:bookmarkEnd w:id="0"/>
      <w:r>
        <w:rPr>
          <w:rFonts w:hint="eastAsia" w:ascii="宋体" w:hAnsi="宋体" w:eastAsia="宋体" w:cs="宋体"/>
          <w:sz w:val="24"/>
          <w:szCs w:val="24"/>
        </w:rPr>
        <w:t>日</w:t>
      </w:r>
    </w:p>
    <w:sectPr>
      <w:headerReference r:id="rId5" w:type="default"/>
      <w:pgSz w:w="1190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BBC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E80D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805</Words>
  <Characters>931</Characters>
  <TotalTime>0</TotalTime>
  <ScaleCrop>false</ScaleCrop>
  <LinksUpToDate>false</LinksUpToDate>
  <CharactersWithSpaces>965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2024-12-17T18:58:00Z</dcterms:created>
  <dc:creator>Kingsoft-PDF</dc:creator>
  <cp:lastModifiedBy>丁文冉</cp:lastModifiedBy>
  <dcterms:modified xsi:type="dcterms:W3CDTF">2024-12-17T11:25:29Z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2024-12-17T18:58:30Z</vt:filetime>
  </property>
  <property fmtid="{D5CDD505-2E9C-101B-9397-08002B2CF9AE}" pid="4" name="UsrData">
    <vt:lpwstr>676159530959d0002001cf05wl</vt:lpwstr>
  </property>
  <property fmtid="{D5CDD505-2E9C-101B-9397-08002B2CF9AE}" pid="5" name="KSOProductBuildVer">
    <vt:lpwstr>2052-12.1.0.19302</vt:lpwstr>
  </property>
  <property fmtid="{D5CDD505-2E9C-101B-9397-08002B2CF9AE}" pid="6" name="ICV">
    <vt:lpwstr>EFB84F5F02484AAA8293758DF2FB0152_12</vt:lpwstr>
  </property>
</Properties>
</file>