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55357">
      <w:pPr>
        <w:pStyle w:val="3"/>
        <w:rPr>
          <w:rFonts w:hint="eastAsia"/>
          <w:lang w:eastAsia="zh-CN"/>
        </w:rPr>
      </w:pPr>
      <w:r>
        <w:rPr>
          <w:rFonts w:hint="eastAsia"/>
          <w:lang w:eastAsia="zh-CN"/>
        </w:rPr>
        <w:t>鄂州空港货运有限公司城市货站接驳口改造项目</w:t>
      </w:r>
      <w:bookmarkStart w:id="26" w:name="_GoBack"/>
      <w:bookmarkEnd w:id="26"/>
    </w:p>
    <w:p w14:paraId="77659787">
      <w:pPr>
        <w:pStyle w:val="3"/>
      </w:pPr>
      <w:r>
        <w:rPr>
          <w:rFonts w:hint="eastAsia"/>
          <w:lang w:eastAsia="zh-CN"/>
        </w:rPr>
        <w:t>磋商谈判</w:t>
      </w:r>
      <w:r>
        <w:rPr>
          <w:rFonts w:hint="eastAsia"/>
        </w:rPr>
        <w:t>公告</w:t>
      </w:r>
    </w:p>
    <w:p w14:paraId="26CE4AF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北京东方华太工程咨询有限公司受</w:t>
      </w:r>
      <w:r>
        <w:rPr>
          <w:rFonts w:hint="eastAsia" w:ascii="宋体" w:hAnsi="宋体" w:cs="宋体"/>
          <w:kern w:val="0"/>
          <w:sz w:val="24"/>
          <w:lang w:eastAsia="zh-CN"/>
        </w:rPr>
        <w:t>鄂州空港货运有限公司</w:t>
      </w:r>
      <w:r>
        <w:rPr>
          <w:rFonts w:hint="eastAsia" w:ascii="宋体" w:hAnsi="宋体" w:cs="宋体"/>
          <w:kern w:val="0"/>
          <w:sz w:val="24"/>
        </w:rPr>
        <w:t>的委托，对其“</w:t>
      </w:r>
      <w:r>
        <w:rPr>
          <w:rFonts w:hint="eastAsia" w:ascii="宋体" w:hAnsi="宋体" w:cs="宋体"/>
          <w:kern w:val="0"/>
          <w:sz w:val="24"/>
          <w:lang w:eastAsia="zh-CN"/>
        </w:rPr>
        <w:t>鄂州空港货运有限公司城市货站接驳口改造项目</w:t>
      </w:r>
      <w:r>
        <w:rPr>
          <w:rFonts w:hint="eastAsia" w:ascii="宋体" w:hAnsi="宋体" w:cs="宋体"/>
          <w:kern w:val="0"/>
          <w:sz w:val="24"/>
        </w:rPr>
        <w:t>”进行</w:t>
      </w:r>
      <w:r>
        <w:rPr>
          <w:rFonts w:hint="eastAsia" w:ascii="宋体" w:hAnsi="宋体" w:cs="宋体"/>
          <w:kern w:val="0"/>
          <w:sz w:val="24"/>
          <w:lang w:eastAsia="zh-CN"/>
        </w:rPr>
        <w:t>磋商谈判</w:t>
      </w:r>
      <w:r>
        <w:rPr>
          <w:rFonts w:hint="eastAsia" w:ascii="宋体" w:hAnsi="宋体" w:cs="宋体"/>
          <w:kern w:val="0"/>
          <w:sz w:val="24"/>
        </w:rPr>
        <w:t>采购，欢迎符合资格条件的供应商参与磋商。</w:t>
      </w:r>
    </w:p>
    <w:p w14:paraId="6D14019C">
      <w:pPr>
        <w:pStyle w:val="2"/>
      </w:pPr>
      <w:bookmarkStart w:id="0" w:name="_Toc8885"/>
      <w:bookmarkStart w:id="1" w:name="_Toc26890"/>
      <w:bookmarkStart w:id="2" w:name="_Toc6533"/>
      <w:bookmarkStart w:id="3" w:name="_Toc145"/>
      <w:r>
        <w:rPr>
          <w:rFonts w:hint="eastAsia"/>
        </w:rPr>
        <w:t>一、项目概况</w:t>
      </w:r>
      <w:bookmarkEnd w:id="0"/>
      <w:bookmarkEnd w:id="1"/>
      <w:bookmarkEnd w:id="2"/>
      <w:bookmarkEnd w:id="3"/>
    </w:p>
    <w:p w14:paraId="490DA167">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highlight w:val="none"/>
        </w:rPr>
        <w:t>项目编号：HTZX-DL202409079-X001-20</w:t>
      </w:r>
    </w:p>
    <w:p w14:paraId="7679B355">
      <w:pPr>
        <w:tabs>
          <w:tab w:val="left" w:pos="7904"/>
        </w:tabs>
        <w:spacing w:line="360" w:lineRule="auto"/>
        <w:ind w:firstLine="480" w:firstLineChars="200"/>
        <w:rPr>
          <w:rFonts w:hint="eastAsia" w:ascii="宋体" w:hAnsi="宋体" w:eastAsia="宋体" w:cs="宋体"/>
          <w:color w:val="FF0000"/>
          <w:sz w:val="24"/>
          <w:szCs w:val="32"/>
          <w:highlight w:val="none"/>
          <w:lang w:eastAsia="zh-CN"/>
        </w:rPr>
      </w:pPr>
      <w:r>
        <w:rPr>
          <w:rFonts w:hint="eastAsia" w:ascii="宋体" w:hAnsi="宋体" w:cs="宋体"/>
          <w:sz w:val="24"/>
          <w:szCs w:val="32"/>
          <w:highlight w:val="none"/>
        </w:rPr>
        <w:t>2、项目名称：</w:t>
      </w:r>
      <w:r>
        <w:rPr>
          <w:rFonts w:hint="eastAsia" w:ascii="宋体" w:hAnsi="宋体" w:cs="宋体"/>
          <w:sz w:val="24"/>
          <w:szCs w:val="32"/>
          <w:highlight w:val="none"/>
          <w:lang w:eastAsia="zh-CN"/>
        </w:rPr>
        <w:t>鄂州空港货运有限公司城市货站接驳口改造项目</w:t>
      </w:r>
      <w:r>
        <w:rPr>
          <w:rFonts w:hint="eastAsia" w:ascii="宋体" w:hAnsi="宋体" w:cs="宋体"/>
          <w:sz w:val="24"/>
          <w:szCs w:val="32"/>
          <w:highlight w:val="none"/>
          <w:lang w:eastAsia="zh-CN"/>
        </w:rPr>
        <w:tab/>
      </w:r>
    </w:p>
    <w:p w14:paraId="692A0414">
      <w:pPr>
        <w:spacing w:line="360" w:lineRule="auto"/>
        <w:ind w:firstLine="480" w:firstLineChars="200"/>
        <w:rPr>
          <w:highlight w:val="none"/>
        </w:rPr>
      </w:pPr>
      <w:r>
        <w:rPr>
          <w:rFonts w:hint="eastAsia" w:ascii="宋体" w:hAnsi="宋体" w:cs="宋体"/>
          <w:sz w:val="24"/>
          <w:szCs w:val="32"/>
          <w:highlight w:val="none"/>
        </w:rPr>
        <w:t>3、招标控制价：</w:t>
      </w:r>
      <w:r>
        <w:rPr>
          <w:rFonts w:hint="eastAsia" w:ascii="宋体" w:hAnsi="宋体" w:cs="宋体"/>
          <w:sz w:val="24"/>
          <w:szCs w:val="32"/>
          <w:highlight w:val="none"/>
          <w:lang w:val="en-US" w:eastAsia="zh-CN"/>
        </w:rPr>
        <w:t>13</w:t>
      </w:r>
      <w:r>
        <w:rPr>
          <w:rFonts w:hint="eastAsia" w:ascii="宋体" w:hAnsi="宋体" w:cs="宋体"/>
          <w:sz w:val="24"/>
          <w:szCs w:val="32"/>
          <w:highlight w:val="none"/>
        </w:rPr>
        <w:t>万元。</w:t>
      </w:r>
    </w:p>
    <w:p w14:paraId="0B7F7350">
      <w:pPr>
        <w:spacing w:line="360" w:lineRule="auto"/>
        <w:ind w:firstLine="480" w:firstLineChars="200"/>
        <w:rPr>
          <w:rFonts w:ascii="宋体" w:hAnsi="宋体" w:cs="宋体"/>
          <w:sz w:val="24"/>
          <w:szCs w:val="32"/>
        </w:rPr>
      </w:pPr>
      <w:r>
        <w:rPr>
          <w:rFonts w:hint="eastAsia" w:ascii="宋体" w:hAnsi="宋体" w:cs="宋体"/>
          <w:sz w:val="24"/>
          <w:szCs w:val="32"/>
        </w:rPr>
        <w:t>4、采购内容：鄂州空港货运有限公司城市货站接驳口改造</w:t>
      </w:r>
      <w:r>
        <w:rPr>
          <w:rFonts w:hint="eastAsia" w:ascii="宋体" w:hAnsi="宋体" w:cs="宋体"/>
          <w:sz w:val="24"/>
          <w:szCs w:val="32"/>
          <w:lang w:eastAsia="zh-CN"/>
        </w:rPr>
        <w:t>施工</w:t>
      </w:r>
      <w:r>
        <w:rPr>
          <w:rFonts w:hint="eastAsia" w:ascii="宋体" w:hAnsi="宋体" w:cs="宋体"/>
          <w:sz w:val="24"/>
          <w:szCs w:val="32"/>
        </w:rPr>
        <w:t>。（</w:t>
      </w:r>
      <w:r>
        <w:rPr>
          <w:rFonts w:hint="eastAsia" w:ascii="宋体" w:hAnsi="宋体" w:cs="宋体"/>
          <w:sz w:val="24"/>
          <w:szCs w:val="32"/>
          <w:lang w:val="en-US" w:eastAsia="zh-CN"/>
        </w:rPr>
        <w:t>详见工程量清单</w:t>
      </w:r>
      <w:r>
        <w:rPr>
          <w:rFonts w:hint="eastAsia" w:ascii="宋体" w:hAnsi="宋体" w:cs="宋体"/>
          <w:sz w:val="24"/>
          <w:szCs w:val="32"/>
        </w:rPr>
        <w:t>）</w:t>
      </w:r>
    </w:p>
    <w:p w14:paraId="65BA6B9A">
      <w:pPr>
        <w:spacing w:line="360" w:lineRule="auto"/>
        <w:ind w:firstLine="480" w:firstLineChars="200"/>
        <w:rPr>
          <w:rFonts w:hint="default" w:ascii="宋体" w:hAnsi="宋体" w:eastAsia="宋体" w:cs="宋体"/>
          <w:sz w:val="24"/>
          <w:highlight w:val="none"/>
          <w:lang w:val="en-US" w:eastAsia="zh-CN"/>
        </w:rPr>
      </w:pPr>
      <w:bookmarkStart w:id="4" w:name="_Toc8059"/>
      <w:bookmarkStart w:id="5" w:name="_Toc31706"/>
      <w:bookmarkStart w:id="6" w:name="_Toc17377"/>
      <w:r>
        <w:rPr>
          <w:rFonts w:hint="eastAsia" w:ascii="宋体" w:hAnsi="宋体" w:cs="宋体"/>
          <w:sz w:val="24"/>
          <w:highlight w:val="none"/>
        </w:rPr>
        <w:t>5、工期：</w:t>
      </w:r>
      <w:r>
        <w:rPr>
          <w:rFonts w:hint="eastAsia" w:ascii="宋体" w:hAnsi="宋体" w:cs="宋体"/>
          <w:sz w:val="24"/>
          <w:highlight w:val="none"/>
          <w:lang w:val="en-US" w:eastAsia="zh-CN"/>
        </w:rPr>
        <w:t>合同签订之日起20日历天</w:t>
      </w:r>
    </w:p>
    <w:p w14:paraId="0279EA90">
      <w:pPr>
        <w:spacing w:line="360" w:lineRule="auto"/>
        <w:ind w:firstLine="480" w:firstLineChars="200"/>
        <w:rPr>
          <w:rFonts w:ascii="宋体" w:hAnsi="宋体" w:cs="宋体"/>
          <w:sz w:val="24"/>
          <w:highlight w:val="none"/>
        </w:rPr>
      </w:pPr>
      <w:r>
        <w:rPr>
          <w:rFonts w:hint="eastAsia" w:ascii="宋体" w:hAnsi="宋体" w:cs="宋体"/>
          <w:sz w:val="24"/>
          <w:highlight w:val="none"/>
        </w:rPr>
        <w:t>6、质量标准：合格，即满足采购要求并达到国家施工验收规范合格标准。</w:t>
      </w:r>
    </w:p>
    <w:p w14:paraId="4DA2508B">
      <w:pPr>
        <w:spacing w:line="360" w:lineRule="auto"/>
        <w:ind w:firstLine="480" w:firstLineChars="200"/>
        <w:rPr>
          <w:highlight w:val="none"/>
        </w:rPr>
      </w:pPr>
      <w:r>
        <w:rPr>
          <w:rFonts w:hint="eastAsia" w:ascii="宋体" w:hAnsi="宋体" w:cs="宋体"/>
          <w:sz w:val="24"/>
          <w:highlight w:val="none"/>
        </w:rPr>
        <w:t>7、质保期：</w:t>
      </w:r>
      <w:r>
        <w:rPr>
          <w:rFonts w:hint="eastAsia" w:ascii="宋体" w:hAnsi="宋体" w:cs="宋体"/>
          <w:sz w:val="24"/>
          <w:highlight w:val="none"/>
          <w:lang w:val="en-US" w:eastAsia="zh-CN"/>
        </w:rPr>
        <w:t>2年</w:t>
      </w:r>
    </w:p>
    <w:p w14:paraId="1D0CE1B6">
      <w:pPr>
        <w:pStyle w:val="2"/>
        <w:rPr>
          <w:rFonts w:ascii="宋体" w:hAnsi="宋体" w:cs="宋体"/>
          <w:szCs w:val="24"/>
        </w:rPr>
      </w:pPr>
      <w:bookmarkStart w:id="7" w:name="_Toc15573"/>
      <w:r>
        <w:rPr>
          <w:rFonts w:hint="eastAsia" w:ascii="宋体" w:hAnsi="宋体" w:cs="宋体"/>
          <w:szCs w:val="24"/>
        </w:rPr>
        <w:t>二、供应商资格要求</w:t>
      </w:r>
      <w:bookmarkEnd w:id="4"/>
      <w:bookmarkEnd w:id="5"/>
      <w:bookmarkEnd w:id="6"/>
      <w:bookmarkEnd w:id="7"/>
    </w:p>
    <w:p w14:paraId="2263770B">
      <w:pPr>
        <w:spacing w:line="360" w:lineRule="auto"/>
        <w:ind w:firstLine="480" w:firstLineChars="200"/>
        <w:rPr>
          <w:rFonts w:ascii="宋体" w:hAnsi="宋体" w:cs="宋体"/>
          <w:b w:val="0"/>
          <w:bCs w:val="0"/>
          <w:sz w:val="24"/>
          <w:szCs w:val="32"/>
        </w:rPr>
      </w:pPr>
      <w:r>
        <w:rPr>
          <w:rFonts w:hint="eastAsia" w:ascii="宋体" w:hAnsi="宋体" w:cs="宋体"/>
          <w:sz w:val="24"/>
          <w:szCs w:val="32"/>
        </w:rPr>
        <w:t>1、供应商须是国内注册的独立法人或其他组织，具备合法有效的营业执照。</w:t>
      </w:r>
    </w:p>
    <w:p w14:paraId="35449DE8">
      <w:pPr>
        <w:spacing w:line="360" w:lineRule="auto"/>
        <w:ind w:firstLine="480" w:firstLineChars="200"/>
        <w:rPr>
          <w:rFonts w:hint="eastAsia" w:ascii="宋体" w:hAnsi="宋体" w:cs="宋体"/>
          <w:b w:val="0"/>
          <w:bCs w:val="0"/>
          <w:sz w:val="24"/>
          <w:szCs w:val="32"/>
          <w:highlight w:val="none"/>
          <w:lang w:val="en-US" w:eastAsia="zh-CN"/>
        </w:rPr>
      </w:pPr>
      <w:r>
        <w:rPr>
          <w:rFonts w:hint="eastAsia" w:ascii="宋体" w:hAnsi="宋体" w:cs="宋体"/>
          <w:b w:val="0"/>
          <w:bCs w:val="0"/>
          <w:sz w:val="24"/>
          <w:szCs w:val="32"/>
          <w:highlight w:val="none"/>
          <w:lang w:val="en-US" w:eastAsia="zh-CN"/>
        </w:rPr>
        <w:t>2、供应商须具备市政公用工程施工总承包三级及以上资质，并具备有效的安全生产许可证；</w:t>
      </w:r>
    </w:p>
    <w:p w14:paraId="385AA945">
      <w:pPr>
        <w:spacing w:line="360" w:lineRule="auto"/>
        <w:ind w:firstLine="480" w:firstLineChars="200"/>
        <w:rPr>
          <w:rFonts w:hint="eastAsia" w:ascii="宋体" w:hAnsi="宋体" w:cs="宋体"/>
          <w:b w:val="0"/>
          <w:bCs w:val="0"/>
          <w:sz w:val="24"/>
          <w:szCs w:val="32"/>
          <w:highlight w:val="none"/>
          <w:lang w:val="en-US" w:eastAsia="zh-CN"/>
        </w:rPr>
      </w:pPr>
      <w:r>
        <w:rPr>
          <w:rFonts w:hint="eastAsia" w:ascii="宋体" w:hAnsi="宋体" w:cs="宋体"/>
          <w:b w:val="0"/>
          <w:bCs w:val="0"/>
          <w:sz w:val="24"/>
          <w:szCs w:val="32"/>
          <w:highlight w:val="none"/>
          <w:lang w:val="en-US" w:eastAsia="zh-CN"/>
        </w:rPr>
        <w:t>3、供应商拟派项目经理须具备市政工程二级及以上注册建造师执业资格和有效的安全生产考核合格证书（B证）；</w:t>
      </w:r>
    </w:p>
    <w:p w14:paraId="1715A3FE">
      <w:pPr>
        <w:spacing w:line="360" w:lineRule="auto"/>
        <w:ind w:firstLine="480" w:firstLineChars="200"/>
        <w:rPr>
          <w:rFonts w:ascii="宋体" w:hAnsi="宋体" w:cs="宋体"/>
          <w:color w:val="FF0000"/>
          <w:sz w:val="24"/>
          <w:szCs w:val="32"/>
        </w:rPr>
      </w:pPr>
      <w:r>
        <w:rPr>
          <w:rFonts w:hint="eastAsia" w:ascii="宋体" w:hAnsi="宋体" w:cs="宋体"/>
          <w:b w:val="0"/>
          <w:bCs w:val="0"/>
          <w:sz w:val="24"/>
          <w:szCs w:val="32"/>
          <w:lang w:val="en-US" w:eastAsia="zh-CN"/>
        </w:rPr>
        <w:t>4、</w:t>
      </w:r>
      <w:r>
        <w:rPr>
          <w:rFonts w:hint="eastAsia" w:ascii="宋体" w:hAnsi="宋体" w:cs="宋体"/>
          <w:b w:val="0"/>
          <w:bCs w:val="0"/>
          <w:sz w:val="24"/>
          <w:szCs w:val="32"/>
        </w:rPr>
        <w:t>供应商近三年（2021年1月1日至今）完成过一项单项合同金额在</w:t>
      </w:r>
      <w:r>
        <w:rPr>
          <w:rFonts w:hint="eastAsia" w:ascii="宋体" w:hAnsi="宋体" w:cs="宋体"/>
          <w:b w:val="0"/>
          <w:bCs w:val="0"/>
          <w:sz w:val="24"/>
          <w:szCs w:val="32"/>
          <w:lang w:val="en-US" w:eastAsia="zh-CN"/>
        </w:rPr>
        <w:t>10</w:t>
      </w:r>
      <w:r>
        <w:rPr>
          <w:rFonts w:hint="eastAsia" w:ascii="宋体" w:hAnsi="宋体" w:cs="宋体"/>
          <w:b w:val="0"/>
          <w:bCs w:val="0"/>
          <w:sz w:val="24"/>
          <w:szCs w:val="32"/>
        </w:rPr>
        <w:t>万元（含）以上</w:t>
      </w:r>
      <w:r>
        <w:rPr>
          <w:rFonts w:hint="eastAsia" w:ascii="宋体" w:hAnsi="宋体" w:cs="宋体"/>
          <w:b w:val="0"/>
          <w:bCs w:val="0"/>
          <w:sz w:val="24"/>
          <w:szCs w:val="32"/>
          <w:lang w:val="en-US" w:eastAsia="zh-CN"/>
        </w:rPr>
        <w:t>市政公用工程</w:t>
      </w:r>
      <w:r>
        <w:rPr>
          <w:rFonts w:hint="eastAsia" w:ascii="宋体" w:hAnsi="宋体" w:cs="宋体"/>
          <w:b w:val="0"/>
          <w:bCs w:val="0"/>
          <w:sz w:val="24"/>
          <w:szCs w:val="32"/>
        </w:rPr>
        <w:t>项目业绩（提供合同、中标通知书及竣工验</w:t>
      </w:r>
      <w:r>
        <w:rPr>
          <w:rFonts w:hint="eastAsia" w:ascii="宋体" w:hAnsi="宋体" w:cs="宋体"/>
          <w:sz w:val="24"/>
          <w:szCs w:val="32"/>
        </w:rPr>
        <w:t>收证明材料，以竣工验收日期为准）；</w:t>
      </w:r>
    </w:p>
    <w:p w14:paraId="4DD84F55">
      <w:pPr>
        <w:spacing w:line="360" w:lineRule="auto"/>
        <w:ind w:firstLine="480" w:firstLineChars="200"/>
        <w:rPr>
          <w:rFonts w:ascii="宋体" w:hAnsi="宋体" w:cs="宋体"/>
          <w:sz w:val="24"/>
          <w:szCs w:val="32"/>
        </w:rPr>
      </w:pPr>
      <w:r>
        <w:rPr>
          <w:rFonts w:hint="eastAsia" w:ascii="宋体" w:hAnsi="宋体" w:cs="宋体"/>
          <w:sz w:val="24"/>
          <w:szCs w:val="32"/>
          <w:lang w:val="en-US" w:eastAsia="zh-CN"/>
        </w:rPr>
        <w:t>5</w:t>
      </w:r>
      <w:r>
        <w:rPr>
          <w:rFonts w:hint="eastAsia" w:ascii="宋体" w:hAnsi="宋体" w:cs="宋体"/>
          <w:sz w:val="24"/>
          <w:szCs w:val="32"/>
        </w:rPr>
        <w:t>、供应商未被列入“信用中国”网站(www.creditchina.gov.cn)或中国执行信息公开网（http://zxgk.court.gov.cn)中失信被执行人名单。(提供网站查询截图）</w:t>
      </w:r>
    </w:p>
    <w:p w14:paraId="2AE817C6">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lang w:val="en-US" w:eastAsia="zh-CN"/>
        </w:rPr>
        <w:t>6</w:t>
      </w:r>
      <w:r>
        <w:rPr>
          <w:rFonts w:hint="eastAsia" w:ascii="宋体" w:hAnsi="宋体" w:cs="宋体"/>
          <w:sz w:val="24"/>
          <w:szCs w:val="32"/>
        </w:rPr>
        <w:t>、供应商需对关于《</w:t>
      </w:r>
      <w:r>
        <w:rPr>
          <w:rFonts w:hint="eastAsia" w:ascii="宋体" w:hAnsi="宋体" w:cs="宋体"/>
          <w:sz w:val="24"/>
          <w:szCs w:val="32"/>
          <w:lang w:val="zh-CN"/>
        </w:rPr>
        <w:t>湖北机场集团有限公司“供应商不良行为”管理办法-节选</w:t>
      </w:r>
      <w:r>
        <w:rPr>
          <w:rFonts w:hint="eastAsia" w:ascii="宋体" w:hAnsi="宋体" w:cs="宋体"/>
          <w:sz w:val="24"/>
          <w:szCs w:val="32"/>
        </w:rPr>
        <w:t>》做出承诺，格式详见响应文件格式</w:t>
      </w:r>
      <w:r>
        <w:rPr>
          <w:rFonts w:hint="eastAsia" w:ascii="宋体" w:hAnsi="宋体" w:cs="宋体"/>
          <w:sz w:val="24"/>
          <w:szCs w:val="32"/>
          <w:lang w:eastAsia="zh-CN"/>
        </w:rPr>
        <w:t>；</w:t>
      </w:r>
    </w:p>
    <w:p w14:paraId="000154F8">
      <w:pPr>
        <w:spacing w:line="360" w:lineRule="auto"/>
        <w:ind w:firstLine="480" w:firstLineChars="200"/>
        <w:rPr>
          <w:rFonts w:ascii="宋体" w:hAnsi="宋体" w:cs="宋体"/>
          <w:sz w:val="24"/>
          <w:szCs w:val="32"/>
        </w:rPr>
      </w:pPr>
      <w:r>
        <w:rPr>
          <w:rFonts w:hint="eastAsia" w:ascii="宋体" w:hAnsi="宋体" w:cs="宋体"/>
          <w:sz w:val="24"/>
          <w:szCs w:val="32"/>
          <w:lang w:val="en-US" w:eastAsia="zh-CN"/>
        </w:rPr>
        <w:t>7</w:t>
      </w:r>
      <w:r>
        <w:rPr>
          <w:rFonts w:hint="eastAsia" w:ascii="宋体" w:hAnsi="宋体" w:cs="宋体"/>
          <w:sz w:val="24"/>
          <w:szCs w:val="32"/>
        </w:rPr>
        <w:t>、本次采购不接受联合体响应。</w:t>
      </w:r>
    </w:p>
    <w:p w14:paraId="390D5470">
      <w:pPr>
        <w:spacing w:line="360" w:lineRule="auto"/>
        <w:ind w:firstLine="480" w:firstLineChars="200"/>
        <w:rPr>
          <w:rFonts w:ascii="宋体" w:hAnsi="宋体" w:cs="宋体"/>
          <w:sz w:val="24"/>
          <w:szCs w:val="32"/>
        </w:rPr>
      </w:pPr>
      <w:r>
        <w:rPr>
          <w:rFonts w:hint="eastAsia" w:ascii="宋体" w:hAnsi="宋体" w:cs="宋体"/>
          <w:sz w:val="24"/>
          <w:szCs w:val="32"/>
        </w:rPr>
        <w:t>以上资格要求为本次响应供应商应具备的基本条件，参加响应的供应商必须满足资格要求中的所有条款，并按照相关规定递交资格证明文件。</w:t>
      </w:r>
    </w:p>
    <w:p w14:paraId="2EC24D63">
      <w:pPr>
        <w:pStyle w:val="2"/>
        <w:rPr>
          <w:rFonts w:ascii="宋体" w:hAnsi="宋体" w:cs="宋体"/>
          <w:szCs w:val="24"/>
        </w:rPr>
      </w:pPr>
      <w:bookmarkStart w:id="8" w:name="_Toc29659"/>
      <w:bookmarkStart w:id="9" w:name="_Toc26815"/>
      <w:bookmarkStart w:id="10" w:name="_Toc8620"/>
      <w:bookmarkStart w:id="11" w:name="_Toc5396"/>
      <w:bookmarkStart w:id="12" w:name="_Toc30305"/>
      <w:r>
        <w:rPr>
          <w:rFonts w:hint="eastAsia" w:ascii="宋体" w:hAnsi="宋体" w:cs="宋体"/>
          <w:szCs w:val="24"/>
        </w:rPr>
        <w:t>三、磋商文件的获取</w:t>
      </w:r>
      <w:bookmarkEnd w:id="8"/>
      <w:bookmarkEnd w:id="9"/>
    </w:p>
    <w:p w14:paraId="0FF8D29E">
      <w:pPr>
        <w:spacing w:line="360" w:lineRule="auto"/>
        <w:ind w:firstLine="480" w:firstLineChars="200"/>
        <w:rPr>
          <w:rFonts w:ascii="宋体" w:hAnsi="宋体" w:cs="宋体"/>
          <w:sz w:val="24"/>
          <w:highlight w:val="none"/>
        </w:rPr>
      </w:pPr>
      <w:r>
        <w:rPr>
          <w:rFonts w:hint="eastAsia" w:ascii="宋体" w:hAnsi="宋体" w:cs="宋体"/>
          <w:sz w:val="24"/>
          <w:highlight w:val="none"/>
        </w:rPr>
        <w:t>1、时间：</w:t>
      </w:r>
      <w:r>
        <w:rPr>
          <w:rFonts w:hint="eastAsia" w:ascii="宋体" w:hAnsi="宋体" w:cs="宋体"/>
          <w:bCs/>
          <w:sz w:val="24"/>
          <w:szCs w:val="24"/>
          <w:highlight w:val="none"/>
          <w:u w:val="single"/>
        </w:rPr>
        <w:t>202</w:t>
      </w:r>
      <w:r>
        <w:rPr>
          <w:rFonts w:hint="eastAsia" w:ascii="宋体" w:hAnsi="宋体" w:cs="宋体"/>
          <w:bCs/>
          <w:sz w:val="24"/>
          <w:szCs w:val="24"/>
          <w:highlight w:val="none"/>
          <w:u w:val="single"/>
          <w:lang w:val="en-US" w:eastAsia="zh-CN"/>
        </w:rPr>
        <w:t>4</w:t>
      </w:r>
      <w:r>
        <w:rPr>
          <w:rFonts w:hint="eastAsia" w:ascii="宋体" w:hAnsi="宋体" w:cs="宋体"/>
          <w:bCs/>
          <w:sz w:val="24"/>
          <w:szCs w:val="24"/>
          <w:highlight w:val="none"/>
        </w:rPr>
        <w:t>年</w:t>
      </w:r>
      <w:r>
        <w:rPr>
          <w:rFonts w:hint="eastAsia" w:ascii="宋体" w:hAnsi="宋体" w:cs="宋体"/>
          <w:bCs/>
          <w:sz w:val="24"/>
          <w:szCs w:val="24"/>
          <w:highlight w:val="none"/>
          <w:u w:val="single"/>
          <w:lang w:val="en-US" w:eastAsia="zh-CN"/>
        </w:rPr>
        <w:t>12</w:t>
      </w:r>
      <w:r>
        <w:rPr>
          <w:rFonts w:hint="eastAsia" w:ascii="宋体" w:hAnsi="宋体" w:cs="宋体"/>
          <w:bCs/>
          <w:sz w:val="24"/>
          <w:szCs w:val="24"/>
          <w:highlight w:val="none"/>
        </w:rPr>
        <w:t>月</w:t>
      </w:r>
      <w:r>
        <w:rPr>
          <w:rFonts w:hint="eastAsia" w:ascii="宋体" w:hAnsi="宋体" w:cs="宋体"/>
          <w:bCs/>
          <w:sz w:val="24"/>
          <w:szCs w:val="24"/>
          <w:highlight w:val="none"/>
          <w:u w:val="single"/>
          <w:lang w:val="en-US" w:eastAsia="zh-CN"/>
        </w:rPr>
        <w:t>16</w:t>
      </w:r>
      <w:r>
        <w:rPr>
          <w:rFonts w:hint="eastAsia" w:ascii="宋体" w:hAnsi="宋体" w:cs="宋体"/>
          <w:bCs/>
          <w:sz w:val="24"/>
          <w:szCs w:val="24"/>
          <w:highlight w:val="none"/>
        </w:rPr>
        <w:t>日9时至</w:t>
      </w:r>
      <w:r>
        <w:rPr>
          <w:rFonts w:hint="eastAsia" w:ascii="宋体" w:hAnsi="宋体" w:cs="宋体"/>
          <w:bCs/>
          <w:sz w:val="24"/>
          <w:szCs w:val="24"/>
          <w:highlight w:val="none"/>
          <w:u w:val="single"/>
        </w:rPr>
        <w:t>202</w:t>
      </w:r>
      <w:r>
        <w:rPr>
          <w:rFonts w:hint="eastAsia" w:ascii="宋体" w:hAnsi="宋体" w:cs="宋体"/>
          <w:bCs/>
          <w:sz w:val="24"/>
          <w:szCs w:val="24"/>
          <w:highlight w:val="none"/>
          <w:u w:val="single"/>
          <w:lang w:val="en-US" w:eastAsia="zh-CN"/>
        </w:rPr>
        <w:t>4</w:t>
      </w:r>
      <w:r>
        <w:rPr>
          <w:rFonts w:hint="eastAsia" w:ascii="宋体" w:hAnsi="宋体" w:cs="宋体"/>
          <w:bCs/>
          <w:sz w:val="24"/>
          <w:szCs w:val="24"/>
          <w:highlight w:val="none"/>
        </w:rPr>
        <w:t>年</w:t>
      </w:r>
      <w:r>
        <w:rPr>
          <w:rFonts w:hint="eastAsia" w:ascii="宋体" w:hAnsi="宋体" w:cs="宋体"/>
          <w:bCs/>
          <w:sz w:val="24"/>
          <w:szCs w:val="24"/>
          <w:highlight w:val="none"/>
          <w:u w:val="single"/>
          <w:lang w:val="en-US" w:eastAsia="zh-CN"/>
        </w:rPr>
        <w:t>12</w:t>
      </w:r>
      <w:r>
        <w:rPr>
          <w:rFonts w:hint="eastAsia" w:ascii="宋体" w:hAnsi="宋体" w:cs="宋体"/>
          <w:bCs/>
          <w:sz w:val="24"/>
          <w:szCs w:val="24"/>
          <w:highlight w:val="none"/>
        </w:rPr>
        <w:t>月</w:t>
      </w:r>
      <w:r>
        <w:rPr>
          <w:rFonts w:hint="eastAsia" w:ascii="宋体" w:hAnsi="宋体" w:cs="宋体"/>
          <w:bCs/>
          <w:sz w:val="24"/>
          <w:szCs w:val="24"/>
          <w:highlight w:val="none"/>
          <w:u w:val="single"/>
          <w:lang w:val="en-US" w:eastAsia="zh-CN"/>
        </w:rPr>
        <w:t>20</w:t>
      </w:r>
      <w:r>
        <w:rPr>
          <w:rFonts w:hint="eastAsia" w:ascii="宋体" w:hAnsi="宋体" w:cs="宋体"/>
          <w:bCs/>
          <w:sz w:val="24"/>
          <w:szCs w:val="24"/>
          <w:highlight w:val="none"/>
        </w:rPr>
        <w:t>日17时</w:t>
      </w:r>
      <w:r>
        <w:rPr>
          <w:rFonts w:hint="eastAsia" w:ascii="宋体" w:hAnsi="宋体" w:cs="宋体"/>
          <w:sz w:val="24"/>
          <w:highlight w:val="none"/>
        </w:rPr>
        <w:t>（北京时间，法定节假日除外）。</w:t>
      </w:r>
    </w:p>
    <w:p w14:paraId="22E49514">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、磋商文件领取方式：</w:t>
      </w:r>
    </w:p>
    <w:p w14:paraId="3AF1D216">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（1）现场领取：</w:t>
      </w:r>
    </w:p>
    <w:p w14:paraId="5CBA7A58">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在磋商公告规定的获取时间内，供应商到获取地点现场提供以下材料获取招标文件：</w:t>
      </w:r>
    </w:p>
    <w:p w14:paraId="1F4E629E">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①供应商法定代表人自己领取的，凭法定代表人身份证明书及法定代表人二代身份证原件领取；</w:t>
      </w:r>
    </w:p>
    <w:p w14:paraId="0FD2D8CF">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②供应商法定代表人委托他人领取的，凭法定代表人授权书及受托人二代身份证原件领取。</w:t>
      </w:r>
    </w:p>
    <w:p w14:paraId="5D02AD35">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③加盖供应商公章的《文件获取登记表》。</w:t>
      </w:r>
    </w:p>
    <w:p w14:paraId="1159937E">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获取地址：北京东方华太工程咨询有限公司（汉阳区十里铺十里和府1号楼2楼20</w:t>
      </w:r>
      <w:r>
        <w:rPr>
          <w:rFonts w:hint="eastAsia" w:ascii="宋体" w:hAnsi="宋体" w:cs="宋体"/>
          <w:color w:val="000000"/>
          <w:sz w:val="24"/>
          <w:lang w:val="en-US" w:eastAsia="zh-CN"/>
        </w:rPr>
        <w:t>5</w:t>
      </w:r>
      <w:r>
        <w:rPr>
          <w:rFonts w:hint="eastAsia" w:ascii="宋体" w:hAnsi="宋体" w:cs="宋体"/>
          <w:color w:val="000000"/>
          <w:sz w:val="24"/>
        </w:rPr>
        <w:t>室）。</w:t>
      </w:r>
    </w:p>
    <w:p w14:paraId="68B1CA76">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（2）网上：</w:t>
      </w:r>
    </w:p>
    <w:p w14:paraId="067825E5">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在磋商公告规定的获取时间内，将以下材料（扫描成PDF格式）发送至邮箱（34488@qq.com）【邮件主题名称必须为项目简称+供应商全称】：</w:t>
      </w:r>
    </w:p>
    <w:p w14:paraId="45059A70">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①将法定代表人身份证明书或法定代表人授权委托书原件扫面件（授权书还须加盖法定代表人签章或本人签名）；</w:t>
      </w:r>
    </w:p>
    <w:p w14:paraId="66EEA9D2">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②加盖供应商公章的《文件获取登记表》。</w:t>
      </w:r>
    </w:p>
    <w:p w14:paraId="076CCA76">
      <w:pPr>
        <w:widowControl/>
        <w:spacing w:line="360" w:lineRule="auto"/>
        <w:ind w:firstLine="475" w:firstLineChars="198"/>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、文件费缴纳方式：</w:t>
      </w:r>
    </w:p>
    <w:p w14:paraId="2C49ED85">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（1）现场领取为现金缴纳。</w:t>
      </w:r>
    </w:p>
    <w:p w14:paraId="165D152A">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（2）网上领取为公对公银行转账（备注项目编号）：</w:t>
      </w:r>
    </w:p>
    <w:p w14:paraId="40B26CC6">
      <w:pPr>
        <w:widowControl/>
        <w:spacing w:line="360" w:lineRule="auto"/>
        <w:ind w:firstLine="475" w:firstLineChars="198"/>
        <w:jc w:val="left"/>
        <w:rPr>
          <w:rFonts w:ascii="宋体" w:hAnsi="宋体" w:cs="宋体" w:eastAsiaTheme="minorEastAsia"/>
          <w:color w:val="000000"/>
          <w:kern w:val="0"/>
          <w:sz w:val="24"/>
        </w:rPr>
      </w:pPr>
      <w:r>
        <w:rPr>
          <w:rFonts w:hint="eastAsia" w:ascii="宋体" w:hAnsi="宋体" w:cs="宋体" w:eastAsiaTheme="minorEastAsia"/>
          <w:color w:val="000000"/>
          <w:kern w:val="0"/>
          <w:sz w:val="24"/>
        </w:rPr>
        <w:t>户  名：北京东方华太工程咨询有限公司东湖分公司；</w:t>
      </w:r>
    </w:p>
    <w:p w14:paraId="27684AC3">
      <w:pPr>
        <w:widowControl/>
        <w:spacing w:line="360" w:lineRule="auto"/>
        <w:ind w:firstLine="475" w:firstLineChars="198"/>
        <w:jc w:val="left"/>
        <w:rPr>
          <w:rFonts w:ascii="宋体" w:hAnsi="宋体" w:cs="宋体" w:eastAsiaTheme="minorEastAsia"/>
          <w:color w:val="000000"/>
          <w:kern w:val="0"/>
          <w:sz w:val="24"/>
        </w:rPr>
      </w:pPr>
      <w:bookmarkStart w:id="13" w:name="_Para_lsy30nrf_000032"/>
      <w:bookmarkEnd w:id="13"/>
      <w:r>
        <w:rPr>
          <w:rFonts w:hint="eastAsia" w:ascii="宋体" w:hAnsi="宋体" w:cs="宋体" w:eastAsiaTheme="minorEastAsia"/>
          <w:color w:val="000000"/>
          <w:kern w:val="0"/>
          <w:sz w:val="24"/>
        </w:rPr>
        <w:t>账  号：574266023281；</w:t>
      </w:r>
    </w:p>
    <w:p w14:paraId="4F2DE0FD">
      <w:pPr>
        <w:widowControl/>
        <w:spacing w:line="360" w:lineRule="auto"/>
        <w:ind w:firstLine="475" w:firstLineChars="198"/>
        <w:jc w:val="left"/>
        <w:rPr>
          <w:rFonts w:ascii="宋体" w:hAnsi="宋体" w:cs="宋体" w:eastAsiaTheme="minorEastAsia"/>
          <w:color w:val="000000"/>
          <w:kern w:val="0"/>
          <w:sz w:val="24"/>
        </w:rPr>
      </w:pPr>
      <w:bookmarkStart w:id="14" w:name="_Para_lsy30nrf_000033"/>
      <w:bookmarkEnd w:id="14"/>
      <w:r>
        <w:rPr>
          <w:rFonts w:hint="eastAsia" w:ascii="宋体" w:hAnsi="宋体" w:cs="宋体" w:eastAsiaTheme="minorEastAsia"/>
          <w:color w:val="000000"/>
          <w:kern w:val="0"/>
          <w:sz w:val="24"/>
        </w:rPr>
        <w:t>开户行：中国银行武汉汉阳支行；</w:t>
      </w:r>
    </w:p>
    <w:p w14:paraId="1C2841FA">
      <w:pPr>
        <w:widowControl/>
        <w:spacing w:line="360" w:lineRule="auto"/>
        <w:ind w:firstLine="475" w:firstLineChars="198"/>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、售价：500元，售后不退。</w:t>
      </w:r>
    </w:p>
    <w:p w14:paraId="7FB39289">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备注：工作人员根据供应商提交的《文件获取登记表》及相关材料确认无误的，向供应商发放招标/采购文件。</w:t>
      </w:r>
    </w:p>
    <w:p w14:paraId="412A22DB">
      <w:pPr>
        <w:pStyle w:val="2"/>
      </w:pPr>
      <w:bookmarkStart w:id="15" w:name="_Toc6599"/>
      <w:bookmarkStart w:id="16" w:name="_Toc6076"/>
      <w:r>
        <w:rPr>
          <w:rFonts w:hint="eastAsia"/>
        </w:rPr>
        <w:t>四、响应文件送达地点及截止时间</w:t>
      </w:r>
      <w:bookmarkEnd w:id="15"/>
      <w:bookmarkEnd w:id="16"/>
    </w:p>
    <w:p w14:paraId="26FCA3A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w:t>
      </w:r>
      <w:r>
        <w:rPr>
          <w:rFonts w:hint="eastAsia" w:ascii="宋体" w:hAnsi="宋体" w:cs="宋体"/>
          <w:kern w:val="0"/>
          <w:sz w:val="24"/>
        </w:rPr>
        <w:t>响应文件递交截止时间及开启时间</w:t>
      </w:r>
      <w:r>
        <w:rPr>
          <w:rFonts w:hint="eastAsia" w:ascii="宋体" w:hAnsi="宋体" w:cs="宋体"/>
          <w:kern w:val="0"/>
          <w:sz w:val="24"/>
          <w:highlight w:val="none"/>
        </w:rPr>
        <w:t>：</w:t>
      </w:r>
      <w:r>
        <w:rPr>
          <w:rFonts w:hint="eastAsia" w:ascii="宋体" w:hAnsi="宋体" w:cs="宋体"/>
          <w:color w:val="auto"/>
          <w:kern w:val="0"/>
          <w:sz w:val="24"/>
          <w:szCs w:val="24"/>
          <w:highlight w:val="none"/>
          <w:u w:val="single"/>
        </w:rPr>
        <w:t>202</w:t>
      </w:r>
      <w:r>
        <w:rPr>
          <w:rFonts w:hint="eastAsia" w:ascii="宋体" w:hAnsi="宋体" w:cs="宋体"/>
          <w:color w:val="auto"/>
          <w:kern w:val="0"/>
          <w:sz w:val="24"/>
          <w:szCs w:val="24"/>
          <w:highlight w:val="none"/>
          <w:u w:val="singl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lang w:val="en-US" w:eastAsia="zh-CN"/>
        </w:rPr>
        <w:t>26</w:t>
      </w:r>
      <w:r>
        <w:rPr>
          <w:rFonts w:hint="eastAsia" w:ascii="宋体" w:hAnsi="宋体" w:cs="宋体"/>
          <w:color w:val="auto"/>
          <w:kern w:val="0"/>
          <w:sz w:val="24"/>
          <w:szCs w:val="24"/>
          <w:highlight w:val="none"/>
        </w:rPr>
        <w:t>日</w:t>
      </w:r>
      <w:r>
        <w:rPr>
          <w:rFonts w:hint="eastAsia" w:ascii="宋体" w:hAnsi="宋体" w:cs="宋体"/>
          <w:kern w:val="0"/>
          <w:sz w:val="24"/>
          <w:highlight w:val="none"/>
          <w:u w:val="single"/>
          <w:lang w:val="en-US" w:eastAsia="zh-CN"/>
        </w:rPr>
        <w:t>9</w:t>
      </w:r>
      <w:r>
        <w:rPr>
          <w:rFonts w:hint="eastAsia" w:ascii="宋体" w:hAnsi="宋体" w:cs="宋体"/>
          <w:kern w:val="0"/>
          <w:sz w:val="24"/>
          <w:highlight w:val="none"/>
        </w:rPr>
        <w:t>时</w:t>
      </w:r>
      <w:r>
        <w:rPr>
          <w:rFonts w:hint="eastAsia" w:ascii="宋体" w:hAnsi="宋体" w:cs="宋体"/>
          <w:kern w:val="0"/>
          <w:sz w:val="24"/>
          <w:highlight w:val="none"/>
          <w:u w:val="single"/>
          <w:lang w:val="en-US" w:eastAsia="zh-CN"/>
        </w:rPr>
        <w:t>30</w:t>
      </w:r>
      <w:r>
        <w:rPr>
          <w:rFonts w:hint="eastAsia" w:ascii="宋体" w:hAnsi="宋体" w:cs="宋体"/>
          <w:kern w:val="0"/>
          <w:sz w:val="24"/>
          <w:highlight w:val="none"/>
        </w:rPr>
        <w:t>分</w:t>
      </w:r>
      <w:r>
        <w:rPr>
          <w:rFonts w:hint="eastAsia" w:ascii="宋体" w:hAnsi="宋体" w:cs="宋体"/>
          <w:kern w:val="0"/>
          <w:sz w:val="24"/>
        </w:rPr>
        <w:t>（北京时间）；</w:t>
      </w:r>
    </w:p>
    <w:p w14:paraId="36CE716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响应文件递交地点：</w:t>
      </w:r>
      <w:r>
        <w:rPr>
          <w:rFonts w:hint="eastAsia" w:ascii="宋体" w:hAnsi="宋体" w:cs="宋体"/>
          <w:kern w:val="0"/>
          <w:sz w:val="24"/>
          <w:u w:val="single"/>
        </w:rPr>
        <w:t>北京东方华太工程咨询有限公司（武汉市汉阳区十里铺特5号十里和府1号楼206会议室）</w:t>
      </w:r>
      <w:r>
        <w:rPr>
          <w:rFonts w:hint="eastAsia" w:ascii="宋体" w:hAnsi="宋体" w:cs="宋体"/>
          <w:kern w:val="0"/>
          <w:sz w:val="24"/>
        </w:rPr>
        <w:t>。</w:t>
      </w:r>
    </w:p>
    <w:p w14:paraId="3D4099B9">
      <w:pPr>
        <w:pStyle w:val="2"/>
        <w:rPr>
          <w:rFonts w:ascii="宋体" w:hAnsi="宋体" w:cs="宋体"/>
          <w:szCs w:val="24"/>
        </w:rPr>
      </w:pPr>
      <w:bookmarkStart w:id="17" w:name="_Toc23483"/>
      <w:r>
        <w:rPr>
          <w:rFonts w:hint="eastAsia" w:ascii="宋体" w:hAnsi="宋体" w:cs="宋体"/>
          <w:szCs w:val="24"/>
        </w:rPr>
        <w:t>五、采购人</w:t>
      </w:r>
      <w:bookmarkEnd w:id="10"/>
      <w:bookmarkEnd w:id="11"/>
      <w:bookmarkEnd w:id="12"/>
      <w:bookmarkEnd w:id="17"/>
    </w:p>
    <w:p w14:paraId="6ADB748A">
      <w:pPr>
        <w:autoSpaceDE w:val="0"/>
        <w:autoSpaceDN w:val="0"/>
        <w:spacing w:line="360" w:lineRule="auto"/>
        <w:ind w:firstLine="480" w:firstLineChars="200"/>
        <w:rPr>
          <w:rFonts w:hint="eastAsia" w:ascii="宋体" w:hAnsi="宋体" w:eastAsia="宋体" w:cs="宋体"/>
          <w:bCs/>
          <w:sz w:val="24"/>
          <w:u w:val="single"/>
          <w:lang w:eastAsia="zh-CN"/>
        </w:rPr>
      </w:pPr>
      <w:r>
        <w:rPr>
          <w:rFonts w:hint="eastAsia" w:ascii="宋体" w:hAnsi="宋体" w:cs="宋体"/>
          <w:bCs/>
          <w:sz w:val="24"/>
        </w:rPr>
        <w:t>名        称：</w:t>
      </w:r>
      <w:r>
        <w:rPr>
          <w:rFonts w:hint="eastAsia" w:ascii="宋体" w:hAnsi="宋体" w:cs="宋体"/>
          <w:bCs/>
          <w:sz w:val="24"/>
          <w:lang w:eastAsia="zh-CN"/>
        </w:rPr>
        <w:t>鄂州空港货运有限公司</w:t>
      </w:r>
    </w:p>
    <w:p w14:paraId="65D9281D">
      <w:pPr>
        <w:shd w:val="clear"/>
        <w:autoSpaceDE w:val="0"/>
        <w:autoSpaceDN w:val="0"/>
        <w:spacing w:line="360" w:lineRule="auto"/>
        <w:ind w:firstLine="480" w:firstLineChars="200"/>
        <w:rPr>
          <w:rFonts w:ascii="宋体" w:hAnsi="宋体" w:cs="宋体"/>
          <w:bCs/>
          <w:color w:val="auto"/>
          <w:sz w:val="24"/>
        </w:rPr>
      </w:pPr>
      <w:bookmarkStart w:id="18" w:name="_Toc22505"/>
      <w:bookmarkStart w:id="19" w:name="_Toc11831"/>
      <w:bookmarkStart w:id="20" w:name="_Toc13243"/>
      <w:r>
        <w:rPr>
          <w:rFonts w:hint="eastAsia" w:ascii="宋体" w:hAnsi="宋体" w:cs="宋体"/>
          <w:bCs/>
          <w:color w:val="auto"/>
          <w:sz w:val="24"/>
        </w:rPr>
        <w:t>地        址：</w:t>
      </w:r>
      <w:r>
        <w:rPr>
          <w:rFonts w:hint="eastAsia" w:ascii="宋体" w:hAnsi="宋体" w:cs="宋体"/>
          <w:bCs/>
          <w:sz w:val="24"/>
          <w:szCs w:val="24"/>
          <w:lang w:val="en-US" w:eastAsia="zh-CN"/>
        </w:rPr>
        <w:t>鄂州花湖机场北货区</w:t>
      </w:r>
    </w:p>
    <w:p w14:paraId="15A672C6">
      <w:pPr>
        <w:shd w:val="clea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联   系   人：汪艳</w:t>
      </w:r>
    </w:p>
    <w:p w14:paraId="033066BC">
      <w:pPr>
        <w:shd w:val="clear"/>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电        话：18827346671</w:t>
      </w:r>
    </w:p>
    <w:p w14:paraId="40DE6496">
      <w:pPr>
        <w:pStyle w:val="2"/>
        <w:rPr>
          <w:rFonts w:ascii="宋体" w:hAnsi="宋体" w:cs="宋体"/>
          <w:bCs w:val="0"/>
          <w:szCs w:val="24"/>
        </w:rPr>
      </w:pPr>
      <w:bookmarkStart w:id="21" w:name="_Toc31910"/>
      <w:r>
        <w:rPr>
          <w:rFonts w:hint="eastAsia" w:ascii="宋体" w:hAnsi="宋体" w:cs="宋体"/>
          <w:bCs w:val="0"/>
          <w:szCs w:val="24"/>
        </w:rPr>
        <w:t>六、采购代理机构</w:t>
      </w:r>
      <w:bookmarkEnd w:id="18"/>
      <w:bookmarkEnd w:id="19"/>
      <w:bookmarkEnd w:id="20"/>
      <w:bookmarkEnd w:id="21"/>
    </w:p>
    <w:p w14:paraId="7E01060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名        称：北京东方华太工程咨询有限公司</w:t>
      </w:r>
    </w:p>
    <w:p w14:paraId="5D65FEF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        址：武汉市汉阳区十里铺特5号十里和府1号楼2楼</w:t>
      </w:r>
    </w:p>
    <w:p w14:paraId="203A5584">
      <w:pPr>
        <w:autoSpaceDE w:val="0"/>
        <w:autoSpaceDN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联   系   人：丁文冉</w:t>
      </w:r>
      <w:r>
        <w:rPr>
          <w:rFonts w:hint="eastAsia" w:ascii="宋体" w:hAnsi="宋体" w:cs="宋体"/>
          <w:kern w:val="0"/>
          <w:sz w:val="24"/>
          <w:lang w:eastAsia="zh-CN"/>
        </w:rPr>
        <w:t>、</w:t>
      </w:r>
      <w:r>
        <w:rPr>
          <w:rFonts w:hint="eastAsia" w:ascii="宋体" w:hAnsi="宋体" w:cs="宋体"/>
          <w:kern w:val="0"/>
          <w:sz w:val="24"/>
          <w:lang w:val="en-US" w:eastAsia="zh-CN"/>
        </w:rPr>
        <w:t>尹远、肖思意</w:t>
      </w:r>
    </w:p>
    <w:p w14:paraId="364FE3D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电        话：027-84878700</w:t>
      </w:r>
    </w:p>
    <w:p w14:paraId="7BCFD5BF">
      <w:pPr>
        <w:pStyle w:val="2"/>
        <w:rPr>
          <w:rFonts w:ascii="宋体" w:hAnsi="宋体" w:cs="宋体"/>
          <w:szCs w:val="24"/>
        </w:rPr>
      </w:pPr>
      <w:bookmarkStart w:id="22" w:name="_Toc12605"/>
      <w:bookmarkStart w:id="23" w:name="_Toc29815"/>
      <w:bookmarkStart w:id="24" w:name="_Toc8123"/>
      <w:bookmarkStart w:id="25" w:name="_Toc1573"/>
      <w:r>
        <w:rPr>
          <w:rFonts w:hint="eastAsia" w:ascii="宋体" w:hAnsi="宋体" w:cs="宋体"/>
          <w:szCs w:val="24"/>
        </w:rPr>
        <w:t>七、信息发布媒体</w:t>
      </w:r>
      <w:bookmarkEnd w:id="22"/>
      <w:bookmarkEnd w:id="23"/>
      <w:bookmarkEnd w:id="24"/>
      <w:bookmarkEnd w:id="25"/>
    </w:p>
    <w:p w14:paraId="0098F696">
      <w:pPr>
        <w:autoSpaceDE w:val="0"/>
        <w:autoSpaceDN w:val="0"/>
        <w:spacing w:line="360" w:lineRule="auto"/>
        <w:ind w:firstLine="480" w:firstLineChars="200"/>
        <w:rPr>
          <w:rFonts w:ascii="宋体" w:hAnsi="宋体" w:cs="宋体"/>
          <w:bCs/>
          <w:kern w:val="0"/>
          <w:sz w:val="24"/>
        </w:rPr>
      </w:pPr>
      <w:r>
        <w:rPr>
          <w:rFonts w:hint="eastAsia" w:ascii="宋体" w:hAnsi="宋体" w:cs="宋体"/>
          <w:bCs/>
          <w:kern w:val="0"/>
          <w:sz w:val="24"/>
        </w:rPr>
        <w:t>中国招标投标公共服务平台、湖北机场集团网发布。</w:t>
      </w:r>
    </w:p>
    <w:p w14:paraId="4BCD3B98">
      <w:pPr>
        <w:autoSpaceDE w:val="0"/>
        <w:autoSpaceDN w:val="0"/>
        <w:spacing w:line="360" w:lineRule="auto"/>
        <w:jc w:val="right"/>
        <w:rPr>
          <w:rFonts w:ascii="宋体" w:hAnsi="宋体" w:cs="宋体"/>
          <w:bCs/>
          <w:kern w:val="0"/>
          <w:sz w:val="24"/>
        </w:rPr>
      </w:pPr>
    </w:p>
    <w:p w14:paraId="7B0071C4">
      <w:pPr>
        <w:autoSpaceDE w:val="0"/>
        <w:autoSpaceDN w:val="0"/>
        <w:spacing w:line="360" w:lineRule="auto"/>
        <w:jc w:val="right"/>
        <w:rPr>
          <w:rFonts w:hint="eastAsia" w:ascii="宋体" w:hAnsi="宋体" w:eastAsia="宋体" w:cs="宋体"/>
          <w:bCs/>
          <w:kern w:val="0"/>
          <w:sz w:val="24"/>
        </w:rPr>
      </w:pPr>
      <w:r>
        <w:rPr>
          <w:rFonts w:hint="eastAsia" w:ascii="宋体" w:hAnsi="宋体" w:cs="宋体"/>
          <w:bCs/>
          <w:kern w:val="0"/>
          <w:sz w:val="24"/>
        </w:rPr>
        <w:t>北京东方</w:t>
      </w:r>
      <w:r>
        <w:rPr>
          <w:rFonts w:hint="eastAsia" w:ascii="宋体" w:hAnsi="宋体" w:eastAsia="宋体" w:cs="宋体"/>
          <w:bCs/>
          <w:kern w:val="0"/>
          <w:sz w:val="24"/>
        </w:rPr>
        <w:t>华太工程咨询有限公司</w:t>
      </w:r>
    </w:p>
    <w:p w14:paraId="13E62924">
      <w:pPr>
        <w:autoSpaceDE w:val="0"/>
        <w:autoSpaceDN w:val="0"/>
        <w:spacing w:line="360" w:lineRule="auto"/>
        <w:jc w:val="right"/>
        <w:rPr>
          <w:rFonts w:hint="eastAsia" w:ascii="宋体" w:hAnsi="宋体" w:eastAsia="宋体" w:cs="宋体"/>
          <w:bCs/>
          <w:kern w:val="0"/>
          <w:sz w:val="24"/>
        </w:rPr>
      </w:pPr>
      <w:r>
        <w:rPr>
          <w:rFonts w:hint="eastAsia" w:ascii="宋体" w:hAnsi="宋体" w:eastAsia="宋体" w:cs="宋体"/>
          <w:bCs/>
          <w:kern w:val="0"/>
          <w:sz w:val="24"/>
        </w:rPr>
        <w:t>2024年</w:t>
      </w:r>
      <w:r>
        <w:rPr>
          <w:rFonts w:hint="eastAsia" w:ascii="宋体" w:hAnsi="宋体" w:cs="宋体"/>
          <w:bCs/>
          <w:kern w:val="0"/>
          <w:sz w:val="24"/>
          <w:lang w:val="en-US" w:eastAsia="zh-CN"/>
        </w:rPr>
        <w:t>12</w:t>
      </w:r>
      <w:r>
        <w:rPr>
          <w:rFonts w:hint="eastAsia" w:ascii="宋体" w:hAnsi="宋体" w:eastAsia="宋体" w:cs="宋体"/>
          <w:bCs/>
          <w:kern w:val="0"/>
          <w:sz w:val="24"/>
        </w:rPr>
        <w:t>月</w:t>
      </w:r>
      <w:r>
        <w:rPr>
          <w:rFonts w:hint="eastAsia" w:ascii="宋体" w:hAnsi="宋体" w:cs="宋体"/>
          <w:bCs/>
          <w:kern w:val="0"/>
          <w:sz w:val="24"/>
          <w:lang w:val="en-US" w:eastAsia="zh-CN"/>
        </w:rPr>
        <w:t>13</w:t>
      </w:r>
      <w:r>
        <w:rPr>
          <w:rFonts w:hint="eastAsia" w:ascii="宋体" w:hAnsi="宋体" w:eastAsia="宋体" w:cs="宋体"/>
          <w:bCs/>
          <w:kern w:val="0"/>
          <w:sz w:val="24"/>
        </w:rPr>
        <w:t>日</w:t>
      </w:r>
    </w:p>
    <w:p w14:paraId="5B167217">
      <w:pPr>
        <w:spacing w:line="360" w:lineRule="auto"/>
        <w:rPr>
          <w:rFonts w:ascii="宋体" w:hAnsi="宋体" w:cs="宋体"/>
          <w:sz w:val="24"/>
        </w:rPr>
      </w:pPr>
      <w:r>
        <w:rPr>
          <w:rFonts w:ascii="宋体" w:hAnsi="宋体" w:cs="宋体"/>
          <w:sz w:val="24"/>
        </w:rPr>
        <w:br w:type="page"/>
      </w:r>
    </w:p>
    <w:p w14:paraId="0260F82A">
      <w:pPr>
        <w:autoSpaceDE w:val="0"/>
        <w:autoSpaceDN w:val="0"/>
        <w:adjustRightInd w:val="0"/>
        <w:snapToGrid w:val="0"/>
        <w:spacing w:line="360" w:lineRule="auto"/>
        <w:jc w:val="center"/>
        <w:rPr>
          <w:rFonts w:ascii="宋体" w:hAnsi="宋体" w:cs="宋体"/>
          <w:color w:val="000000"/>
          <w:kern w:val="0"/>
          <w:sz w:val="24"/>
          <w:lang w:val="zh-CN" w:bidi="zh-CN"/>
        </w:rPr>
      </w:pPr>
      <w:r>
        <w:rPr>
          <w:rFonts w:hint="eastAsia" w:ascii="宋体" w:hAnsi="宋体" w:cs="宋体"/>
          <w:b/>
          <w:color w:val="000000"/>
          <w:kern w:val="0"/>
          <w:sz w:val="24"/>
          <w:lang w:val="zh-CN" w:bidi="zh-CN"/>
        </w:rPr>
        <w:t>《文件获取登记表》</w:t>
      </w:r>
    </w:p>
    <w:tbl>
      <w:tblPr>
        <w:tblStyle w:val="4"/>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5025"/>
      </w:tblGrid>
      <w:tr w14:paraId="54F1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14:paraId="32731BA6">
            <w:pPr>
              <w:autoSpaceDE w:val="0"/>
              <w:autoSpaceDN w:val="0"/>
              <w:adjustRightInd w:val="0"/>
              <w:snapToGrid w:val="0"/>
              <w:jc w:val="center"/>
              <w:rPr>
                <w:rFonts w:ascii="宋体" w:hAnsi="宋体" w:cs="宋体"/>
                <w:color w:val="000000"/>
                <w:kern w:val="0"/>
                <w:sz w:val="24"/>
                <w:lang w:val="zh-CN" w:bidi="zh-CN"/>
              </w:rPr>
            </w:pPr>
            <w:r>
              <w:rPr>
                <w:rFonts w:hint="eastAsia" w:ascii="宋体" w:hAnsi="宋体" w:cs="宋体"/>
                <w:color w:val="000000"/>
                <w:kern w:val="0"/>
                <w:sz w:val="24"/>
                <w:lang w:val="zh-CN" w:bidi="zh-CN"/>
              </w:rPr>
              <w:t>项目名称</w:t>
            </w:r>
          </w:p>
        </w:tc>
        <w:tc>
          <w:tcPr>
            <w:tcW w:w="5025" w:type="dxa"/>
            <w:vAlign w:val="center"/>
          </w:tcPr>
          <w:p w14:paraId="5BAF4793">
            <w:pPr>
              <w:autoSpaceDE w:val="0"/>
              <w:autoSpaceDN w:val="0"/>
              <w:adjustRightInd w:val="0"/>
              <w:snapToGrid w:val="0"/>
              <w:jc w:val="center"/>
              <w:rPr>
                <w:rFonts w:ascii="宋体" w:hAnsi="宋体" w:cs="宋体"/>
                <w:color w:val="000000"/>
                <w:kern w:val="0"/>
                <w:sz w:val="24"/>
                <w:lang w:val="zh-CN" w:bidi="zh-CN"/>
              </w:rPr>
            </w:pPr>
          </w:p>
        </w:tc>
      </w:tr>
      <w:tr w14:paraId="260F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14:paraId="255BA7A1">
            <w:pPr>
              <w:autoSpaceDE w:val="0"/>
              <w:autoSpaceDN w:val="0"/>
              <w:adjustRightInd w:val="0"/>
              <w:snapToGrid w:val="0"/>
              <w:jc w:val="center"/>
              <w:rPr>
                <w:rFonts w:ascii="宋体" w:hAnsi="宋体" w:cs="宋体"/>
                <w:color w:val="000000"/>
                <w:kern w:val="0"/>
                <w:sz w:val="24"/>
                <w:lang w:val="zh-CN" w:bidi="zh-CN"/>
              </w:rPr>
            </w:pPr>
            <w:r>
              <w:rPr>
                <w:rFonts w:hint="eastAsia" w:ascii="宋体" w:hAnsi="宋体" w:cs="宋体"/>
                <w:color w:val="000000"/>
                <w:kern w:val="0"/>
                <w:sz w:val="24"/>
                <w:lang w:val="zh-CN" w:bidi="zh-CN"/>
              </w:rPr>
              <w:t>单位名称（公章）</w:t>
            </w:r>
          </w:p>
        </w:tc>
        <w:tc>
          <w:tcPr>
            <w:tcW w:w="5025" w:type="dxa"/>
            <w:vAlign w:val="center"/>
          </w:tcPr>
          <w:p w14:paraId="17321101">
            <w:pPr>
              <w:autoSpaceDE w:val="0"/>
              <w:autoSpaceDN w:val="0"/>
              <w:adjustRightInd w:val="0"/>
              <w:snapToGrid w:val="0"/>
              <w:jc w:val="center"/>
              <w:rPr>
                <w:rFonts w:ascii="宋体" w:hAnsi="宋体" w:cs="宋体"/>
                <w:color w:val="000000"/>
                <w:kern w:val="0"/>
                <w:sz w:val="24"/>
                <w:lang w:val="zh-CN" w:bidi="zh-CN"/>
              </w:rPr>
            </w:pPr>
          </w:p>
        </w:tc>
      </w:tr>
      <w:tr w14:paraId="0746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14:paraId="53091099">
            <w:pPr>
              <w:autoSpaceDE w:val="0"/>
              <w:autoSpaceDN w:val="0"/>
              <w:adjustRightInd w:val="0"/>
              <w:snapToGrid w:val="0"/>
              <w:jc w:val="center"/>
              <w:rPr>
                <w:rFonts w:ascii="宋体" w:hAnsi="宋体" w:cs="宋体"/>
                <w:color w:val="000000"/>
                <w:kern w:val="0"/>
                <w:sz w:val="24"/>
                <w:lang w:val="zh-CN" w:bidi="zh-CN"/>
              </w:rPr>
            </w:pPr>
            <w:r>
              <w:rPr>
                <w:rFonts w:hint="eastAsia" w:ascii="宋体" w:hAnsi="宋体" w:cs="宋体"/>
                <w:color w:val="000000"/>
                <w:kern w:val="0"/>
                <w:sz w:val="24"/>
                <w:lang w:val="zh-CN" w:bidi="zh-CN"/>
              </w:rPr>
              <w:t>统一社会信用代码</w:t>
            </w:r>
          </w:p>
        </w:tc>
        <w:tc>
          <w:tcPr>
            <w:tcW w:w="5025" w:type="dxa"/>
            <w:vAlign w:val="center"/>
          </w:tcPr>
          <w:p w14:paraId="43FF5C09">
            <w:pPr>
              <w:autoSpaceDE w:val="0"/>
              <w:autoSpaceDN w:val="0"/>
              <w:adjustRightInd w:val="0"/>
              <w:snapToGrid w:val="0"/>
              <w:jc w:val="center"/>
              <w:rPr>
                <w:rFonts w:ascii="宋体" w:hAnsi="宋体" w:cs="宋体"/>
                <w:color w:val="000000"/>
                <w:kern w:val="0"/>
                <w:sz w:val="24"/>
                <w:lang w:val="zh-CN" w:bidi="zh-CN"/>
              </w:rPr>
            </w:pPr>
          </w:p>
        </w:tc>
      </w:tr>
      <w:tr w14:paraId="0095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14:paraId="21D904E4">
            <w:pPr>
              <w:jc w:val="center"/>
              <w:rPr>
                <w:rFonts w:ascii="宋体" w:hAnsi="宋体" w:cs="宋体"/>
                <w:color w:val="000000"/>
                <w:kern w:val="0"/>
                <w:sz w:val="24"/>
                <w:lang w:val="zh-CN" w:bidi="zh-CN"/>
              </w:rPr>
            </w:pPr>
            <w:r>
              <w:rPr>
                <w:rFonts w:hint="eastAsia" w:ascii="宋体" w:hAnsi="宋体" w:cs="宋体"/>
                <w:sz w:val="24"/>
                <w:lang w:bidi="ar"/>
              </w:rPr>
              <w:t>文件领取方式</w:t>
            </w:r>
          </w:p>
        </w:tc>
        <w:tc>
          <w:tcPr>
            <w:tcW w:w="5025" w:type="dxa"/>
            <w:vAlign w:val="center"/>
          </w:tcPr>
          <w:p w14:paraId="6E2661CE">
            <w:pPr>
              <w:autoSpaceDE w:val="0"/>
              <w:autoSpaceDN w:val="0"/>
              <w:adjustRightInd w:val="0"/>
              <w:snapToGrid w:val="0"/>
              <w:jc w:val="center"/>
              <w:rPr>
                <w:rFonts w:ascii="宋体" w:hAnsi="宋体" w:cs="宋体"/>
                <w:color w:val="000000"/>
                <w:kern w:val="0"/>
                <w:sz w:val="24"/>
                <w:lang w:val="zh-CN" w:bidi="zh-CN"/>
              </w:rPr>
            </w:pPr>
            <w:r>
              <w:rPr>
                <w:rFonts w:hint="eastAsia" w:ascii="宋体" w:hAnsi="宋体" w:cs="宋体"/>
                <w:color w:val="000000"/>
                <w:kern w:val="0"/>
                <w:sz w:val="24"/>
                <w:lang w:val="zh-CN" w:bidi="zh-CN"/>
              </w:rPr>
              <w:t>□现场领取</w:t>
            </w:r>
          </w:p>
          <w:p w14:paraId="23D84B76">
            <w:pPr>
              <w:autoSpaceDE w:val="0"/>
              <w:autoSpaceDN w:val="0"/>
              <w:adjustRightInd w:val="0"/>
              <w:snapToGrid w:val="0"/>
              <w:jc w:val="center"/>
              <w:rPr>
                <w:rFonts w:ascii="宋体" w:hAnsi="宋体" w:cs="宋体"/>
                <w:color w:val="000000"/>
                <w:kern w:val="0"/>
                <w:sz w:val="24"/>
                <w:lang w:val="zh-CN" w:bidi="zh-CN"/>
              </w:rPr>
            </w:pPr>
            <w:r>
              <w:rPr>
                <w:rFonts w:hint="eastAsia" w:ascii="宋体" w:hAnsi="宋体" w:cs="宋体"/>
                <w:color w:val="000000"/>
                <w:kern w:val="0"/>
                <w:sz w:val="24"/>
                <w:lang w:val="zh-CN" w:bidi="zh-CN"/>
              </w:rPr>
              <w:t>□邮件方式领取</w:t>
            </w:r>
          </w:p>
        </w:tc>
      </w:tr>
      <w:tr w14:paraId="3683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14:paraId="752BF22E">
            <w:pPr>
              <w:autoSpaceDE w:val="0"/>
              <w:autoSpaceDN w:val="0"/>
              <w:adjustRightInd w:val="0"/>
              <w:snapToGrid w:val="0"/>
              <w:jc w:val="center"/>
              <w:rPr>
                <w:rFonts w:ascii="宋体" w:hAnsi="宋体" w:cs="宋体"/>
                <w:color w:val="000000"/>
                <w:kern w:val="0"/>
                <w:sz w:val="24"/>
                <w:lang w:val="zh-CN" w:bidi="zh-CN"/>
              </w:rPr>
            </w:pPr>
            <w:r>
              <w:rPr>
                <w:rFonts w:hint="eastAsia" w:ascii="宋体" w:hAnsi="宋体" w:cs="宋体"/>
                <w:color w:val="000000"/>
                <w:kern w:val="0"/>
                <w:sz w:val="24"/>
                <w:lang w:val="zh-CN" w:bidi="zh-CN"/>
              </w:rPr>
              <w:t>授权代表姓名</w:t>
            </w:r>
          </w:p>
        </w:tc>
        <w:tc>
          <w:tcPr>
            <w:tcW w:w="5025" w:type="dxa"/>
            <w:vAlign w:val="center"/>
          </w:tcPr>
          <w:p w14:paraId="781AEA66">
            <w:pPr>
              <w:autoSpaceDE w:val="0"/>
              <w:autoSpaceDN w:val="0"/>
              <w:adjustRightInd w:val="0"/>
              <w:snapToGrid w:val="0"/>
              <w:jc w:val="center"/>
              <w:rPr>
                <w:rFonts w:ascii="宋体" w:hAnsi="宋体" w:cs="宋体"/>
                <w:color w:val="000000"/>
                <w:kern w:val="0"/>
                <w:sz w:val="24"/>
                <w:lang w:val="zh-CN" w:bidi="zh-CN"/>
              </w:rPr>
            </w:pPr>
          </w:p>
        </w:tc>
      </w:tr>
      <w:tr w14:paraId="473A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14:paraId="24E9EA57">
            <w:pPr>
              <w:autoSpaceDE w:val="0"/>
              <w:autoSpaceDN w:val="0"/>
              <w:adjustRightInd w:val="0"/>
              <w:snapToGrid w:val="0"/>
              <w:jc w:val="center"/>
              <w:rPr>
                <w:rFonts w:ascii="宋体" w:hAnsi="宋体" w:cs="宋体"/>
                <w:color w:val="000000"/>
                <w:kern w:val="0"/>
                <w:sz w:val="24"/>
                <w:lang w:val="zh-CN" w:bidi="zh-CN"/>
              </w:rPr>
            </w:pPr>
            <w:r>
              <w:rPr>
                <w:rFonts w:hint="eastAsia" w:ascii="宋体" w:hAnsi="宋体" w:cs="宋体"/>
                <w:color w:val="000000"/>
                <w:kern w:val="0"/>
                <w:sz w:val="24"/>
                <w:lang w:val="zh-CN" w:bidi="zh-CN"/>
              </w:rPr>
              <w:t>联系电话</w:t>
            </w:r>
          </w:p>
        </w:tc>
        <w:tc>
          <w:tcPr>
            <w:tcW w:w="5025" w:type="dxa"/>
            <w:vAlign w:val="center"/>
          </w:tcPr>
          <w:p w14:paraId="15CAABE7">
            <w:pPr>
              <w:autoSpaceDE w:val="0"/>
              <w:autoSpaceDN w:val="0"/>
              <w:adjustRightInd w:val="0"/>
              <w:snapToGrid w:val="0"/>
              <w:jc w:val="center"/>
              <w:rPr>
                <w:rFonts w:ascii="宋体" w:hAnsi="宋体" w:cs="宋体"/>
                <w:color w:val="000000"/>
                <w:kern w:val="0"/>
                <w:sz w:val="24"/>
                <w:lang w:val="zh-CN" w:bidi="zh-CN"/>
              </w:rPr>
            </w:pPr>
          </w:p>
        </w:tc>
      </w:tr>
      <w:tr w14:paraId="1AE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29" w:type="dxa"/>
            <w:vAlign w:val="center"/>
          </w:tcPr>
          <w:p w14:paraId="4F4085F2">
            <w:pPr>
              <w:autoSpaceDE w:val="0"/>
              <w:autoSpaceDN w:val="0"/>
              <w:adjustRightInd w:val="0"/>
              <w:snapToGrid w:val="0"/>
              <w:jc w:val="center"/>
              <w:rPr>
                <w:rFonts w:ascii="宋体" w:hAnsi="宋体" w:cs="宋体"/>
                <w:color w:val="000000"/>
                <w:kern w:val="0"/>
                <w:sz w:val="24"/>
                <w:lang w:val="zh-CN" w:bidi="zh-CN"/>
              </w:rPr>
            </w:pPr>
            <w:r>
              <w:rPr>
                <w:rFonts w:hint="eastAsia" w:ascii="宋体" w:hAnsi="宋体" w:cs="宋体"/>
                <w:color w:val="000000"/>
                <w:kern w:val="0"/>
                <w:sz w:val="24"/>
                <w:lang w:val="zh-CN" w:bidi="zh-CN"/>
              </w:rPr>
              <w:t>电子邮箱</w:t>
            </w:r>
          </w:p>
        </w:tc>
        <w:tc>
          <w:tcPr>
            <w:tcW w:w="5025" w:type="dxa"/>
            <w:vAlign w:val="center"/>
          </w:tcPr>
          <w:p w14:paraId="178F7122">
            <w:pPr>
              <w:autoSpaceDE w:val="0"/>
              <w:autoSpaceDN w:val="0"/>
              <w:adjustRightInd w:val="0"/>
              <w:snapToGrid w:val="0"/>
              <w:jc w:val="center"/>
              <w:rPr>
                <w:rFonts w:ascii="宋体" w:hAnsi="宋体" w:cs="宋体"/>
                <w:color w:val="000000"/>
                <w:kern w:val="0"/>
                <w:sz w:val="24"/>
                <w:lang w:val="zh-CN" w:bidi="zh-CN"/>
              </w:rPr>
            </w:pPr>
          </w:p>
        </w:tc>
      </w:tr>
      <w:tr w14:paraId="4394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4" w:type="dxa"/>
            <w:gridSpan w:val="2"/>
            <w:vAlign w:val="center"/>
          </w:tcPr>
          <w:p w14:paraId="4EA66E97">
            <w:pPr>
              <w:widowControl/>
              <w:autoSpaceDE w:val="0"/>
              <w:autoSpaceDN w:val="0"/>
              <w:jc w:val="left"/>
              <w:rPr>
                <w:rFonts w:ascii="宋体" w:hAnsi="宋体" w:cs="宋体"/>
                <w:color w:val="000000"/>
                <w:kern w:val="0"/>
                <w:sz w:val="22"/>
                <w:szCs w:val="22"/>
                <w:lang w:val="zh-CN" w:bidi="zh-CN"/>
              </w:rPr>
            </w:pPr>
            <w:r>
              <w:rPr>
                <w:rFonts w:hint="eastAsia" w:ascii="宋体" w:hAnsi="宋体" w:cs="宋体"/>
                <w:color w:val="000000"/>
                <w:sz w:val="24"/>
              </w:rPr>
              <w:t>报名登记时间：     年   月   日   时   分</w:t>
            </w:r>
          </w:p>
        </w:tc>
      </w:tr>
      <w:tr w14:paraId="2A57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4" w:type="dxa"/>
            <w:gridSpan w:val="2"/>
            <w:vAlign w:val="center"/>
          </w:tcPr>
          <w:p w14:paraId="5208FBC3">
            <w:pPr>
              <w:autoSpaceDE w:val="0"/>
              <w:autoSpaceDN w:val="0"/>
              <w:adjustRightInd w:val="0"/>
              <w:snapToGrid w:val="0"/>
              <w:ind w:right="210"/>
              <w:jc w:val="left"/>
              <w:rPr>
                <w:rFonts w:ascii="宋体" w:hAnsi="宋体" w:cs="宋体"/>
                <w:color w:val="000000"/>
                <w:kern w:val="0"/>
                <w:sz w:val="24"/>
                <w:lang w:val="zh-CN" w:bidi="zh-CN"/>
              </w:rPr>
            </w:pPr>
            <w:r>
              <w:rPr>
                <w:rFonts w:hint="eastAsia" w:ascii="宋体" w:hAnsi="宋体" w:cs="宋体"/>
                <w:color w:val="000000"/>
                <w:kern w:val="0"/>
                <w:sz w:val="24"/>
                <w:lang w:val="zh-CN" w:bidi="zh-CN"/>
              </w:rPr>
              <w:t>授权代表签字：</w:t>
            </w:r>
          </w:p>
        </w:tc>
      </w:tr>
    </w:tbl>
    <w:p w14:paraId="402B04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D2A44"/>
    <w:rsid w:val="6BBD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0"/>
      <w:szCs w:val="44"/>
    </w:rPr>
  </w:style>
  <w:style w:type="paragraph" w:styleId="2">
    <w:name w:val="heading 2"/>
    <w:basedOn w:val="1"/>
    <w:next w:val="1"/>
    <w:qFormat/>
    <w:uiPriority w:val="0"/>
    <w:pPr>
      <w:keepNext/>
      <w:keepLines/>
      <w:spacing w:line="360" w:lineRule="auto"/>
      <w:jc w:val="left"/>
      <w:outlineLvl w:val="1"/>
    </w:pPr>
    <w:rPr>
      <w:b/>
      <w:bCs/>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2024-12-12T10:11:00Z</dcterms:created>
  <dc:creator>故人.</dc:creator>
  <cp:lastModifiedBy>故人.</cp:lastModifiedBy>
  <dcterms:modified xsi:type="dcterms:W3CDTF">2024-12-12T10:11:24Z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5D16EEA613EC4530A15C263ED03D451A_11</vt:lpwstr>
  </property>
</Properties>
</file>