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询价采购文件</w:t>
      </w:r>
    </w:p>
    <w:p>
      <w:pPr>
        <w:jc w:val="center"/>
        <w:rPr>
          <w:b/>
          <w:color w:val="FF0000"/>
          <w:sz w:val="44"/>
          <w:szCs w:val="44"/>
        </w:rPr>
      </w:pPr>
    </w:p>
    <w:p>
      <w:pPr>
        <w:jc w:val="center"/>
        <w:rPr>
          <w:b/>
          <w:color w:val="FF0000"/>
          <w:sz w:val="44"/>
          <w:szCs w:val="44"/>
        </w:rPr>
      </w:pPr>
    </w:p>
    <w:p>
      <w:pPr>
        <w:jc w:val="center"/>
        <w:rPr>
          <w:b/>
          <w:color w:val="FF0000"/>
          <w:sz w:val="44"/>
          <w:szCs w:val="44"/>
        </w:rPr>
      </w:pPr>
    </w:p>
    <w:p>
      <w:pPr>
        <w:widowControl/>
        <w:tabs>
          <w:tab w:val="left" w:pos="3630"/>
        </w:tabs>
        <w:spacing w:line="360" w:lineRule="auto"/>
        <w:jc w:val="center"/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项目名称：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维修南110kV变电站110kV线路侧带电显示装置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pStyle w:val="2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widowControl/>
        <w:tabs>
          <w:tab w:val="left" w:pos="3630"/>
        </w:tabs>
        <w:spacing w:line="360" w:lineRule="auto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采购人</w:t>
      </w:r>
      <w:r>
        <w:rPr>
          <w:rFonts w:hint="eastAsia" w:ascii="仿宋_GB2312" w:eastAsia="仿宋_GB2312"/>
          <w:kern w:val="0"/>
          <w:sz w:val="32"/>
          <w:szCs w:val="32"/>
        </w:rPr>
        <w:t>：武汉天河机场有限责任公司</w:t>
      </w:r>
    </w:p>
    <w:p>
      <w:pPr>
        <w:jc w:val="center"/>
        <w:rPr>
          <w:b/>
          <w:sz w:val="32"/>
          <w:szCs w:val="32"/>
        </w:rPr>
      </w:pPr>
    </w:p>
    <w:p>
      <w:pPr>
        <w:ind w:left="798" w:leftChars="304" w:hanging="160" w:hangingChars="5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3630"/>
        </w:tabs>
        <w:spacing w:line="360" w:lineRule="auto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rPr>
          <w:rFonts w:ascii="仿宋_GB2312" w:eastAsia="仿宋_GB2312"/>
          <w:kern w:val="0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采购文件目录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30" w:firstLineChars="196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第一章  报价邀请函</w:t>
      </w:r>
    </w:p>
    <w:p>
      <w:pPr>
        <w:widowControl/>
        <w:spacing w:line="360" w:lineRule="auto"/>
        <w:ind w:firstLine="630" w:firstLineChars="196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第二章  服务商须知、采购项目的商务要求</w:t>
      </w:r>
    </w:p>
    <w:p>
      <w:pPr>
        <w:widowControl/>
        <w:spacing w:line="360" w:lineRule="auto"/>
        <w:ind w:firstLine="630" w:firstLineChars="196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第三章  采购项目的技术要求</w:t>
      </w:r>
    </w:p>
    <w:p>
      <w:pPr>
        <w:ind w:firstLine="630" w:firstLineChars="196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第四章  合同格式</w:t>
      </w:r>
    </w:p>
    <w:p>
      <w:pPr>
        <w:ind w:firstLine="630" w:firstLineChars="196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第五章  报价文件格式</w:t>
      </w:r>
    </w:p>
    <w:p>
      <w:pPr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第一章  报价邀请书</w:t>
      </w:r>
    </w:p>
    <w:p>
      <w:pPr>
        <w:widowControl/>
        <w:spacing w:line="360" w:lineRule="auto"/>
        <w:jc w:val="left"/>
        <w:rPr>
          <w:rFonts w:ascii="仿宋_GB2312" w:eastAsia="仿宋_GB2312"/>
          <w:kern w:val="0"/>
          <w:szCs w:val="28"/>
        </w:rPr>
      </w:pP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武汉天河机场有限责任公司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维修南110kV变电站110kV线路侧带电显示装置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决定采用询价采购方式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，现邀请合格的供应商提交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密封</w:t>
      </w:r>
      <w:r>
        <w:rPr>
          <w:rFonts w:hint="eastAsia" w:ascii="仿宋" w:hAnsi="仿宋" w:eastAsia="仿宋" w:cs="仿宋"/>
          <w:kern w:val="0"/>
          <w:sz w:val="30"/>
          <w:szCs w:val="30"/>
        </w:rPr>
        <w:t>报价文件。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 一、项目概况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1.项目名称：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维修南110kV变电站110kV线路侧带电显示装置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2.工程地点：武汉天河机场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</w:t>
      </w:r>
      <w:r>
        <w:rPr>
          <w:rFonts w:hint="eastAsia" w:ascii="仿宋" w:hAnsi="仿宋" w:eastAsia="仿宋" w:cs="仿宋"/>
          <w:sz w:val="30"/>
          <w:szCs w:val="30"/>
        </w:rPr>
        <w:t>110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k</w:t>
      </w:r>
      <w:r>
        <w:rPr>
          <w:rFonts w:hint="eastAsia" w:ascii="仿宋" w:hAnsi="仿宋" w:eastAsia="仿宋" w:cs="仿宋"/>
          <w:sz w:val="30"/>
          <w:szCs w:val="30"/>
        </w:rPr>
        <w:t>V电站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3.工程内容：</w:t>
      </w:r>
      <w:bookmarkStart w:id="0" w:name="_Hlk8251060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更换两套110kV线路侧带电显示装置，并完成相应调试工作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（详见第三章 采购项目的技术要求）</w:t>
      </w:r>
      <w:bookmarkEnd w:id="0"/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4.预算金额：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58000</w:t>
      </w:r>
      <w:r>
        <w:rPr>
          <w:rFonts w:hint="eastAsia" w:ascii="仿宋" w:hAnsi="仿宋" w:eastAsia="仿宋" w:cs="仿宋"/>
          <w:sz w:val="30"/>
          <w:szCs w:val="30"/>
        </w:rPr>
        <w:t>元，投标报价超出预算金额作无效投标处理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5.工期要求：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天，具体进场施工时间根据招标人要求进行</w:t>
      </w:r>
    </w:p>
    <w:p>
      <w:pPr>
        <w:widowControl/>
        <w:spacing w:line="360" w:lineRule="auto"/>
        <w:ind w:left="0" w:leftChars="0" w:firstLine="220" w:firstLineChars="73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二、报价人资格要求</w:t>
      </w:r>
    </w:p>
    <w:p>
      <w:pPr>
        <w:keepNext w:val="0"/>
        <w:keepLines w:val="0"/>
        <w:pageBreakBefore w:val="0"/>
        <w:widowControl/>
        <w:tabs>
          <w:tab w:val="left" w:pos="3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1.报价人是中华人民共和国具有独立法人资格的企业，并合法续存，提供营业执照；</w:t>
      </w:r>
    </w:p>
    <w:p>
      <w:pPr>
        <w:keepNext w:val="0"/>
        <w:keepLines w:val="0"/>
        <w:pageBreakBefore w:val="0"/>
        <w:widowControl/>
        <w:tabs>
          <w:tab w:val="left" w:pos="3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2.供应商须具备建设行政主管部门颁发的</w:t>
      </w:r>
      <w:bookmarkStart w:id="1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电力工程施工总承包二级</w:t>
      </w:r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bookmarkStart w:id="2" w:name="OLE_LINK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承装(修、试)电力设施许可证</w:t>
      </w:r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三级及以上资质；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0" w:lef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服务商参加采购活动前三年内（不足三年按公司成立时起）未被列入“信用中国”网站(www.creditchina.gov.cn)失信被执行人、重大税收违法案件当事人、政府采购严重违法失信行为记录名单，以发布公告之后查询结果为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3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4.本项目不接受联合体报价。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询价文件获取方式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日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起至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日17:00点前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，</w:t>
      </w:r>
      <w:r>
        <w:rPr>
          <w:rFonts w:hint="eastAsia" w:ascii="仿宋" w:hAnsi="仿宋" w:eastAsia="仿宋" w:cs="仿宋"/>
          <w:sz w:val="30"/>
          <w:szCs w:val="30"/>
          <w:u w:val="none"/>
        </w:rPr>
        <w:t>服务商在</w:t>
      </w:r>
      <w:r>
        <w:rPr>
          <w:rFonts w:hint="eastAsia" w:ascii="仿宋" w:hAnsi="仿宋" w:eastAsia="仿宋" w:cs="仿宋"/>
          <w:sz w:val="30"/>
          <w:szCs w:val="30"/>
          <w:u w:val="single"/>
        </w:rPr>
        <w:t>武汉天河机场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南110kV变电站</w:t>
      </w:r>
      <w:r>
        <w:rPr>
          <w:rFonts w:hint="eastAsia" w:ascii="仿宋" w:hAnsi="仿宋" w:eastAsia="仿宋" w:cs="仿宋"/>
          <w:sz w:val="30"/>
          <w:szCs w:val="30"/>
          <w:u w:val="none"/>
        </w:rPr>
        <w:t>报名，</w:t>
      </w:r>
      <w:r>
        <w:rPr>
          <w:rFonts w:hint="eastAsia" w:ascii="仿宋" w:hAnsi="仿宋" w:eastAsia="仿宋" w:cs="仿宋"/>
          <w:sz w:val="30"/>
          <w:szCs w:val="30"/>
        </w:rPr>
        <w:t>符合条件的服务商方可领取询价文件。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⒉ 服务商领取询价文件时应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</w:t>
      </w:r>
      <w:r>
        <w:rPr>
          <w:rFonts w:hint="eastAsia" w:ascii="仿宋" w:hAnsi="仿宋" w:eastAsia="仿宋" w:cs="仿宋"/>
          <w:sz w:val="30"/>
          <w:szCs w:val="30"/>
        </w:rPr>
        <w:t>以下资质证明材料原件及复印件加盖公章一套：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⑴ 法定代表人自己领取的，凭法定代表人身份证明书及法定代表人身份证原件领取；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⑵ 法定代表人委托人领取的，凭法定代表人授权书及受托人身份证原件领取；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⑶ 企业法人营业执照副本、资质证书；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四、提交报价文件的截止时间（报价截止期）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所有报价文件应当于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日17：00 时之前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 xml:space="preserve">送达如下地址：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武汉天河机场动力能源保障部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电力室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，逾期送达或不符合询价文件规定的报价文件将被拒绝。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五、询价时间和地点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询价时间：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：30时（暂定，如有变化另行通知）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询价地点：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武汉天河机场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综合楼A208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（暂定，如有变化另行通知）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六、其他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1.报价人对本次采购活动事项有疑问的，请在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报价截止时间之前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书面提出。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</w:rPr>
        <w:t>2.以上如有变更，采购人将会书面通知所有领取询价文件的潜在报价人。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3.投诉电话：</w:t>
      </w:r>
    </w:p>
    <w:p>
      <w:pPr>
        <w:widowControl/>
        <w:tabs>
          <w:tab w:val="left" w:pos="3630"/>
        </w:tabs>
        <w:spacing w:line="360" w:lineRule="auto"/>
        <w:ind w:firstLine="900" w:firstLineChars="3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武汉天河机场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企管</w:t>
      </w:r>
      <w:r>
        <w:rPr>
          <w:rFonts w:hint="eastAsia" w:ascii="仿宋" w:hAnsi="仿宋" w:eastAsia="仿宋" w:cs="仿宋"/>
          <w:sz w:val="30"/>
          <w:szCs w:val="30"/>
        </w:rPr>
        <w:t>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85819912；</w:t>
      </w:r>
    </w:p>
    <w:p>
      <w:pPr>
        <w:widowControl/>
        <w:tabs>
          <w:tab w:val="left" w:pos="3630"/>
        </w:tabs>
        <w:spacing w:line="360" w:lineRule="auto"/>
        <w:ind w:firstLine="900" w:firstLineChars="3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武汉天河机场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动力能源保障部综合办65687707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武汉天河机场有限责任公司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0"/>
          <w:szCs w:val="30"/>
        </w:rPr>
        <w:t>人地址：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武汉天河机场动力能源保障部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王 剑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联系电话：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13971576395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传  真：          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430302 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   期：202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bookmarkStart w:id="45" w:name="_GoBack"/>
      <w:bookmarkEnd w:id="45"/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br w:type="page"/>
      </w:r>
    </w:p>
    <w:p>
      <w:pPr>
        <w:jc w:val="center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创艺简标宋" w:eastAsia="创艺简标宋"/>
          <w:bCs/>
          <w:kern w:val="0"/>
          <w:sz w:val="32"/>
          <w:szCs w:val="32"/>
        </w:rPr>
        <w:t>第二章  服务商须知、采购项目的商务要求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一、项目概况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1.项目名称：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维修南110kV变电站110kV线路侧带电显示装置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2.工程地点：武汉天河机场</w:t>
      </w:r>
      <w:r>
        <w:rPr>
          <w:rFonts w:hint="default" w:ascii="仿宋" w:hAnsi="仿宋" w:eastAsia="仿宋" w:cs="仿宋"/>
          <w:sz w:val="30"/>
          <w:szCs w:val="30"/>
        </w:rPr>
        <w:t>北110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k</w:t>
      </w:r>
      <w:r>
        <w:rPr>
          <w:rFonts w:hint="default" w:ascii="仿宋" w:hAnsi="仿宋" w:eastAsia="仿宋" w:cs="仿宋"/>
          <w:sz w:val="30"/>
          <w:szCs w:val="30"/>
        </w:rPr>
        <w:t>V电站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3.工程内容：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更换两套110kV线路侧带电显示装置，并完成相应调试工作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（详见第三章 采购项目的技术要求）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4.预算金额：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58000</w:t>
      </w:r>
      <w:r>
        <w:rPr>
          <w:rFonts w:hint="eastAsia" w:ascii="仿宋" w:hAnsi="仿宋" w:eastAsia="仿宋" w:cs="仿宋"/>
          <w:sz w:val="30"/>
          <w:szCs w:val="30"/>
        </w:rPr>
        <w:t>元，投标报价超出预算金额作无效投标处理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5.工期要求：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天，具体进场施工时间根据招标人要求进行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二、报价范围</w:t>
      </w:r>
    </w:p>
    <w:p>
      <w:pPr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1．服务商应按照询价文件的项目内容,包括设备、材料、人工,并包含工具、税金等全部费用，采购人提供的工程技术要求和数量等内容确定工程报价范围，自主报价；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2.本工程实行</w:t>
      </w:r>
      <w:bookmarkStart w:id="3" w:name="_Hlk71234433"/>
      <w:r>
        <w:rPr>
          <w:rFonts w:hint="eastAsia" w:ascii="仿宋_GB2312" w:eastAsia="仿宋_GB2312"/>
          <w:bCs/>
          <w:sz w:val="28"/>
          <w:szCs w:val="28"/>
        </w:rPr>
        <w:t>总价包干，固定总价不再调整(</w:t>
      </w:r>
      <w:bookmarkEnd w:id="3"/>
      <w:r>
        <w:rPr>
          <w:rFonts w:hint="eastAsia" w:ascii="仿宋_GB2312" w:eastAsia="仿宋_GB2312"/>
          <w:bCs/>
          <w:sz w:val="28"/>
          <w:szCs w:val="28"/>
        </w:rPr>
        <w:t>含国家政策性调整在内)，总价不能超过采购预算。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三、工期与维保要求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1. 服务期限：自招标人要求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施工</w:t>
      </w:r>
      <w:r>
        <w:rPr>
          <w:rFonts w:hint="eastAsia" w:ascii="仿宋_GB2312" w:eastAsia="仿宋_GB2312"/>
          <w:bCs/>
          <w:sz w:val="28"/>
          <w:szCs w:val="28"/>
        </w:rPr>
        <w:t>起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天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内</w:t>
      </w:r>
      <w:r>
        <w:rPr>
          <w:rFonts w:hint="eastAsia" w:ascii="仿宋_GB2312" w:eastAsia="仿宋_GB2312"/>
          <w:bCs/>
          <w:sz w:val="28"/>
          <w:szCs w:val="28"/>
        </w:rPr>
        <w:t>，质保期为完成验收工作后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28"/>
          <w:szCs w:val="28"/>
        </w:rPr>
        <w:t>年。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服务商应根据动力能源保障部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电力</w:t>
      </w:r>
      <w:r>
        <w:rPr>
          <w:rFonts w:hint="eastAsia" w:ascii="仿宋_GB2312" w:eastAsia="仿宋_GB2312"/>
          <w:bCs/>
          <w:sz w:val="28"/>
          <w:szCs w:val="28"/>
        </w:rPr>
        <w:t>室的相关要求施工作业，现场施工需服从动力能源保障部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电力</w:t>
      </w:r>
      <w:r>
        <w:rPr>
          <w:rFonts w:hint="eastAsia" w:ascii="仿宋_GB2312" w:eastAsia="仿宋_GB2312"/>
          <w:bCs/>
          <w:sz w:val="28"/>
          <w:szCs w:val="28"/>
        </w:rPr>
        <w:t>室的现场安全管理；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. 服务商在控制区出现因空防、消防、生产、人员、用电等安全隐患而造成不良影响的，根据情节严重程度扣罚工程费用，因此而产生的一切后果和费用由服务商承担，并且机场方有权终止合同。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四、本项目的采购控制总价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58000</w:t>
      </w:r>
      <w:r>
        <w:rPr>
          <w:rFonts w:hint="eastAsia" w:ascii="仿宋_GB2312" w:eastAsia="仿宋_GB2312"/>
          <w:b/>
          <w:sz w:val="28"/>
          <w:szCs w:val="28"/>
        </w:rPr>
        <w:t>元。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五、费用支付</w:t>
      </w:r>
    </w:p>
    <w:p>
      <w:pPr>
        <w:ind w:left="210" w:leftChars="100" w:firstLine="840" w:firstLineChars="3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本项目采用无预付款方式。施工完毕验收合格后，乙方提供全额增值税专用发票，甲方支付工程合同费用95%，剩下5%留作质保金，</w:t>
      </w:r>
      <w:r>
        <w:rPr>
          <w:rFonts w:hint="eastAsia" w:ascii="仿宋_GB2312" w:eastAsia="仿宋_GB2312"/>
          <w:bCs/>
          <w:sz w:val="28"/>
          <w:szCs w:val="28"/>
        </w:rPr>
        <w:t>待质保期满（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28"/>
          <w:szCs w:val="28"/>
        </w:rPr>
        <w:t>年）无质量问题，甲方收到质保金收据后，一次性支付。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六、评审小组的组成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武汉天河机场</w:t>
      </w:r>
      <w:r>
        <w:rPr>
          <w:rFonts w:hint="eastAsia" w:ascii="仿宋_GB2312" w:eastAsia="仿宋_GB2312"/>
          <w:sz w:val="28"/>
          <w:szCs w:val="28"/>
          <w:u w:val="single"/>
        </w:rPr>
        <w:t>动力能源保障部</w:t>
      </w:r>
      <w:r>
        <w:rPr>
          <w:rFonts w:hint="eastAsia" w:ascii="仿宋_GB2312" w:eastAsia="仿宋_GB2312"/>
          <w:sz w:val="28"/>
          <w:szCs w:val="28"/>
        </w:rPr>
        <w:t>组成。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七、废标情形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有下列情形之一的，评审小组应当否决报价人的报价：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（一）报价文件未经投标单位盖章或单位负责人签字；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（二）报价人不符合国家或者询价文件规定的资质要求；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（三）同一报标人提交两个以上不同的报价文件或者报价；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（四）报价人的报价高于询价文件设定的最高报价限价；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（五）报价文件没有对询价文件的实质性要求或者*号项目作出响应；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 （六）报价人有串通投标（报价）、弄虚作假、行贿等违法行为。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八、成交标准与评审步骤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（一）成交标准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</w:t>
      </w:r>
      <w:r>
        <w:rPr>
          <w:rFonts w:ascii="仿宋_GB2312" w:eastAsia="仿宋_GB2312"/>
          <w:sz w:val="28"/>
          <w:szCs w:val="28"/>
        </w:rPr>
        <w:t>符合采购需求、质量和服务相等且报价最低的原则推荐候选成交服务商。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（二）评审步骤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按“1、资格和</w:t>
      </w:r>
      <w:r>
        <w:rPr>
          <w:rFonts w:ascii="仿宋_GB2312" w:eastAsia="仿宋_GB2312"/>
          <w:sz w:val="28"/>
          <w:szCs w:val="28"/>
        </w:rPr>
        <w:t>符合性检查</w:t>
      </w:r>
      <w:r>
        <w:rPr>
          <w:rFonts w:hint="eastAsia" w:ascii="仿宋_GB2312" w:eastAsia="仿宋_GB2312"/>
          <w:sz w:val="28"/>
          <w:szCs w:val="28"/>
        </w:rPr>
        <w:t>；2、</w:t>
      </w:r>
      <w:r>
        <w:rPr>
          <w:rFonts w:ascii="仿宋_GB2312" w:eastAsia="仿宋_GB2312"/>
          <w:sz w:val="28"/>
          <w:szCs w:val="28"/>
        </w:rPr>
        <w:t>价格评议</w:t>
      </w:r>
      <w:r>
        <w:rPr>
          <w:rFonts w:hint="eastAsia" w:ascii="仿宋_GB2312" w:eastAsia="仿宋_GB2312"/>
          <w:sz w:val="28"/>
          <w:szCs w:val="28"/>
        </w:rPr>
        <w:t>；3、</w:t>
      </w:r>
      <w:r>
        <w:rPr>
          <w:rFonts w:ascii="仿宋_GB2312" w:eastAsia="仿宋_GB2312"/>
          <w:sz w:val="28"/>
          <w:szCs w:val="28"/>
        </w:rPr>
        <w:t>推荐成交候选人</w:t>
      </w:r>
      <w:r>
        <w:rPr>
          <w:rFonts w:hint="eastAsia" w:ascii="仿宋_GB2312" w:eastAsia="仿宋_GB2312"/>
          <w:sz w:val="28"/>
          <w:szCs w:val="28"/>
        </w:rPr>
        <w:t>”的步骤进行。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十、报价文件要求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（一）报价人须按本询价文件要求的报价文件格式递交报价文件。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（二）报价文件须密封（报价文件所有见缝处均应盖章）。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（三）报价有效期：60天。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（四）报价文件的份数要求：2份。其中，正本1份，副本1份。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（五）报价人仅有一次报价机会。</w:t>
      </w:r>
    </w:p>
    <w:p>
      <w:pPr>
        <w:ind w:firstLine="843" w:firstLineChars="3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十一、投诉电话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武汉天河机场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企管</w:t>
      </w:r>
      <w:r>
        <w:rPr>
          <w:rFonts w:hint="eastAsia" w:ascii="仿宋_GB2312" w:eastAsia="仿宋_GB2312"/>
          <w:sz w:val="28"/>
          <w:szCs w:val="28"/>
        </w:rPr>
        <w:t>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85819912；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武汉天河机场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动力能源保障部综合办65687707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numPr>
          <w:ilvl w:val="0"/>
          <w:numId w:val="1"/>
        </w:numPr>
        <w:tabs>
          <w:tab w:val="left" w:pos="3250"/>
        </w:tabs>
        <w:ind w:left="1943" w:leftChars="504" w:hanging="885" w:hangingChars="295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采购项目的技术要求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bookmarkStart w:id="4" w:name="_Hlk71746168"/>
      <w:r>
        <w:rPr>
          <w:rFonts w:hint="eastAsia" w:ascii="仿宋" w:hAnsi="仿宋" w:eastAsia="仿宋" w:cs="仿宋"/>
          <w:b/>
          <w:bCs/>
          <w:sz w:val="30"/>
          <w:szCs w:val="30"/>
        </w:rPr>
        <w:t>维修内容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更换两套110kV线路侧带电显示装置，并完成相应调试工作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二、具体工作量清单</w:t>
      </w:r>
      <w:bookmarkEnd w:id="4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及技术要求</w:t>
      </w:r>
    </w:p>
    <w:tbl>
      <w:tblPr>
        <w:tblStyle w:val="6"/>
        <w:tblW w:w="93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00"/>
        <w:gridCol w:w="1005"/>
        <w:gridCol w:w="1170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原带电显示装置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每套包含带电显示装置和3支带电检测探头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带电显示装置安装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每套包含带电显示装置和3支带电检测探头，并匹配西门子8DN8-110kV GIS设备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设备调试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包含信号、逻辑闭锁回路、进线间隔分合闸调试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调试报告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出具完整的调试及验证报告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1、所提供的带电显示装置应为正规厂家出厂产品，因具备相应的合格证、出厂报告等质量保证文件；</w:t>
      </w:r>
    </w:p>
    <w:p>
      <w:pPr>
        <w:ind w:firstLine="602" w:firstLineChars="200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三、其他要求</w:t>
      </w:r>
    </w:p>
    <w:p>
      <w:pPr>
        <w:pStyle w:val="2"/>
        <w:ind w:left="0" w:leftChars="0" w:firstLine="416" w:firstLineChars="13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1、维修作业过程中，不得影响变电站正常运行；</w:t>
      </w:r>
    </w:p>
    <w:p>
      <w:pPr>
        <w:pStyle w:val="2"/>
        <w:ind w:left="0" w:leftChars="0" w:firstLine="416" w:firstLineChars="13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2、临时用电的接取必须使用符合规范的二级配电箱，并可靠接地，严禁发生短路、触电等设备或人身伤害事故；</w:t>
      </w:r>
    </w:p>
    <w:p>
      <w:pPr>
        <w:pStyle w:val="2"/>
        <w:ind w:left="0" w:leftChars="0" w:firstLine="416" w:firstLineChars="139"/>
        <w:rPr>
          <w:rFonts w:hint="default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3、施工中产生的各种垃圾、杂物需及时清运</w:t>
      </w:r>
      <w:r>
        <w:rPr>
          <w:rFonts w:hint="default" w:ascii="仿宋" w:hAnsi="仿宋" w:eastAsia="仿宋"/>
          <w:sz w:val="30"/>
          <w:szCs w:val="30"/>
          <w:lang w:eastAsia="zh-CN"/>
        </w:rPr>
        <w:t>。</w:t>
      </w:r>
    </w:p>
    <w:p>
      <w:pPr>
        <w:pStyle w:val="2"/>
        <w:ind w:left="0" w:leftChars="0" w:firstLine="416" w:firstLineChars="139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4、现场施工人员需遵守采购人的相关管理规定；</w:t>
      </w:r>
    </w:p>
    <w:p>
      <w:pPr>
        <w:tabs>
          <w:tab w:val="left" w:pos="3250"/>
        </w:tabs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第四章 合同格式</w:t>
      </w:r>
    </w:p>
    <w:p>
      <w:pPr>
        <w:widowControl/>
        <w:tabs>
          <w:tab w:val="left" w:pos="3630"/>
        </w:tabs>
        <w:spacing w:line="360" w:lineRule="auto"/>
        <w:ind w:firstLine="800" w:firstLineChars="200"/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val="en-US" w:eastAsia="zh-CN"/>
        </w:rPr>
        <w:t>维修南110kV变电站110kV线路侧带电显示装置</w:t>
      </w:r>
      <w:r>
        <w:rPr>
          <w:rFonts w:hint="eastAsia" w:ascii="黑体" w:hAnsi="黑体" w:eastAsia="黑体"/>
          <w:sz w:val="40"/>
        </w:rPr>
        <w:t>合同</w:t>
      </w:r>
    </w:p>
    <w:p>
      <w:pPr>
        <w:pStyle w:val="3"/>
        <w:spacing w:before="0" w:after="0" w:line="520" w:lineRule="exact"/>
        <w:jc w:val="left"/>
        <w:rPr>
          <w:rFonts w:ascii="黑体" w:hAnsi="黑体" w:eastAsia="黑体"/>
          <w:sz w:val="40"/>
        </w:rPr>
      </w:pPr>
    </w:p>
    <w:p>
      <w:pPr>
        <w:spacing w:line="4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甲　方：</w:t>
      </w:r>
      <w:r>
        <w:rPr>
          <w:rFonts w:hint="eastAsia" w:ascii="宋体" w:hAnsi="宋体"/>
          <w:szCs w:val="32"/>
        </w:rPr>
        <w:t>武汉天河机场有限责任公司</w:t>
      </w:r>
    </w:p>
    <w:p>
      <w:pPr>
        <w:spacing w:line="4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地　址：</w:t>
      </w:r>
      <w:r>
        <w:rPr>
          <w:rFonts w:hint="eastAsia" w:ascii="宋体" w:hAnsi="宋体"/>
          <w:szCs w:val="32"/>
        </w:rPr>
        <w:t>武汉市黄陂区天河机场</w:t>
      </w:r>
    </w:p>
    <w:p>
      <w:pPr>
        <w:spacing w:line="480" w:lineRule="exact"/>
        <w:ind w:leftChars="-88" w:hanging="184" w:hangingChars="88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乙　方：</w:t>
      </w:r>
    </w:p>
    <w:p>
      <w:pPr>
        <w:spacing w:line="4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地　址：</w:t>
      </w:r>
    </w:p>
    <w:p>
      <w:pPr>
        <w:widowControl/>
        <w:tabs>
          <w:tab w:val="left" w:pos="3630"/>
        </w:tabs>
        <w:spacing w:line="480" w:lineRule="auto"/>
        <w:ind w:firstLine="420" w:firstLineChars="200"/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依据《中华人民共和国民法典》及其他相关法律法规规定，双方就</w:t>
      </w:r>
      <w:r>
        <w:rPr>
          <w:rFonts w:hint="eastAsia" w:ascii="宋体" w:hAnsi="宋体"/>
          <w:szCs w:val="32"/>
          <w:lang w:eastAsia="zh-CN"/>
        </w:rPr>
        <w:t>维修南110kV变电站110kV线路侧带电显示装置</w:t>
      </w:r>
      <w:r>
        <w:rPr>
          <w:rFonts w:hint="eastAsia" w:ascii="宋体" w:hAnsi="宋体"/>
          <w:szCs w:val="32"/>
          <w:lang w:val="en-US" w:eastAsia="zh-CN"/>
        </w:rPr>
        <w:t>项目</w:t>
      </w:r>
      <w:r>
        <w:rPr>
          <w:rFonts w:hint="eastAsia" w:ascii="宋体" w:hAnsi="宋体"/>
          <w:szCs w:val="32"/>
        </w:rPr>
        <w:t>，达成如下一致合同条款，以资共同信守履行：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80" w:lineRule="auto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工程项目</w:t>
      </w:r>
    </w:p>
    <w:p>
      <w:pPr>
        <w:widowControl/>
        <w:tabs>
          <w:tab w:val="left" w:pos="3630"/>
        </w:tabs>
        <w:spacing w:line="480" w:lineRule="auto"/>
        <w:ind w:firstLine="630" w:firstLineChars="3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/>
          <w:szCs w:val="32"/>
        </w:rPr>
        <w:t>工程名称：</w:t>
      </w:r>
      <w:r>
        <w:rPr>
          <w:rFonts w:hint="eastAsia" w:ascii="宋体" w:hAnsi="宋体"/>
          <w:szCs w:val="32"/>
          <w:lang w:val="en-US" w:eastAsia="zh-CN"/>
        </w:rPr>
        <w:t>维修南110kV变电站110kV线路侧带电显示装置</w:t>
      </w:r>
    </w:p>
    <w:p>
      <w:pPr>
        <w:pStyle w:val="24"/>
        <w:numPr>
          <w:ilvl w:val="0"/>
          <w:numId w:val="3"/>
        </w:numPr>
        <w:spacing w:line="480" w:lineRule="auto"/>
        <w:ind w:hanging="273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工程地点：</w:t>
      </w:r>
      <w:r>
        <w:rPr>
          <w:rFonts w:hint="eastAsia" w:ascii="宋体" w:hAnsi="宋体"/>
          <w:szCs w:val="32"/>
          <w:lang w:val="en-US" w:eastAsia="zh-CN"/>
        </w:rPr>
        <w:t>天河机场南</w:t>
      </w:r>
      <w:r>
        <w:rPr>
          <w:rFonts w:hint="default" w:ascii="宋体" w:hAnsi="宋体"/>
          <w:szCs w:val="32"/>
          <w:lang w:eastAsia="zh-CN"/>
        </w:rPr>
        <w:t>110</w:t>
      </w:r>
      <w:r>
        <w:rPr>
          <w:rFonts w:hint="eastAsia" w:ascii="宋体" w:hAnsi="宋体"/>
          <w:szCs w:val="32"/>
          <w:lang w:val="en-US" w:eastAsia="zh-CN"/>
        </w:rPr>
        <w:t>k</w:t>
      </w:r>
      <w:r>
        <w:rPr>
          <w:rFonts w:hint="default" w:ascii="宋体" w:hAnsi="宋体"/>
          <w:szCs w:val="32"/>
          <w:lang w:eastAsia="zh-CN"/>
        </w:rPr>
        <w:t>V电站</w:t>
      </w:r>
    </w:p>
    <w:p>
      <w:pPr>
        <w:pStyle w:val="24"/>
        <w:numPr>
          <w:ilvl w:val="0"/>
          <w:numId w:val="3"/>
        </w:numPr>
        <w:spacing w:line="480" w:lineRule="auto"/>
        <w:ind w:hanging="273" w:firstLineChars="0"/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</w:pPr>
      <w:r>
        <w:rPr>
          <w:rFonts w:hint="eastAsia" w:ascii="宋体" w:hAnsi="宋体"/>
          <w:szCs w:val="32"/>
        </w:rPr>
        <w:t xml:space="preserve">工程内容： </w:t>
      </w:r>
    </w:p>
    <w:p>
      <w:pPr>
        <w:pStyle w:val="24"/>
        <w:numPr>
          <w:ilvl w:val="0"/>
          <w:numId w:val="0"/>
        </w:numPr>
        <w:spacing w:line="480" w:lineRule="auto"/>
        <w:ind w:firstLine="630" w:firstLineChars="300"/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  <w:t>更换两套110kV线路侧带电显示装置，并完成相应调试工作。</w:t>
      </w:r>
    </w:p>
    <w:p>
      <w:pPr>
        <w:pStyle w:val="24"/>
        <w:numPr>
          <w:ilvl w:val="0"/>
          <w:numId w:val="3"/>
        </w:numPr>
        <w:spacing w:line="400" w:lineRule="exact"/>
        <w:ind w:hanging="273" w:firstLineChars="0"/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  <w:t>工作量清单及技术要求</w:t>
      </w:r>
    </w:p>
    <w:tbl>
      <w:tblPr>
        <w:tblStyle w:val="6"/>
        <w:tblW w:w="93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000"/>
        <w:gridCol w:w="1005"/>
        <w:gridCol w:w="1170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原带电显示装置拆除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每套包含带电显示装置和3支带电检测探头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新带电显示装置安装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每套包含带电显示装置和3支带电检测探头，并匹配西门子8DN8-110kV GIS设备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设备调试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间隔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包含信号、逻辑闭锁回路、进线间隔分合闸调试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调试报告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32"/>
                <w:lang w:val="en-US" w:eastAsia="zh-CN" w:bidi="ar-SA"/>
              </w:rPr>
              <w:t>出具完整的调试及验证报告</w:t>
            </w:r>
          </w:p>
        </w:tc>
      </w:tr>
    </w:tbl>
    <w:p>
      <w:pPr>
        <w:pStyle w:val="24"/>
        <w:spacing w:line="400" w:lineRule="exact"/>
        <w:ind w:firstLine="0" w:firstLineChars="0"/>
        <w:rPr>
          <w:rFonts w:hint="eastAsia" w:ascii="宋体" w:hAnsi="宋体" w:eastAsiaTheme="minorEastAsia" w:cstheme="minorBidi"/>
          <w:kern w:val="2"/>
          <w:sz w:val="21"/>
          <w:szCs w:val="32"/>
          <w:lang w:val="en-US" w:eastAsia="zh-CN" w:bidi="ar-SA"/>
        </w:rPr>
      </w:pPr>
    </w:p>
    <w:p>
      <w:pPr>
        <w:pStyle w:val="24"/>
        <w:numPr>
          <w:ilvl w:val="0"/>
          <w:numId w:val="3"/>
        </w:numPr>
        <w:spacing w:line="400" w:lineRule="exact"/>
        <w:ind w:hanging="273" w:firstLineChars="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工程总造价</w:t>
      </w:r>
      <w:r>
        <w:rPr>
          <w:rFonts w:hint="eastAsia" w:ascii="宋体" w:hAnsi="宋体"/>
          <w:szCs w:val="32"/>
          <w:u w:val="single"/>
        </w:rPr>
        <w:t xml:space="preserve">      </w:t>
      </w:r>
      <w:r>
        <w:rPr>
          <w:rFonts w:hint="eastAsia" w:ascii="宋体" w:hAnsi="宋体"/>
          <w:szCs w:val="32"/>
        </w:rPr>
        <w:t>元，（大写：</w:t>
      </w:r>
      <w:r>
        <w:rPr>
          <w:rFonts w:hint="eastAsia" w:ascii="宋体" w:hAnsi="宋体"/>
          <w:szCs w:val="32"/>
          <w:u w:val="single"/>
        </w:rPr>
        <w:t xml:space="preserve">   </w:t>
      </w:r>
      <w:r>
        <w:rPr>
          <w:rFonts w:hint="eastAsia" w:ascii="宋体" w:hAnsi="宋体"/>
          <w:szCs w:val="32"/>
        </w:rPr>
        <w:t>。）</w:t>
      </w:r>
    </w:p>
    <w:p>
      <w:pPr>
        <w:pStyle w:val="24"/>
        <w:spacing w:line="40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工期</w:t>
      </w:r>
    </w:p>
    <w:p>
      <w:pPr>
        <w:pStyle w:val="24"/>
        <w:numPr>
          <w:ilvl w:val="0"/>
          <w:numId w:val="4"/>
        </w:numPr>
        <w:spacing w:line="400" w:lineRule="exact"/>
        <w:ind w:left="142" w:firstLine="42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本合同签订后，乙方按</w:t>
      </w:r>
      <w:r>
        <w:rPr>
          <w:rFonts w:hint="eastAsia" w:ascii="宋体" w:hAnsi="宋体"/>
          <w:szCs w:val="32"/>
          <w:lang w:val="en-US" w:eastAsia="zh-CN"/>
        </w:rPr>
        <w:t>甲方要求日期</w:t>
      </w:r>
      <w:r>
        <w:rPr>
          <w:rFonts w:hint="eastAsia" w:ascii="宋体" w:hAnsi="宋体"/>
          <w:szCs w:val="32"/>
        </w:rPr>
        <w:t>开始施工。乙方应随时接受甲方的监督，工期</w:t>
      </w: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天，自</w:t>
      </w:r>
      <w:r>
        <w:rPr>
          <w:rFonts w:hint="eastAsia" w:ascii="宋体" w:hAnsi="宋体"/>
          <w:szCs w:val="32"/>
          <w:lang w:val="en-US" w:eastAsia="zh-CN"/>
        </w:rPr>
        <w:t>施工</w:t>
      </w:r>
      <w:r>
        <w:rPr>
          <w:rFonts w:hint="eastAsia" w:ascii="宋体" w:hAnsi="宋体"/>
          <w:szCs w:val="32"/>
        </w:rPr>
        <w:t>之日起算。</w:t>
      </w:r>
    </w:p>
    <w:p>
      <w:pPr>
        <w:pStyle w:val="24"/>
        <w:numPr>
          <w:ilvl w:val="0"/>
          <w:numId w:val="4"/>
        </w:numPr>
        <w:spacing w:line="400" w:lineRule="exact"/>
        <w:ind w:firstLine="14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如遇下列情况，经甲方现场代表签证后，工期相应顺延：</w:t>
      </w:r>
    </w:p>
    <w:p>
      <w:pPr>
        <w:pStyle w:val="24"/>
        <w:numPr>
          <w:ilvl w:val="0"/>
          <w:numId w:val="5"/>
        </w:numPr>
        <w:tabs>
          <w:tab w:val="left" w:pos="993"/>
        </w:tabs>
        <w:spacing w:line="400" w:lineRule="exact"/>
        <w:ind w:firstLine="14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因甲方原因不能提供乙方进入</w:t>
      </w:r>
      <w:r>
        <w:rPr>
          <w:rFonts w:hint="eastAsia" w:ascii="宋体" w:hAnsi="宋体"/>
          <w:szCs w:val="32"/>
          <w:lang w:val="en-US" w:eastAsia="zh-CN"/>
        </w:rPr>
        <w:t>变电站</w:t>
      </w:r>
      <w:r>
        <w:rPr>
          <w:rFonts w:hint="eastAsia" w:ascii="宋体" w:hAnsi="宋体"/>
          <w:szCs w:val="32"/>
        </w:rPr>
        <w:t>工作业。</w:t>
      </w:r>
    </w:p>
    <w:p>
      <w:pPr>
        <w:pStyle w:val="24"/>
        <w:numPr>
          <w:ilvl w:val="0"/>
          <w:numId w:val="5"/>
        </w:numPr>
        <w:tabs>
          <w:tab w:val="left" w:pos="993"/>
        </w:tabs>
        <w:spacing w:line="400" w:lineRule="exact"/>
        <w:ind w:firstLine="14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因甲方其他原因或人力不可抗拒的因素而延误工期。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工程质量</w:t>
      </w:r>
    </w:p>
    <w:p>
      <w:pPr>
        <w:pStyle w:val="24"/>
        <w:numPr>
          <w:ilvl w:val="0"/>
          <w:numId w:val="6"/>
        </w:numPr>
        <w:spacing w:line="400" w:lineRule="exact"/>
        <w:ind w:left="0" w:firstLine="56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乙方必须严格按照国家标准和甲方所要求的标准以及规范、规程进行施工，并接受甲方现场代表的监督。</w:t>
      </w:r>
    </w:p>
    <w:p>
      <w:pPr>
        <w:pStyle w:val="24"/>
        <w:numPr>
          <w:ilvl w:val="0"/>
          <w:numId w:val="6"/>
        </w:numPr>
        <w:spacing w:line="400" w:lineRule="exact"/>
        <w:ind w:left="0" w:firstLine="56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乙方在施工中发生质量事故，由乙方负全部责任。乙方应及时报告甲方的现场代表备案。事故处理方案应经甲方研究确定后方可实施。</w:t>
      </w:r>
    </w:p>
    <w:p>
      <w:pPr>
        <w:pStyle w:val="24"/>
        <w:numPr>
          <w:ilvl w:val="0"/>
          <w:numId w:val="6"/>
        </w:numPr>
        <w:spacing w:line="400" w:lineRule="exact"/>
        <w:ind w:left="0" w:firstLine="567" w:firstLineChars="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本工程质保期2年。</w:t>
      </w:r>
    </w:p>
    <w:p>
      <w:pPr>
        <w:pStyle w:val="24"/>
        <w:numPr>
          <w:ilvl w:val="0"/>
          <w:numId w:val="6"/>
        </w:numPr>
        <w:spacing w:line="400" w:lineRule="exact"/>
        <w:ind w:left="0" w:firstLine="567" w:firstLineChars="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工程价款的支付</w:t>
      </w:r>
    </w:p>
    <w:p>
      <w:pPr>
        <w:pStyle w:val="24"/>
        <w:numPr>
          <w:ilvl w:val="0"/>
          <w:numId w:val="6"/>
        </w:numPr>
        <w:spacing w:line="400" w:lineRule="exact"/>
        <w:ind w:left="0" w:firstLine="567" w:firstLineChars="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本工程采取零首付项目款的方式。合同金额为    元，项目内容完成后，经甲方验收合格且收到乙方提供的合同金额100%增值税专用发票后，甲方在30个工作日内办理付款手续，以银行转账的方式向乙方支付合同全部金额的9</w:t>
      </w: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%（RMB￥  元）。剩余合同金额的</w:t>
      </w: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%（RMB￥   元）作为质保金，待质保期满（</w:t>
      </w:r>
      <w:r>
        <w:rPr>
          <w:rFonts w:hint="eastAsia" w:ascii="宋体" w:hAnsi="宋体"/>
          <w:szCs w:val="32"/>
          <w:lang w:val="en-US" w:eastAsia="zh-CN"/>
        </w:rPr>
        <w:t>2</w:t>
      </w:r>
      <w:r>
        <w:rPr>
          <w:rFonts w:hint="eastAsia" w:ascii="宋体" w:hAnsi="宋体"/>
          <w:szCs w:val="32"/>
        </w:rPr>
        <w:t>年）无质量问题，甲方收到质保金收据后，一次性支付。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工程验收</w:t>
      </w:r>
    </w:p>
    <w:p>
      <w:pPr>
        <w:pStyle w:val="24"/>
        <w:numPr>
          <w:ilvl w:val="0"/>
          <w:numId w:val="7"/>
        </w:numPr>
        <w:spacing w:line="400" w:lineRule="exact"/>
        <w:ind w:firstLine="14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工程验收，以甲方规定要素为依据。</w:t>
      </w:r>
    </w:p>
    <w:p>
      <w:pPr>
        <w:pStyle w:val="24"/>
        <w:numPr>
          <w:ilvl w:val="0"/>
          <w:numId w:val="7"/>
        </w:numPr>
        <w:spacing w:line="400" w:lineRule="exact"/>
        <w:ind w:left="0" w:firstLine="567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甲方主持验收，若有验收不合格之处，乙方应在三日内整改完毕。甲方验收合格后办项目验收手续。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违约责任</w:t>
      </w:r>
    </w:p>
    <w:p>
      <w:pPr>
        <w:pStyle w:val="24"/>
        <w:numPr>
          <w:ilvl w:val="0"/>
          <w:numId w:val="8"/>
        </w:numPr>
        <w:spacing w:line="400" w:lineRule="exact"/>
        <w:ind w:hanging="563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乙方责任</w:t>
      </w:r>
    </w:p>
    <w:p>
      <w:pPr>
        <w:pStyle w:val="24"/>
        <w:spacing w:line="400" w:lineRule="exact"/>
        <w:ind w:firstLine="630" w:firstLineChars="3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工程质量和数量不符合合同约定，根据甲方要求无偿修理或返工。由于修理或返工原因造成逾期交付的，按每日人民币</w:t>
      </w:r>
      <w:r>
        <w:rPr>
          <w:rFonts w:ascii="宋体" w:hAnsi="宋体"/>
          <w:szCs w:val="32"/>
        </w:rPr>
        <w:t>10</w:t>
      </w:r>
      <w:r>
        <w:rPr>
          <w:rFonts w:hint="eastAsia" w:ascii="宋体" w:hAnsi="宋体"/>
          <w:szCs w:val="32"/>
        </w:rPr>
        <w:t>00元支付逾期违约金。</w:t>
      </w:r>
    </w:p>
    <w:p>
      <w:pPr>
        <w:pStyle w:val="24"/>
        <w:numPr>
          <w:ilvl w:val="0"/>
          <w:numId w:val="8"/>
        </w:numPr>
        <w:spacing w:line="400" w:lineRule="exact"/>
        <w:ind w:hanging="563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甲方责任：</w:t>
      </w:r>
    </w:p>
    <w:p>
      <w:pPr>
        <w:pStyle w:val="24"/>
        <w:spacing w:line="400" w:lineRule="exact"/>
        <w:ind w:leftChars="-85" w:hanging="178" w:hangingChars="85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    未能按照合同的规定履行自己应负的责任，交付日期可以顺延。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施工安全</w:t>
      </w:r>
    </w:p>
    <w:p>
      <w:pPr>
        <w:pStyle w:val="24"/>
        <w:spacing w:line="400" w:lineRule="exact"/>
        <w:ind w:leftChars="-85" w:hanging="178" w:hangingChars="85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（一）乙方必须服从甲方及机场有关部门的现场管理。</w:t>
      </w:r>
    </w:p>
    <w:p>
      <w:pPr>
        <w:spacing w:line="400" w:lineRule="exact"/>
        <w:ind w:leftChars="-88" w:hanging="184" w:hangingChars="88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（二）乙方必须保证施工现场及周边整洁，不得影响厂区域环境，不得损坏机场公共设备设施。</w:t>
      </w:r>
    </w:p>
    <w:p>
      <w:pPr>
        <w:spacing w:line="400" w:lineRule="exact"/>
        <w:ind w:leftChars="-88" w:hanging="184" w:hangingChars="88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（三）乙方应在施工现场设置安全隔离区、警示标志和用电安全标志。</w:t>
      </w:r>
    </w:p>
    <w:p>
      <w:pPr>
        <w:spacing w:line="400" w:lineRule="exact"/>
        <w:ind w:leftChars="-88" w:hanging="184" w:hangingChars="88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  （四）乙方施工人员不得在施工现场吸烟，严禁携带任何违禁物品进入</w:t>
      </w:r>
      <w:r>
        <w:rPr>
          <w:rFonts w:hint="eastAsia" w:ascii="宋体" w:hAnsi="宋体"/>
          <w:szCs w:val="32"/>
          <w:lang w:val="en-US" w:eastAsia="zh-CN"/>
        </w:rPr>
        <w:t>变电站</w:t>
      </w:r>
      <w:r>
        <w:rPr>
          <w:rFonts w:hint="eastAsia" w:ascii="宋体" w:hAnsi="宋体"/>
          <w:szCs w:val="32"/>
        </w:rPr>
        <w:t>，否则由乙方承担全部法律责任。</w:t>
      </w:r>
    </w:p>
    <w:p>
      <w:pPr>
        <w:spacing w:line="400" w:lineRule="exact"/>
        <w:ind w:left="-185" w:leftChars="-88" w:firstLine="2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  （五）凡因乙方违反有关机场的安全规定，由此造成的处罚和损失，甲方将从乙方工程款中予以扣除。</w:t>
      </w:r>
    </w:p>
    <w:p>
      <w:pPr>
        <w:spacing w:line="400" w:lineRule="exact"/>
        <w:ind w:leftChars="-177" w:hanging="371" w:hangingChars="177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  （六）乙方应教育和提醒自己的作业人员严格进行安全操作，制止违章作业；否则由此造成的安全责任事故，由乙方承担全部法律责任。</w:t>
      </w:r>
    </w:p>
    <w:p>
      <w:pPr>
        <w:spacing w:line="400" w:lineRule="exact"/>
        <w:ind w:left="-40" w:leftChars="-44" w:hanging="52" w:hangingChars="25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　 （七）乙方必须将材料垃圾按照甲方要求放置在指定地点。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纠纷解决办法</w:t>
      </w:r>
    </w:p>
    <w:p>
      <w:pPr>
        <w:spacing w:line="400" w:lineRule="exact"/>
        <w:ind w:firstLine="42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执行本合同发生争议，由双方当事人协调解决；协商不成，任何一方可向甲方所在地人民法院提起诉讼。</w:t>
      </w:r>
    </w:p>
    <w:p>
      <w:pPr>
        <w:pStyle w:val="24"/>
        <w:numPr>
          <w:ilvl w:val="0"/>
          <w:numId w:val="2"/>
        </w:numPr>
        <w:tabs>
          <w:tab w:val="left" w:pos="1843"/>
        </w:tabs>
        <w:spacing w:line="400" w:lineRule="exact"/>
        <w:ind w:hanging="705" w:firstLineChars="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其他</w:t>
      </w:r>
    </w:p>
    <w:p>
      <w:pPr>
        <w:pStyle w:val="24"/>
        <w:spacing w:line="400" w:lineRule="exact"/>
        <w:ind w:left="-6" w:leftChars="-3" w:firstLine="426" w:firstLineChars="20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（一）乙方必须和其雇用的</w:t>
      </w:r>
      <w:r>
        <w:rPr>
          <w:rFonts w:hint="eastAsia" w:ascii="宋体" w:hAnsi="宋体"/>
          <w:szCs w:val="32"/>
          <w:lang w:val="en-US" w:eastAsia="zh-CN"/>
        </w:rPr>
        <w:t>人员</w:t>
      </w:r>
      <w:r>
        <w:rPr>
          <w:rFonts w:hint="eastAsia" w:ascii="宋体" w:hAnsi="宋体"/>
          <w:szCs w:val="32"/>
        </w:rPr>
        <w:t>签订劳动合同，并购买人身意外保险且提供凭证。施工中乙方因自身的原因造成的工伤事故，由乙方负责。</w:t>
      </w:r>
    </w:p>
    <w:p>
      <w:pPr>
        <w:pStyle w:val="24"/>
        <w:spacing w:line="400" w:lineRule="exact"/>
        <w:ind w:left="-2" w:leftChars="-1" w:firstLine="426" w:firstLineChars="20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（二）施工中发生的其他管理费用，由乙方支付。</w:t>
      </w:r>
    </w:p>
    <w:p>
      <w:pPr>
        <w:pStyle w:val="24"/>
        <w:spacing w:line="400" w:lineRule="exact"/>
        <w:ind w:left="-2" w:leftChars="-1" w:firstLine="426" w:firstLineChars="20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（三）本合同的修改或变更，需经双方协商一致，并签订补充协议。补充协议及甲方提出的标准和要求作为本合同的附件，与本合同具有同等法律效力。</w:t>
      </w:r>
    </w:p>
    <w:p>
      <w:pPr>
        <w:pStyle w:val="24"/>
        <w:spacing w:line="400" w:lineRule="exact"/>
        <w:ind w:left="-2" w:leftChars="-1" w:firstLine="321" w:firstLineChars="15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（四）本合同经双方签字或盖章后生效。合同文本一式四份，甲方三份，乙方一份，具有同等法律效力。</w:t>
      </w:r>
    </w:p>
    <w:p>
      <w:pPr>
        <w:spacing w:line="400" w:lineRule="exact"/>
        <w:rPr>
          <w:rFonts w:ascii="宋体" w:hAnsi="宋体"/>
          <w:szCs w:val="32"/>
        </w:rPr>
      </w:pPr>
    </w:p>
    <w:p>
      <w:pPr>
        <w:pStyle w:val="24"/>
        <w:spacing w:line="400" w:lineRule="exact"/>
        <w:ind w:leftChars="-443" w:hanging="930" w:hangingChars="44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　　　甲方：（盖章）　　　　　　　　　　　　乙方：（盖章）</w:t>
      </w:r>
    </w:p>
    <w:p>
      <w:pPr>
        <w:ind w:leftChars="-88" w:hanging="184" w:hangingChars="88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武汉天河机场有限责任公司　　　　 </w:t>
      </w:r>
    </w:p>
    <w:p>
      <w:pPr>
        <w:spacing w:line="400" w:lineRule="exact"/>
        <w:rPr>
          <w:rFonts w:ascii="宋体" w:hAnsi="宋体"/>
          <w:szCs w:val="32"/>
        </w:rPr>
      </w:pPr>
    </w:p>
    <w:p>
      <w:pPr>
        <w:pStyle w:val="24"/>
        <w:spacing w:line="400" w:lineRule="exact"/>
        <w:ind w:leftChars="-443" w:hanging="930" w:hangingChars="44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　　　　　签字：　　　　　　　　　　　　　</w:t>
      </w:r>
      <w:r>
        <w:rPr>
          <w:rFonts w:hint="eastAsia" w:ascii="宋体" w:hAnsi="宋体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Cs w:val="32"/>
        </w:rPr>
        <w:t>　签字：</w:t>
      </w:r>
    </w:p>
    <w:p>
      <w:pPr>
        <w:pStyle w:val="24"/>
        <w:spacing w:line="400" w:lineRule="exact"/>
        <w:ind w:leftChars="-443" w:hanging="930" w:hangingChars="443"/>
        <w:rPr>
          <w:rFonts w:ascii="宋体" w:hAnsi="宋体"/>
          <w:szCs w:val="32"/>
        </w:rPr>
      </w:pPr>
    </w:p>
    <w:p>
      <w:pPr>
        <w:pStyle w:val="24"/>
        <w:tabs>
          <w:tab w:val="left" w:pos="6711"/>
        </w:tabs>
        <w:spacing w:line="400" w:lineRule="exact"/>
        <w:ind w:leftChars="-443" w:hanging="930" w:hangingChars="443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ab/>
      </w:r>
      <w:r>
        <w:rPr>
          <w:rFonts w:hint="eastAsia" w:ascii="宋体" w:hAnsi="宋体"/>
          <w:szCs w:val="32"/>
        </w:rPr>
        <w:tab/>
      </w:r>
    </w:p>
    <w:p>
      <w:pPr>
        <w:pStyle w:val="24"/>
        <w:spacing w:line="400" w:lineRule="exact"/>
        <w:ind w:leftChars="-443" w:hanging="930" w:hangingChars="443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　　　　　日期：　　　　　　　　　　　　</w:t>
      </w:r>
      <w:r>
        <w:rPr>
          <w:rFonts w:hint="eastAsia" w:ascii="宋体" w:hAnsi="宋体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Cs w:val="32"/>
        </w:rPr>
        <w:t>　</w:t>
      </w:r>
      <w:r>
        <w:rPr>
          <w:rFonts w:hint="eastAsia" w:ascii="宋体" w:hAnsi="宋体"/>
          <w:szCs w:val="32"/>
          <w:lang w:val="en-US" w:eastAsia="zh-CN"/>
        </w:rPr>
        <w:t xml:space="preserve"> </w:t>
      </w:r>
      <w:r>
        <w:rPr>
          <w:rFonts w:hint="eastAsia" w:ascii="宋体" w:hAnsi="宋体"/>
          <w:szCs w:val="32"/>
        </w:rPr>
        <w:t>日期：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p>
      <w:pPr>
        <w:tabs>
          <w:tab w:val="left" w:pos="3250"/>
        </w:tabs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第五章 报价文件格式</w:t>
      </w:r>
    </w:p>
    <w:p>
      <w:pPr>
        <w:tabs>
          <w:tab w:val="left" w:pos="3250"/>
        </w:tabs>
        <w:ind w:left="439" w:leftChars="209"/>
        <w:rPr>
          <w:rFonts w:hint="eastAsia" w:ascii="创艺简标宋" w:eastAsia="创艺简标宋"/>
          <w:sz w:val="36"/>
          <w:szCs w:val="36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（项目名称）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  价  文  件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服务商：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>（盖单位章）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法定代表人或其委托代理人：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（签字）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bookmarkStart w:id="5" w:name="_Toc152045789"/>
      <w:bookmarkStart w:id="6" w:name="_Toc296602603"/>
      <w:bookmarkStart w:id="7" w:name="_Toc144974858"/>
      <w:bookmarkStart w:id="8" w:name="_Toc152042578"/>
      <w:bookmarkStart w:id="9" w:name="_Toc246996357"/>
      <w:bookmarkStart w:id="10" w:name="_Toc179632809"/>
      <w:bookmarkStart w:id="11" w:name="_Toc246997100"/>
      <w:bookmarkStart w:id="12" w:name="_Toc247085875"/>
      <w:r>
        <w:rPr>
          <w:rFonts w:hint="eastAsia" w:ascii="创艺简标宋" w:eastAsia="创艺简标宋"/>
          <w:sz w:val="32"/>
          <w:szCs w:val="32"/>
        </w:rPr>
        <w:t>一、</w:t>
      </w:r>
      <w:r>
        <w:rPr>
          <w:rFonts w:hint="eastAsia" w:ascii="创艺简标宋" w:eastAsia="创艺简标宋"/>
          <w:bCs/>
          <w:color w:val="000000"/>
          <w:sz w:val="32"/>
          <w:szCs w:val="32"/>
        </w:rPr>
        <w:t>报价</w:t>
      </w:r>
      <w:r>
        <w:rPr>
          <w:rFonts w:hint="eastAsia" w:ascii="创艺简标宋" w:eastAsia="创艺简标宋"/>
          <w:bCs/>
          <w:color w:val="000000"/>
          <w:sz w:val="32"/>
          <w:szCs w:val="32"/>
          <w:lang w:val="zh-CN"/>
        </w:rPr>
        <w:t>函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武汉天河机场有限责任公司：</w:t>
      </w:r>
    </w:p>
    <w:p>
      <w:pPr>
        <w:widowControl/>
        <w:tabs>
          <w:tab w:val="left" w:pos="3630"/>
        </w:tabs>
        <w:spacing w:line="360" w:lineRule="auto"/>
        <w:ind w:firstLine="600" w:firstLineChars="200"/>
        <w:jc w:val="left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我方收到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  <w:lang w:val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项目</w:t>
      </w: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（项目名称）的询价文件，经详细研究，决定参加该项目的投标报价。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1、愿意以人民币（大写）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  <w:lang w:val="zh-CN"/>
        </w:rPr>
        <w:t xml:space="preserve">            </w:t>
      </w: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（¥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  <w:lang w:val="zh-CN"/>
        </w:rPr>
        <w:t xml:space="preserve">           </w:t>
      </w: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）的总报价，工期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  <w:lang w:val="zh-CN"/>
        </w:rPr>
        <w:t xml:space="preserve"> 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，质保期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  <w:lang w:val="zh-CN"/>
        </w:rPr>
        <w:t xml:space="preserve"> 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年，按合同约定</w:t>
      </w:r>
      <w:r>
        <w:rPr>
          <w:rFonts w:hint="eastAsia" w:ascii="仿宋_GB2312" w:eastAsia="仿宋_GB2312"/>
          <w:bCs/>
          <w:sz w:val="30"/>
          <w:szCs w:val="30"/>
          <w:lang w:val="zh-CN"/>
        </w:rPr>
        <w:t>实施和完成本项目。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2、我方承诺完全响应询价文件的所有要求，在询价文件规定的报价有效期内不修改、撤销报价文件。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3、我们完全理解和接受贵方报价文件的一切规定和要求，完全答应报价文件中规定的所有条件和询价评审办法。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4、在整个询价过程中，我方若有违规行为，贵方可按国家及机场集团相关规定给予惩罚，我方完全接受。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5、若我们成为成交人，我方将按照最终结果签订合同，并且严格履行合同义务。本承诺函将成为合同不可分割的一部分，与合同具有同等的法律效力。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服务商（公章）：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法定代表人或授权委托人（签字）：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 xml:space="preserve">地址：  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电话：</w:t>
      </w:r>
    </w:p>
    <w:p>
      <w:pPr>
        <w:autoSpaceDE w:val="0"/>
        <w:autoSpaceDN w:val="0"/>
        <w:adjustRightInd w:val="0"/>
        <w:spacing w:line="600" w:lineRule="exact"/>
        <w:ind w:firstLine="6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  <w:r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  <w:t>日期：    年   月   日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autoSpaceDE w:val="0"/>
        <w:autoSpaceDN w:val="0"/>
        <w:adjustRightInd w:val="0"/>
        <w:spacing w:line="600" w:lineRule="exact"/>
        <w:ind w:firstLine="600"/>
        <w:rPr>
          <w:rFonts w:hint="eastAsia" w:ascii="仿宋_GB2312" w:eastAsia="仿宋_GB2312"/>
          <w:bCs/>
          <w:color w:val="000000"/>
          <w:sz w:val="30"/>
          <w:szCs w:val="30"/>
          <w:lang w:val="zh-CN"/>
        </w:rPr>
      </w:pPr>
    </w:p>
    <w:p>
      <w:pPr>
        <w:jc w:val="center"/>
        <w:rPr>
          <w:rFonts w:hint="eastAsia" w:ascii="创艺简标宋" w:eastAsia="创艺简标宋"/>
          <w:sz w:val="32"/>
          <w:szCs w:val="32"/>
        </w:rPr>
      </w:pPr>
      <w:bookmarkStart w:id="13" w:name="_Toc152045791"/>
      <w:bookmarkStart w:id="14" w:name="_Toc144974860"/>
      <w:bookmarkStart w:id="15" w:name="_Toc246996359"/>
      <w:bookmarkStart w:id="16" w:name="_Toc246997102"/>
      <w:bookmarkStart w:id="17" w:name="_Toc247085877"/>
      <w:bookmarkStart w:id="18" w:name="_Toc152042580"/>
      <w:bookmarkStart w:id="19" w:name="_Toc179632811"/>
      <w:bookmarkStart w:id="20" w:name="_Toc296602605"/>
      <w:r>
        <w:rPr>
          <w:rFonts w:hint="eastAsia" w:ascii="创艺简标宋" w:eastAsia="创艺简标宋"/>
          <w:sz w:val="32"/>
          <w:szCs w:val="32"/>
        </w:rPr>
        <w:t>二、法定代表人身份证明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服务商名称：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单位性质：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成立时间：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经营期限：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年龄：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职务：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（服务商名称）的法定代表人。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服务商：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（盖单位章）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日           </w:t>
      </w:r>
    </w:p>
    <w:p>
      <w:pPr>
        <w:spacing w:line="440" w:lineRule="exact"/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bookmarkStart w:id="21" w:name="_Toc144974861"/>
      <w:bookmarkStart w:id="22" w:name="_Toc296602606"/>
      <w:bookmarkStart w:id="23" w:name="_Toc152042581"/>
      <w:bookmarkStart w:id="24" w:name="_Toc246996360"/>
      <w:bookmarkStart w:id="25" w:name="_Toc179632812"/>
      <w:bookmarkStart w:id="26" w:name="_Toc246997103"/>
      <w:bookmarkStart w:id="27" w:name="_Toc247085878"/>
      <w:bookmarkStart w:id="28" w:name="_Toc152045792"/>
      <w:r>
        <w:rPr>
          <w:rFonts w:hint="eastAsia" w:ascii="创艺简标宋" w:eastAsia="创艺简标宋"/>
          <w:sz w:val="32"/>
          <w:szCs w:val="32"/>
        </w:rPr>
        <w:t>三、授权委托书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topLinePunct/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（姓名）系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（服务商名称）的法定代表人，现委托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（姓名）为我方代理人。代理人根据授权，以我方名义签署、澄清、说明、补正、递交、撤回、修改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（项目名称）报价文件、签订合同和处理有关事宜，其法律后果由我方承担。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委托期限：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代理人无转委托权。</w:t>
      </w: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服务商法定代表人及代理人的身份证复印件粘贴处</w:t>
            </w:r>
          </w:p>
          <w:p>
            <w:pPr>
              <w:spacing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服务商：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</w:rPr>
        <w:t>（盖单位章）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</w:rPr>
        <w:t>（签字）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委托代理人：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（签字）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440" w:lineRule="exact"/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eastAsia="黑体"/>
          <w:sz w:val="20"/>
          <w:szCs w:val="20"/>
        </w:rPr>
        <w:br w:type="page"/>
      </w:r>
      <w:bookmarkStart w:id="29" w:name="_Toc296602608"/>
      <w:bookmarkStart w:id="30" w:name="_Toc246997106"/>
      <w:bookmarkStart w:id="31" w:name="_Toc247085881"/>
      <w:bookmarkStart w:id="32" w:name="_Toc144974863"/>
      <w:bookmarkStart w:id="33" w:name="_Toc152045795"/>
      <w:bookmarkStart w:id="34" w:name="_Toc152042584"/>
      <w:bookmarkStart w:id="35" w:name="_Toc179632815"/>
      <w:bookmarkStart w:id="36" w:name="_Toc246996363"/>
      <w:r>
        <w:rPr>
          <w:rFonts w:hint="eastAsia" w:ascii="创艺简标宋" w:eastAsia="创艺简标宋"/>
          <w:sz w:val="32"/>
          <w:szCs w:val="32"/>
        </w:rPr>
        <w:t>四、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hint="eastAsia" w:ascii="创艺简标宋" w:eastAsia="创艺简标宋"/>
          <w:sz w:val="32"/>
          <w:szCs w:val="32"/>
        </w:rPr>
        <w:t>工程预算表</w:t>
      </w:r>
    </w:p>
    <w:p>
      <w:pPr>
        <w:spacing w:line="440" w:lineRule="exact"/>
        <w:jc w:val="center"/>
        <w:rPr>
          <w:rFonts w:hint="eastAsia" w:ascii="创艺简标宋" w:eastAsia="创艺简标宋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服务商应按照询价文件的要求报送工程预算表，已标价工程预算表应逐页加盖服务商单位公章。</w:t>
      </w:r>
    </w:p>
    <w:p>
      <w:pPr>
        <w:spacing w:line="440" w:lineRule="exact"/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ascii="创艺简标宋" w:eastAsia="创艺简标宋"/>
          <w:sz w:val="32"/>
          <w:szCs w:val="32"/>
        </w:rPr>
        <w:t>五、施工组织方案（格式自定）</w:t>
      </w:r>
    </w:p>
    <w:p>
      <w:pPr>
        <w:adjustRightInd w:val="0"/>
        <w:snapToGrid w:val="0"/>
        <w:spacing w:line="300" w:lineRule="auto"/>
        <w:jc w:val="center"/>
        <w:rPr>
          <w:rFonts w:hint="eastAsia" w:eastAsia="黑体"/>
          <w:sz w:val="27"/>
          <w:szCs w:val="27"/>
        </w:rPr>
      </w:pPr>
      <w:r>
        <w:rPr>
          <w:rFonts w:ascii="宋体" w:hAnsi="宋体"/>
          <w:szCs w:val="21"/>
        </w:rPr>
        <w:br w:type="page"/>
      </w:r>
      <w:bookmarkStart w:id="37" w:name="_Toc152042596"/>
      <w:bookmarkStart w:id="38" w:name="_Toc144974875"/>
      <w:bookmarkStart w:id="39" w:name="_Toc179632827"/>
      <w:bookmarkStart w:id="40" w:name="_Toc246996372"/>
      <w:bookmarkStart w:id="41" w:name="_Toc246997115"/>
      <w:bookmarkStart w:id="42" w:name="_Toc247085890"/>
      <w:bookmarkStart w:id="43" w:name="_Toc296602617"/>
      <w:bookmarkStart w:id="44" w:name="_Toc152045807"/>
      <w:r>
        <w:rPr>
          <w:rFonts w:hint="eastAsia" w:ascii="创艺简标宋" w:eastAsia="创艺简标宋"/>
          <w:sz w:val="32"/>
          <w:szCs w:val="32"/>
        </w:rPr>
        <w:t>六、资格审查资料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spacing w:line="440" w:lineRule="exact"/>
        <w:ind w:firstLine="800" w:firstLineChars="250"/>
        <w:jc w:val="center"/>
        <w:rPr>
          <w:rFonts w:hint="eastAsia" w:ascii="创艺简标宋" w:eastAsia="创艺简标宋"/>
          <w:sz w:val="32"/>
          <w:szCs w:val="32"/>
        </w:rPr>
      </w:pPr>
    </w:p>
    <w:p>
      <w:pPr>
        <w:numPr>
          <w:ilvl w:val="0"/>
          <w:numId w:val="9"/>
        </w:num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营业执照（加盖公章的复印件）</w:t>
      </w:r>
    </w:p>
    <w:p>
      <w:pPr>
        <w:ind w:firstLine="750" w:firstLineChars="250"/>
        <w:rPr>
          <w:rFonts w:ascii="宋体"/>
          <w:b/>
          <w:szCs w:val="2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、其他必须提交的资格审查资料</w:t>
      </w:r>
      <w:r>
        <w:rPr>
          <w:rFonts w:ascii="宋体"/>
          <w:b/>
        </w:rPr>
        <w:t xml:space="preserve">  </w:t>
      </w:r>
    </w:p>
    <w:p>
      <w:pPr>
        <w:rPr>
          <w:rFonts w:hint="eastAsia" w:ascii="宋体"/>
          <w:szCs w:val="20"/>
        </w:rPr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575BB"/>
    <w:multiLevelType w:val="multilevel"/>
    <w:tmpl w:val="092575BB"/>
    <w:lvl w:ilvl="0" w:tentative="0">
      <w:start w:val="1"/>
      <w:numFmt w:val="chineseCountingThousand"/>
      <w:lvlText w:val="第%1条　"/>
      <w:lvlJc w:val="left"/>
      <w:pPr>
        <w:ind w:left="1272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81E73"/>
    <w:multiLevelType w:val="multilevel"/>
    <w:tmpl w:val="09581E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7338EC"/>
    <w:multiLevelType w:val="multilevel"/>
    <w:tmpl w:val="0C7338E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D57ED4"/>
    <w:multiLevelType w:val="multilevel"/>
    <w:tmpl w:val="13D57ED4"/>
    <w:lvl w:ilvl="0" w:tentative="0">
      <w:start w:val="1"/>
      <w:numFmt w:val="chineseCountingThousand"/>
      <w:lvlText w:val="(%1)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55074A"/>
    <w:multiLevelType w:val="multilevel"/>
    <w:tmpl w:val="1955074A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711F86"/>
    <w:multiLevelType w:val="multilevel"/>
    <w:tmpl w:val="1D711F86"/>
    <w:lvl w:ilvl="0" w:tentative="0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abstractNum w:abstractNumId="6">
    <w:nsid w:val="4E6E1EFD"/>
    <w:multiLevelType w:val="multilevel"/>
    <w:tmpl w:val="4E6E1EF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61A9C"/>
    <w:multiLevelType w:val="multilevel"/>
    <w:tmpl w:val="57761A9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AA8EA6"/>
    <w:multiLevelType w:val="singleLevel"/>
    <w:tmpl w:val="7CAA8EA6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yYzFiNjI2ZmNhZmI2Njg0MGZkNWMwZjAwYmMyYTUifQ=="/>
  </w:docVars>
  <w:rsids>
    <w:rsidRoot w:val="6A752581"/>
    <w:rsid w:val="000F4350"/>
    <w:rsid w:val="00165785"/>
    <w:rsid w:val="00260F00"/>
    <w:rsid w:val="002A43C9"/>
    <w:rsid w:val="003D3D6E"/>
    <w:rsid w:val="00434B08"/>
    <w:rsid w:val="008A5C81"/>
    <w:rsid w:val="008D453E"/>
    <w:rsid w:val="009F1465"/>
    <w:rsid w:val="00CA7B32"/>
    <w:rsid w:val="00EF23F3"/>
    <w:rsid w:val="011065EA"/>
    <w:rsid w:val="01D424BB"/>
    <w:rsid w:val="046E72BE"/>
    <w:rsid w:val="04D72BD5"/>
    <w:rsid w:val="0519529A"/>
    <w:rsid w:val="066802DC"/>
    <w:rsid w:val="07E80A15"/>
    <w:rsid w:val="081D474E"/>
    <w:rsid w:val="08F323CE"/>
    <w:rsid w:val="09D32BBC"/>
    <w:rsid w:val="0A4300B0"/>
    <w:rsid w:val="0ADA0EBA"/>
    <w:rsid w:val="0AED25DA"/>
    <w:rsid w:val="0B625880"/>
    <w:rsid w:val="0C0A472C"/>
    <w:rsid w:val="0C176EF1"/>
    <w:rsid w:val="0C6D4C55"/>
    <w:rsid w:val="0C8A6370"/>
    <w:rsid w:val="0E36060B"/>
    <w:rsid w:val="0EBF52BD"/>
    <w:rsid w:val="0F465625"/>
    <w:rsid w:val="0F72457E"/>
    <w:rsid w:val="0FE33AA6"/>
    <w:rsid w:val="102201D2"/>
    <w:rsid w:val="10230DED"/>
    <w:rsid w:val="10937D3C"/>
    <w:rsid w:val="112374E7"/>
    <w:rsid w:val="11371935"/>
    <w:rsid w:val="11A955B1"/>
    <w:rsid w:val="11B24A60"/>
    <w:rsid w:val="126712E6"/>
    <w:rsid w:val="12A52518"/>
    <w:rsid w:val="13B421E7"/>
    <w:rsid w:val="16CD7797"/>
    <w:rsid w:val="177F34CC"/>
    <w:rsid w:val="19580E52"/>
    <w:rsid w:val="1CA45155"/>
    <w:rsid w:val="1D423A82"/>
    <w:rsid w:val="1E8C42C0"/>
    <w:rsid w:val="1EE30559"/>
    <w:rsid w:val="1FD702C4"/>
    <w:rsid w:val="211F6B96"/>
    <w:rsid w:val="217F03D8"/>
    <w:rsid w:val="21902635"/>
    <w:rsid w:val="22F1161A"/>
    <w:rsid w:val="232E6C4E"/>
    <w:rsid w:val="23705BEF"/>
    <w:rsid w:val="24757030"/>
    <w:rsid w:val="249851CE"/>
    <w:rsid w:val="25472112"/>
    <w:rsid w:val="2586257E"/>
    <w:rsid w:val="25CD143B"/>
    <w:rsid w:val="26AF6605"/>
    <w:rsid w:val="273914C1"/>
    <w:rsid w:val="275F666F"/>
    <w:rsid w:val="285030F7"/>
    <w:rsid w:val="29D761AD"/>
    <w:rsid w:val="2A8C58B3"/>
    <w:rsid w:val="2B575CD7"/>
    <w:rsid w:val="2B947808"/>
    <w:rsid w:val="2D3E2282"/>
    <w:rsid w:val="2DBB3335"/>
    <w:rsid w:val="2E644AD2"/>
    <w:rsid w:val="2FBE2330"/>
    <w:rsid w:val="305573E7"/>
    <w:rsid w:val="30CA2CE2"/>
    <w:rsid w:val="318B0C2E"/>
    <w:rsid w:val="32140F63"/>
    <w:rsid w:val="338A42E2"/>
    <w:rsid w:val="36043F25"/>
    <w:rsid w:val="36611ED4"/>
    <w:rsid w:val="39C8181C"/>
    <w:rsid w:val="3A5E7060"/>
    <w:rsid w:val="3C443DD3"/>
    <w:rsid w:val="3CCF7D7A"/>
    <w:rsid w:val="3D5D49A0"/>
    <w:rsid w:val="3F9360F2"/>
    <w:rsid w:val="3FCB4AA1"/>
    <w:rsid w:val="3FE443AA"/>
    <w:rsid w:val="40133DF7"/>
    <w:rsid w:val="40644AC4"/>
    <w:rsid w:val="415212ED"/>
    <w:rsid w:val="42534705"/>
    <w:rsid w:val="4293519E"/>
    <w:rsid w:val="43D346D6"/>
    <w:rsid w:val="446A755E"/>
    <w:rsid w:val="452E465F"/>
    <w:rsid w:val="454464EB"/>
    <w:rsid w:val="459F034B"/>
    <w:rsid w:val="46B329BB"/>
    <w:rsid w:val="47DC04F3"/>
    <w:rsid w:val="481C2418"/>
    <w:rsid w:val="48DF6809"/>
    <w:rsid w:val="4B2D3699"/>
    <w:rsid w:val="4BE95240"/>
    <w:rsid w:val="4C203DE2"/>
    <w:rsid w:val="4CC4011F"/>
    <w:rsid w:val="4D544C9E"/>
    <w:rsid w:val="4F8F6872"/>
    <w:rsid w:val="5016333E"/>
    <w:rsid w:val="5022486B"/>
    <w:rsid w:val="51AE2E54"/>
    <w:rsid w:val="526C4D0F"/>
    <w:rsid w:val="52EF39DA"/>
    <w:rsid w:val="543A332F"/>
    <w:rsid w:val="5489084A"/>
    <w:rsid w:val="558F3DE2"/>
    <w:rsid w:val="5595676E"/>
    <w:rsid w:val="559B273E"/>
    <w:rsid w:val="55D85D16"/>
    <w:rsid w:val="57F56066"/>
    <w:rsid w:val="59DA0564"/>
    <w:rsid w:val="59DD507E"/>
    <w:rsid w:val="5AEA36CB"/>
    <w:rsid w:val="5B6935DF"/>
    <w:rsid w:val="5B8B2E9E"/>
    <w:rsid w:val="5BB149BB"/>
    <w:rsid w:val="5D3B55D9"/>
    <w:rsid w:val="5DFC11AD"/>
    <w:rsid w:val="5E36472C"/>
    <w:rsid w:val="5E3A7FE0"/>
    <w:rsid w:val="60DB6227"/>
    <w:rsid w:val="60EB615B"/>
    <w:rsid w:val="612404B0"/>
    <w:rsid w:val="61574CFE"/>
    <w:rsid w:val="618A47E1"/>
    <w:rsid w:val="61F153B6"/>
    <w:rsid w:val="62C05302"/>
    <w:rsid w:val="64642366"/>
    <w:rsid w:val="648734F8"/>
    <w:rsid w:val="66EC38F4"/>
    <w:rsid w:val="678172E1"/>
    <w:rsid w:val="682A713F"/>
    <w:rsid w:val="683645F8"/>
    <w:rsid w:val="68612446"/>
    <w:rsid w:val="6A5C7EA7"/>
    <w:rsid w:val="6A752581"/>
    <w:rsid w:val="6AA45A17"/>
    <w:rsid w:val="6B394D59"/>
    <w:rsid w:val="6B9A26F0"/>
    <w:rsid w:val="6DE23375"/>
    <w:rsid w:val="6E8314C3"/>
    <w:rsid w:val="6F3D3782"/>
    <w:rsid w:val="700346ED"/>
    <w:rsid w:val="705017A4"/>
    <w:rsid w:val="71340830"/>
    <w:rsid w:val="722B7105"/>
    <w:rsid w:val="729F718F"/>
    <w:rsid w:val="736709D3"/>
    <w:rsid w:val="73CE79AA"/>
    <w:rsid w:val="745148D6"/>
    <w:rsid w:val="747D5E2A"/>
    <w:rsid w:val="74A375E9"/>
    <w:rsid w:val="74DC27CF"/>
    <w:rsid w:val="74F04D0E"/>
    <w:rsid w:val="754C4912"/>
    <w:rsid w:val="77423821"/>
    <w:rsid w:val="77F5E2BA"/>
    <w:rsid w:val="78071A6B"/>
    <w:rsid w:val="787F79BD"/>
    <w:rsid w:val="79D90021"/>
    <w:rsid w:val="7A002D84"/>
    <w:rsid w:val="7A564C8F"/>
    <w:rsid w:val="7BCE5B2B"/>
    <w:rsid w:val="7C220A44"/>
    <w:rsid w:val="7C6662E1"/>
    <w:rsid w:val="7D703C65"/>
    <w:rsid w:val="7DB6E7E6"/>
    <w:rsid w:val="7F2629F1"/>
    <w:rsid w:val="7F357164"/>
    <w:rsid w:val="7F70099A"/>
    <w:rsid w:val="F8D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  <w:style w:type="paragraph" w:customStyle="1" w:styleId="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91"/>
    <w:basedOn w:val="8"/>
    <w:qFormat/>
    <w:uiPriority w:val="0"/>
    <w:rPr>
      <w:rFonts w:hint="default" w:ascii="Arial" w:hAnsi="Arial" w:cs="Arial"/>
      <w:b/>
      <w:bCs/>
      <w:color w:val="000000"/>
      <w:sz w:val="36"/>
      <w:szCs w:val="36"/>
      <w:u w:val="none"/>
    </w:rPr>
  </w:style>
  <w:style w:type="character" w:customStyle="1" w:styleId="20">
    <w:name w:val="font8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1">
    <w:name w:val="font112"/>
    <w:basedOn w:val="8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4513</Words>
  <Characters>4691</Characters>
  <Lines>62</Lines>
  <Paragraphs>17</Paragraphs>
  <TotalTime>7</TotalTime>
  <ScaleCrop>false</ScaleCrop>
  <LinksUpToDate>false</LinksUpToDate>
  <CharactersWithSpaces>5628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2021-08-13T19:00:00Z</dcterms:created>
  <dc:creator>nf</dc:creator>
  <cp:lastModifiedBy>电力站合同管理员</cp:lastModifiedBy>
  <cp:lastPrinted>2021-08-06T19:56:00Z</cp:lastPrinted>
  <dcterms:modified xsi:type="dcterms:W3CDTF">2024-10-14T08:07:32Z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8E680199706242F9856233DA808708AA</vt:lpwstr>
  </property>
</Properties>
</file>