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4433">
      <w:pPr>
        <w:pStyle w:val="3"/>
        <w:keepNext/>
        <w:keepLines/>
        <w:autoSpaceDE/>
        <w:autoSpaceDN/>
        <w:adjustRightInd/>
        <w:spacing w:before="340" w:after="330" w:line="24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</w:pPr>
      <w:bookmarkStart w:id="0" w:name="_Toc21536715"/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QS-B220型爆炸物探测仪专项维修配件采购</w:t>
      </w:r>
    </w:p>
    <w:p w14:paraId="3DDF6516">
      <w:pPr>
        <w:pStyle w:val="3"/>
        <w:keepNext/>
        <w:keepLines/>
        <w:autoSpaceDE/>
        <w:autoSpaceDN/>
        <w:adjustRightInd/>
        <w:spacing w:before="340" w:after="330" w:line="24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公告</w:t>
      </w:r>
      <w:bookmarkEnd w:id="0"/>
    </w:p>
    <w:p w14:paraId="27ACDC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0000FF"/>
          <w:sz w:val="24"/>
          <w:szCs w:val="24"/>
          <w:highlight w:val="none"/>
          <w:lang w:val="en-US" w:eastAsia="zh-CN"/>
        </w:rPr>
        <w:t>湖北机场集团信息科技有限公司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7982F9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18CD0BA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22766880"/>
      <w:bookmarkStart w:id="3" w:name="_Toc390955783"/>
      <w:bookmarkStart w:id="4" w:name="_Toc42233410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71B730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XKFZ20240110（ZB-16-04C-2024-D-E19182）</w:t>
      </w:r>
    </w:p>
    <w:p w14:paraId="20DBDB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eastAsia="zh-CN"/>
        </w:rPr>
        <w:t>QS-B220型爆炸物探测仪专项维修配件采购</w:t>
      </w:r>
    </w:p>
    <w:p w14:paraId="328775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采购方式：询价</w:t>
      </w:r>
      <w:bookmarkStart w:id="37" w:name="_GoBack"/>
      <w:bookmarkEnd w:id="37"/>
    </w:p>
    <w:p w14:paraId="46AEA2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cs="宋体"/>
          <w:color w:val="0000FF"/>
          <w:sz w:val="24"/>
          <w:szCs w:val="24"/>
          <w:highlight w:val="none"/>
          <w:lang w:val="en-US" w:eastAsia="zh-CN"/>
        </w:rPr>
        <w:t>34.018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</w:p>
    <w:p w14:paraId="5BD728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eastAsia="zh-CN"/>
        </w:rPr>
        <w:t>QS-B220型爆炸物探测仪专项维修配件采购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。具体详见第三章采购需求</w:t>
      </w:r>
    </w:p>
    <w:p w14:paraId="53A7F6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</w:p>
    <w:p w14:paraId="7CA27E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5" w:name="_Toc422766881"/>
      <w:bookmarkStart w:id="6" w:name="_Toc390955784"/>
      <w:bookmarkStart w:id="7" w:name="_Toc422334106"/>
      <w:bookmarkStart w:id="8" w:name="_Toc259607747"/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交货期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合同签订后30日历天内完成交货。</w:t>
      </w:r>
    </w:p>
    <w:p w14:paraId="5BDEE3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CE176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334107"/>
      <w:bookmarkStart w:id="10" w:name="_Toc422766882"/>
    </w:p>
    <w:p w14:paraId="7CF49E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 w14:paraId="54115E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2、供应商须是合格的生产商或是经生产商授权的代理商(若是代理商参与询价，需提供生产商授予代理证明复印件)。</w:t>
      </w:r>
    </w:p>
    <w:p w14:paraId="740016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供应商提供一份自2021年1月1日至今（以合同签订时间为准）完成过的合同金额不低于15万元的爆炸物探测仪设备或配件供货业绩（须提供合同首页、金额页、合同供货内容清单页、签字盖章等关键页，复印件加盖公章），证明材料不全无法确定为相关业绩的，不予认可。</w:t>
      </w:r>
    </w:p>
    <w:p w14:paraId="0F41EE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、供应商需针对《湖北机场集团有限公司“供应商不良行为”管理办法》在投标文件中作出承诺（格式详见响应文件格式第六章）。</w:t>
      </w:r>
    </w:p>
    <w:p w14:paraId="7D3518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、供应商未被“信用中国”网站（www.creditchina.gov.cn）或中国执行信息公开网（http://zxgk.court.gov.cn/）列入失信被执行人（以发布公告之后查询结果为准，提供网页截图）。</w:t>
      </w:r>
    </w:p>
    <w:p w14:paraId="0A50CA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、本项目不接受联合体响应，不得转包分包（格式详见响应文件格式第六章）。</w:t>
      </w:r>
    </w:p>
    <w:p w14:paraId="47E685D9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3AE582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27C7E4D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 w14:paraId="4C9B7A1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15F33BC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542D2CB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04F221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060233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262518F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624B262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4047633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2B6CF03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1F51E5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5A94A7B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2E66EE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68E337E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150851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账号：3110910037672419182</w:t>
      </w:r>
    </w:p>
    <w:p w14:paraId="6404707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3FF50BB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A228E0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7D8FD5F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6171A35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35393803"/>
      <w:bookmarkStart w:id="15" w:name="_Toc28359094"/>
      <w:bookmarkStart w:id="16" w:name="_Toc35393634"/>
      <w:bookmarkStart w:id="17" w:name="_Toc28359017"/>
    </w:p>
    <w:p w14:paraId="60835D4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170FF175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600A22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12674B5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</w:p>
    <w:p w14:paraId="4B27568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2C63975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16286"/>
      <w:bookmarkStart w:id="20" w:name="_Toc597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4"/>
      <w:bookmarkEnd w:id="15"/>
      <w:bookmarkEnd w:id="16"/>
      <w:bookmarkEnd w:id="17"/>
      <w:bookmarkEnd w:id="19"/>
      <w:bookmarkEnd w:id="20"/>
    </w:p>
    <w:p w14:paraId="6076B93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606D43A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6A798E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2897"/>
      <w:bookmarkStart w:id="22" w:name="_Toc35393804"/>
      <w:bookmarkStart w:id="23" w:name="_Toc35393635"/>
      <w:bookmarkStart w:id="24" w:name="_Toc29339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1"/>
      <w:bookmarkEnd w:id="22"/>
      <w:bookmarkEnd w:id="23"/>
      <w:bookmarkEnd w:id="24"/>
      <w:bookmarkStart w:id="25" w:name="_Toc28822"/>
      <w:bookmarkStart w:id="26" w:name="_Toc35393805"/>
      <w:bookmarkStart w:id="27" w:name="_Toc28359018"/>
      <w:bookmarkStart w:id="28" w:name="_Toc35393636"/>
      <w:bookmarkStart w:id="29" w:name="_Toc28359095"/>
      <w:bookmarkStart w:id="30" w:name="_Toc17304"/>
    </w:p>
    <w:p w14:paraId="5CA6244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7F3A6A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F485E6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5"/>
      <w:bookmarkEnd w:id="26"/>
      <w:bookmarkEnd w:id="27"/>
      <w:bookmarkEnd w:id="28"/>
      <w:bookmarkEnd w:id="29"/>
      <w:bookmarkEnd w:id="30"/>
    </w:p>
    <w:p w14:paraId="7B8F537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1" w:name="_Toc27805"/>
      <w:bookmarkStart w:id="32" w:name="_Toc15962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1"/>
      <w:bookmarkEnd w:id="32"/>
    </w:p>
    <w:p w14:paraId="5D80EA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3" w:name="_Toc28359086"/>
      <w:bookmarkStart w:id="34" w:name="_Toc28359009"/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名称：湖北机场集团信息科技有限公司</w:t>
      </w:r>
    </w:p>
    <w:p w14:paraId="60A8604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地址：武汉天河机场内</w:t>
      </w:r>
    </w:p>
    <w:p w14:paraId="238DC6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联系人：韩硕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、陈广铠</w:t>
      </w:r>
    </w:p>
    <w:p w14:paraId="2FDDF90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联系方式：027-85818211</w:t>
      </w:r>
    </w:p>
    <w:p w14:paraId="006AAF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5" w:name="_Toc19525"/>
      <w:bookmarkStart w:id="36" w:name="_Toc31019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3"/>
      <w:bookmarkEnd w:id="34"/>
      <w:bookmarkEnd w:id="35"/>
      <w:bookmarkEnd w:id="36"/>
    </w:p>
    <w:bookmarkEnd w:id="1"/>
    <w:p w14:paraId="72FD2EA8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名称：公诚管理咨询有限公司</w:t>
      </w:r>
    </w:p>
    <w:p w14:paraId="3D94E966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52440397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项目联系人：李百川、田时启、徐茂盛</w:t>
      </w:r>
    </w:p>
    <w:p w14:paraId="60BE2A1C">
      <w:pPr>
        <w:spacing w:line="240" w:lineRule="auto"/>
        <w:ind w:firstLine="480" w:firstLineChars="200"/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联系方式：13098818058/027-87500052转8001/libc3@gcbidding.com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B527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D3BA0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D3BA0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47342539"/>
    <w:rsid w:val="0D434983"/>
    <w:rsid w:val="15A53DED"/>
    <w:rsid w:val="18FD3C08"/>
    <w:rsid w:val="1D1E566B"/>
    <w:rsid w:val="1E0C7D05"/>
    <w:rsid w:val="2A803D5B"/>
    <w:rsid w:val="2F293F2F"/>
    <w:rsid w:val="42255E5A"/>
    <w:rsid w:val="47342539"/>
    <w:rsid w:val="4B9042FB"/>
    <w:rsid w:val="4D1D3FDA"/>
    <w:rsid w:val="4EAF1B03"/>
    <w:rsid w:val="4FDC0EDA"/>
    <w:rsid w:val="587208DA"/>
    <w:rsid w:val="597345A2"/>
    <w:rsid w:val="66C30E30"/>
    <w:rsid w:val="686B7473"/>
    <w:rsid w:val="6C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next w:val="6"/>
    <w:autoRedefine/>
    <w:qFormat/>
    <w:uiPriority w:val="99"/>
    <w:pPr>
      <w:ind w:firstLine="420" w:firstLineChars="200"/>
    </w:pPr>
  </w:style>
  <w:style w:type="paragraph" w:customStyle="1" w:styleId="6">
    <w:name w:val="正文样式"/>
    <w:basedOn w:val="1"/>
    <w:autoRedefine/>
    <w:qFormat/>
    <w:uiPriority w:val="99"/>
    <w:pPr>
      <w:spacing w:before="100" w:beforeAutospacing="1" w:after="100" w:afterAutospacing="1" w:line="360" w:lineRule="auto"/>
    </w:pPr>
    <w:rPr>
      <w:rFonts w:ascii="宋体" w:hAnsi="宋体" w:cs="宋体"/>
      <w:color w:val="000000"/>
      <w:kern w:val="0"/>
      <w:sz w:val="24"/>
      <w:szCs w:val="24"/>
    </w:rPr>
  </w:style>
  <w:style w:type="paragraph" w:styleId="7">
    <w:name w:val="Document Map"/>
    <w:basedOn w:val="1"/>
    <w:qFormat/>
    <w:uiPriority w:val="0"/>
    <w:pPr>
      <w:widowControl w:val="0"/>
      <w:spacing w:line="360" w:lineRule="auto"/>
      <w:ind w:firstLine="480" w:firstLineChars="200"/>
      <w:pPrChange w:id="0" w:author="系统管理员" w:date="2024-09-04T15:02:00Z">
        <w:pPr>
          <w:widowControl w:val="0"/>
          <w:spacing w:line="360" w:lineRule="auto"/>
        </w:pPr>
      </w:pPrChange>
    </w:pPr>
    <w:rPr>
      <w:rFonts w:ascii="宋体" w:hAnsi="Tahoma" w:eastAsia="宋体" w:cs="Calibri"/>
      <w:kern w:val="2"/>
      <w:sz w:val="21"/>
      <w:szCs w:val="18"/>
      <w:lang w:val="en-US" w:eastAsia="zh-CN" w:bidi="ar-SA"/>
      <w:rPrChange w:id="1" w:author="系统管理员" w:date="2024-09-04T15:02:00Z">
        <w:rPr>
          <w:rFonts w:ascii="宋体" w:hAnsi="Tahoma" w:eastAsia="宋体" w:cs="Calibri"/>
          <w:kern w:val="2"/>
          <w:sz w:val="18"/>
          <w:szCs w:val="18"/>
          <w:lang w:val="en-US" w:eastAsia="zh-CN" w:bidi="ar-SA"/>
        </w:rPr>
      </w:rPrChange>
    </w:rPr>
  </w:style>
  <w:style w:type="paragraph" w:styleId="8">
    <w:name w:val="Body Text"/>
    <w:basedOn w:val="1"/>
    <w:next w:val="1"/>
    <w:autoRedefine/>
    <w:qFormat/>
    <w:uiPriority w:val="1"/>
    <w:rPr>
      <w:rFonts w:ascii="宋体" w:hAnsi="宋体" w:eastAsia="宋体" w:cs="宋体"/>
      <w:sz w:val="21"/>
      <w:szCs w:val="21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Body Text Indent 2"/>
    <w:basedOn w:val="11"/>
    <w:next w:val="11"/>
    <w:autoRedefine/>
    <w:qFormat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11">
    <w:name w:val="Body Text First Indent 2"/>
    <w:basedOn w:val="9"/>
    <w:autoRedefine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7">
    <w:name w:val="NormalCharacter"/>
    <w:autoRedefine/>
    <w:semiHidden/>
    <w:qFormat/>
    <w:uiPriority w:val="0"/>
  </w:style>
  <w:style w:type="paragraph" w:customStyle="1" w:styleId="18">
    <w:name w:val="CM1"/>
    <w:basedOn w:val="19"/>
    <w:next w:val="19"/>
    <w:autoRedefine/>
    <w:qFormat/>
    <w:uiPriority w:val="99"/>
    <w:rPr>
      <w:color w:val="auto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1877</Characters>
  <Lines>0</Lines>
  <Paragraphs>0</Paragraphs>
  <TotalTime>0</TotalTime>
  <ScaleCrop>false</ScaleCrop>
  <LinksUpToDate>false</LinksUpToDate>
  <CharactersWithSpaces>1881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韩硕</cp:lastModifiedBy>
  <dcterms:modified xsi:type="dcterms:W3CDTF">2024-09-30T09:06:52Z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C42BF8F3AE65414489A6E139A88D7353_13</vt:lpwstr>
  </property>
</Properties>
</file>