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湖北空港航空地面服务有限公司车辆零配件询价采购公告</w:t>
      </w:r>
    </w:p>
    <w:p>
      <w:pPr>
        <w:pStyle w:val="3"/>
        <w:numPr>
          <w:ilvl w:val="1"/>
          <w:numId w:val="0"/>
        </w:numPr>
        <w:ind w:leftChars="200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</w:rPr>
        <w:t>采购内容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车型：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MODELMT43P21（美国premier）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除冰车</w:t>
      </w:r>
    </w:p>
    <w:p>
      <w:pPr>
        <w:pStyle w:val="3"/>
        <w:numPr>
          <w:ilvl w:val="1"/>
          <w:numId w:val="0"/>
        </w:numP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  <w:t>1、冷液循环阀2个。</w:t>
      </w:r>
    </w:p>
    <w:p>
      <w:pPr>
        <w:pStyle w:val="3"/>
        <w:numPr>
          <w:ilvl w:val="1"/>
          <w:numId w:val="0"/>
        </w:numP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  <w:t>2、流量传感器3个。</w:t>
      </w:r>
    </w:p>
    <w:p>
      <w:pPr>
        <w:pStyle w:val="3"/>
        <w:numPr>
          <w:ilvl w:val="1"/>
          <w:numId w:val="0"/>
        </w:numP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  <w:t>3、水温传感器1个。</w:t>
      </w:r>
    </w:p>
    <w:p>
      <w:pPr>
        <w:pStyle w:val="3"/>
        <w:numPr>
          <w:ilvl w:val="1"/>
          <w:numId w:val="0"/>
        </w:numP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  <w:t>4、机组油箱浮子1个。</w:t>
      </w: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采购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预算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tabs>
          <w:tab w:val="left" w:pos="378"/>
        </w:tabs>
        <w:snapToGrid w:val="0"/>
        <w:spacing w:line="240" w:lineRule="auto"/>
        <w:ind w:firstLine="561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val="en-US" w:eastAsia="zh-CN"/>
        </w:rPr>
        <w:t>26890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</w:rPr>
        <w:t>元。</w:t>
      </w:r>
      <w:r>
        <w:rPr>
          <w:rFonts w:hint="eastAsia" w:ascii="华文仿宋" w:hAnsi="华文仿宋" w:eastAsia="华文仿宋" w:cs="华文仿宋"/>
          <w:sz w:val="28"/>
          <w:szCs w:val="28"/>
        </w:rPr>
        <w:t>报价应包含货物的包装、运输、装卸、验收等一切费用。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lang w:val="en-US" w:eastAsia="zh-CN"/>
        </w:rPr>
        <w:t>三、资格要求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供应商近三年（20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月至询价公告发布之日）至少具备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一项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销售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金额不低于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万元的类似业绩（类似业绩指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lang w:val="en-US" w:eastAsia="zh-CN" w:bidi="ar"/>
        </w:rPr>
        <w:t>汽车用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零配件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供货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业绩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），要求提供合同关键页（包括但不限于封面页、服务内容页、金额页、签字盖章页等能体现合同关键要素的材料）复印件；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0" w:firstLineChars="1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2、供应商须对《湖北机场集团“供应商不良行为”管理暂行办法（试行）》做出承诺，格式详见报价单附件格式“承诺书”。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0" w:firstLineChars="1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未被列入“信用中国”网站(www.creditchina.gov.cn )失信被执行人、重大税收违法案件当事人名单（提供自</w:t>
      </w:r>
      <w:r>
        <w:rPr>
          <w:rStyle w:val="7"/>
          <w:rFonts w:hint="eastAsia" w:ascii="华文仿宋" w:hAnsi="华文仿宋" w:eastAsia="华文仿宋" w:cs="华文仿宋"/>
          <w:bCs/>
          <w:color w:val="auto"/>
          <w:spacing w:val="0"/>
          <w:sz w:val="28"/>
          <w:szCs w:val="28"/>
          <w:highlight w:val="none"/>
          <w:lang w:val="en-US" w:eastAsia="zh-CN"/>
        </w:rPr>
        <w:t>获取</w:t>
      </w:r>
      <w:r>
        <w:rPr>
          <w:rStyle w:val="7"/>
          <w:rFonts w:hint="eastAsia" w:ascii="华文仿宋" w:hAnsi="华文仿宋" w:eastAsia="华文仿宋" w:cs="华文仿宋"/>
          <w:bCs/>
          <w:color w:val="auto"/>
          <w:spacing w:val="0"/>
          <w:sz w:val="28"/>
          <w:szCs w:val="28"/>
          <w:highlight w:val="none"/>
        </w:rPr>
        <w:t>文件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之日起至递交响应文件截止时间的网页查询截图）。</w:t>
      </w:r>
    </w:p>
    <w:p>
      <w:pPr>
        <w:pStyle w:val="2"/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报名及报价单的获取</w:t>
      </w:r>
    </w:p>
    <w:p>
      <w:pPr>
        <w:pStyle w:val="9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2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请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有意向的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供应商于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日至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日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16:30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（北京时间）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与采购人联系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，完成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报名及报价单的获取。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报价单获取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截止时间：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日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09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: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u w:val="single"/>
        </w:rPr>
        <w:t>30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时（北京时间）</w:t>
      </w:r>
    </w:p>
    <w:p>
      <w:pPr>
        <w:pStyle w:val="3"/>
        <w:pageBreakBefore w:val="0"/>
        <w:numPr>
          <w:ilvl w:val="0"/>
          <w:numId w:val="0"/>
        </w:numPr>
        <w:tabs>
          <w:tab w:val="left" w:pos="483"/>
          <w:tab w:val="left" w:pos="567"/>
          <w:tab w:val="clear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" w:after="20" w:line="480" w:lineRule="exact"/>
        <w:ind w:leftChars="0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采购人联系方式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1" w:firstLineChars="197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采 购 人：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湖北空港航空地面服务有限公司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1" w:firstLineChars="197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地    址：湖北省武汉市黄陂区机场大道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1" w:firstLineChars="197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联系人：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 xml:space="preserve">何春晖  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highlight w:val="none"/>
        </w:rPr>
        <w:t>宋文菊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1" w:firstLineChars="197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 xml:space="preserve">联系电话： 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highlight w:val="none"/>
        </w:rPr>
        <w:t>027-85818258</w:t>
      </w:r>
    </w:p>
    <w:p>
      <w:pPr>
        <w:pStyle w:val="3"/>
        <w:pageBreakBefore w:val="0"/>
        <w:numPr>
          <w:ilvl w:val="0"/>
          <w:numId w:val="0"/>
        </w:numPr>
        <w:tabs>
          <w:tab w:val="left" w:pos="483"/>
          <w:tab w:val="left" w:pos="567"/>
          <w:tab w:val="clear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" w:after="20" w:line="480" w:lineRule="exact"/>
        <w:ind w:leftChars="0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信息发布媒体及发布时间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湖北机场集团有限公司官网（http://www.whairport.com/）</w:t>
      </w:r>
    </w:p>
    <w:p>
      <w:pPr>
        <w:numPr>
          <w:ilvl w:val="0"/>
          <w:numId w:val="0"/>
        </w:numPr>
        <w:snapToGrid w:val="0"/>
        <w:spacing w:line="560" w:lineRule="atLeast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60" w:lineRule="atLeas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21D7C"/>
    <w:multiLevelType w:val="singleLevel"/>
    <w:tmpl w:val="BC721D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4B2E60"/>
    <w:multiLevelType w:val="multilevel"/>
    <w:tmpl w:val="574B2E60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DgzNzY0ZjQ1YjlhOGU0NzY5NTE3YjUwMjMxZjAifQ=="/>
  </w:docVars>
  <w:rsids>
    <w:rsidRoot w:val="1FC57AAD"/>
    <w:rsid w:val="044D4BA5"/>
    <w:rsid w:val="06A47871"/>
    <w:rsid w:val="1FC57AAD"/>
    <w:rsid w:val="21100357"/>
    <w:rsid w:val="365372C4"/>
    <w:rsid w:val="4A3C7D6F"/>
    <w:rsid w:val="545114AC"/>
    <w:rsid w:val="5FDE1420"/>
    <w:rsid w:val="6270650D"/>
    <w:rsid w:val="6C0528A2"/>
    <w:rsid w:val="78BF67A4"/>
    <w:rsid w:val="7D4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40" w:lineRule="exact"/>
      <w:outlineLvl w:val="1"/>
    </w:pPr>
    <w:rPr>
      <w:rFonts w:ascii="Arial" w:hAnsi="Arial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40" w:lineRule="exact"/>
    </w:pPr>
    <w:rPr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 (2)_"/>
    <w:link w:val="8"/>
    <w:unhideWhenUsed/>
    <w:qFormat/>
    <w:locked/>
    <w:uiPriority w:val="99"/>
    <w:rPr>
      <w:rFonts w:hint="eastAsia" w:ascii="MingLiU" w:eastAsia="MingLiU"/>
      <w:spacing w:val="20"/>
      <w:sz w:val="20"/>
      <w:lang w:val="en-US"/>
    </w:rPr>
  </w:style>
  <w:style w:type="paragraph" w:customStyle="1" w:styleId="8">
    <w:name w:val="正文文本 (2)1"/>
    <w:basedOn w:val="1"/>
    <w:link w:val="7"/>
    <w:autoRedefine/>
    <w:unhideWhenUsed/>
    <w:qFormat/>
    <w:uiPriority w:val="99"/>
    <w:pPr>
      <w:shd w:val="clear" w:color="auto" w:fill="FFFFFF"/>
      <w:spacing w:before="300" w:after="300" w:line="240" w:lineRule="atLeast"/>
      <w:jc w:val="distribute"/>
    </w:pPr>
    <w:rPr>
      <w:rFonts w:hint="eastAsia" w:ascii="MingLiU" w:eastAsia="MingLiU"/>
      <w:spacing w:val="20"/>
      <w:sz w:val="20"/>
      <w:lang w:val="en-US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2024-09-30T01:24:00Z</dcterms:created>
  <dc:creator>宋文菊</dc:creator>
  <cp:lastModifiedBy>宋文菊</cp:lastModifiedBy>
  <dcterms:modified xsi:type="dcterms:W3CDTF">2024-09-30T03:56:47Z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26AE13FB8FA74924A195BFA7C5B86275_11</vt:lpwstr>
  </property>
</Properties>
</file>