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4D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湖北国华项目管理咨询有限公司受</w:t>
      </w:r>
      <w:r>
        <w:rPr>
          <w:rFonts w:hint="eastAsia" w:ascii="仿宋" w:hAnsi="仿宋" w:eastAsia="仿宋" w:cs="仿宋"/>
          <w:sz w:val="24"/>
          <w:szCs w:val="24"/>
          <w:u w:val="single"/>
        </w:rPr>
        <w:t>湖北机场集团信息科技有限公司</w:t>
      </w:r>
      <w:r>
        <w:rPr>
          <w:rFonts w:hint="eastAsia" w:ascii="仿宋" w:hAnsi="仿宋" w:eastAsia="仿宋" w:cs="仿宋"/>
          <w:sz w:val="24"/>
          <w:szCs w:val="24"/>
        </w:rPr>
        <w:t>的委托，就其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u w:val="single"/>
        </w:rPr>
        <w:t>武汉天河机场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>围界报警等安防系统终端设备维保服务项目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</w:rPr>
        <w:t>进行磋商谈判采购，欢迎符合资格条件的供应商参与本次磋商活动。</w:t>
      </w:r>
    </w:p>
    <w:p w14:paraId="05DE3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一、项目编号</w:t>
      </w:r>
      <w:r>
        <w:rPr>
          <w:rFonts w:hint="eastAsia" w:ascii="仿宋" w:hAnsi="仿宋" w:eastAsia="仿宋" w:cs="仿宋"/>
          <w:bCs/>
          <w:sz w:val="24"/>
          <w:szCs w:val="24"/>
        </w:rPr>
        <w:t>：</w:t>
      </w:r>
      <w:bookmarkStart w:id="0" w:name="_Toc116879910"/>
      <w:r>
        <w:rPr>
          <w:rFonts w:hint="eastAsia" w:ascii="仿宋" w:hAnsi="仿宋" w:eastAsia="仿宋" w:cs="仿宋"/>
          <w:bCs/>
          <w:sz w:val="24"/>
          <w:szCs w:val="24"/>
        </w:rPr>
        <w:t>ZB0102-202409-FZBFW1406</w:t>
      </w:r>
    </w:p>
    <w:p w14:paraId="39E85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二、项目名称：</w:t>
      </w:r>
      <w:r>
        <w:rPr>
          <w:rFonts w:hint="eastAsia" w:ascii="仿宋" w:hAnsi="仿宋" w:eastAsia="仿宋" w:cs="仿宋"/>
          <w:bCs/>
          <w:sz w:val="24"/>
          <w:szCs w:val="24"/>
        </w:rPr>
        <w:t>武汉天河机场围界报警等安防系统终端设备维保服务项目</w:t>
      </w:r>
    </w:p>
    <w:p w14:paraId="7AD10B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72" w:leftChars="-177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三、采购内容：</w:t>
      </w:r>
    </w:p>
    <w:p w14:paraId="335149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1" w:name="_Hlk156932187"/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采购内容及需求:采购视频监控系统、围界报警系统、门禁系统、隐蔽报警系统、道口证卡系统等安防系统的终端维护保养服务。具体要求详见第三章采购内容及要求。</w:t>
      </w:r>
    </w:p>
    <w:p w14:paraId="09395F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目采购预算：157万元/年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供应商报价不</w:t>
      </w:r>
      <w:r>
        <w:rPr>
          <w:rFonts w:hint="eastAsia" w:ascii="仿宋" w:hAnsi="仿宋" w:eastAsia="仿宋" w:cs="仿宋"/>
          <w:sz w:val="24"/>
          <w:szCs w:val="24"/>
        </w:rPr>
        <w:t>可超过采购预算，否则其报价无效。</w:t>
      </w:r>
    </w:p>
    <w:p w14:paraId="0557B1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服务期限：1年+1年，合同期届满，通过采购人评价合格后可续签一年。在合同期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界</w:t>
      </w:r>
      <w:r>
        <w:rPr>
          <w:rFonts w:hint="eastAsia" w:ascii="仿宋" w:hAnsi="仿宋" w:eastAsia="仿宋" w:cs="仿宋"/>
          <w:sz w:val="24"/>
          <w:szCs w:val="24"/>
        </w:rPr>
        <w:t>满前三个月向采购人提出书面续约申请。续签合同金额为本次成交金额。</w:t>
      </w:r>
    </w:p>
    <w:bookmarkEnd w:id="1"/>
    <w:p w14:paraId="06A343C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72" w:leftChars="-177" w:firstLine="0" w:firstLineChars="0"/>
        <w:textAlignment w:val="auto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四、供应商资格要求</w:t>
      </w:r>
    </w:p>
    <w:p w14:paraId="51153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供应商须是在中华人民共和国境内注册的独立法人，具备合法有效的营业执照；</w:t>
      </w:r>
    </w:p>
    <w:p w14:paraId="09D4D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供应商须备有效期内的电子与智能化工程专业承包二级及以上资质；</w:t>
      </w:r>
    </w:p>
    <w:p w14:paraId="3F9B5B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</w:rPr>
      </w:pPr>
      <w:r>
        <w:rPr>
          <w:rFonts w:hint="default" w:ascii="仿宋" w:hAnsi="仿宋" w:eastAsia="仿宋" w:cs="仿宋"/>
          <w:bCs/>
          <w:kern w:val="0"/>
          <w:sz w:val="24"/>
          <w:szCs w:val="24"/>
          <w:lang w:val="en-US" w:eastAsia="zh-CN" w:bidi="ar-SA"/>
        </w:rPr>
        <w:t>3.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</w:rPr>
        <w:t>供应商近三年（2021年1月1日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  <w:lang w:val="en-US" w:eastAsia="zh-CN"/>
        </w:rPr>
        <w:t>至响应截止之日止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</w:rPr>
        <w:t>，以合同签订时间为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  <w:lang w:val="en-US" w:eastAsia="zh-CN"/>
        </w:rPr>
        <w:t>准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</w:rPr>
        <w:t>）至少完成过一项单项合同金额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  <w:lang w:val="en-US" w:eastAsia="zh-CN"/>
        </w:rPr>
        <w:t>100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</w:rPr>
        <w:t>万元及以上的安防系统建设或安防系统维保服务项目业绩（提供业绩合同复印件及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付款金额在30%及以上</w:t>
      </w:r>
      <w:r>
        <w:rPr>
          <w:rFonts w:hint="eastAsia" w:ascii="仿宋" w:hAnsi="仿宋" w:eastAsia="仿宋" w:cs="仿宋"/>
          <w:bCs/>
          <w:kern w:val="0"/>
          <w:sz w:val="24"/>
          <w:szCs w:val="24"/>
          <w:highlight w:val="none"/>
        </w:rPr>
        <w:t>发票复印件，原件备查）；</w:t>
      </w:r>
    </w:p>
    <w:p w14:paraId="22897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供应商未被列入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“信用中国”网站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(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instrText xml:space="preserve">HYPERLINK "http://www.creditchina.gov.cn)/" </w:instrTex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u w:val="single"/>
        </w:rPr>
        <w:t>www.creditchina.gov.cn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)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或者“中国执行信息公开网”（</w:t>
      </w:r>
      <w:bookmarkStart w:id="2" w:name="_Hlk156939411"/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instrText xml:space="preserve"> HYPERLINK "zxgk.court.gov.cn" </w:instrTex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u w:val="single"/>
        </w:rPr>
        <w:t>zxgk.court.gov.cn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u w:val="single"/>
        </w:rPr>
        <w:fldChar w:fldCharType="end"/>
      </w:r>
      <w:bookmarkEnd w:id="2"/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失信被执行人（提供网页查询截图）；</w:t>
      </w:r>
    </w:p>
    <w:p w14:paraId="15E35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24"/>
          <w:szCs w:val="24"/>
        </w:rPr>
        <w:t>供应商须针对《湖北机场集团“供应商不良行为”管理办法》在响应文件中做出承诺，格式详见磋商文件“第六章 响应文件格式”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4E34FA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仿宋" w:hAnsi="仿宋" w:eastAsia="仿宋" w:cs="仿宋"/>
          <w:sz w:val="24"/>
          <w:szCs w:val="24"/>
        </w:rPr>
        <w:t>本项目不接受联合体响应。</w:t>
      </w:r>
    </w:p>
    <w:p w14:paraId="6B0339E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-368" w:leftChars="-175" w:firstLine="470" w:firstLineChars="195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以上资格要求为本次响应供应商应具备的基本条件，参加响应的供应商必须满足资格要求中的所有条款，并按照相关规定递交资格证明文件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0456DC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72" w:leftChars="-177" w:firstLine="0" w:firstLineChars="0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五、磋商文件领取时间、地点和方法</w:t>
      </w:r>
      <w:bookmarkEnd w:id="0"/>
    </w:p>
    <w:p w14:paraId="32015F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20" w:leftChars="0" w:hanging="42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3" w:name="_Toc87373467"/>
      <w:bookmarkStart w:id="4" w:name="_Toc103333684"/>
      <w:bookmarkStart w:id="5" w:name="_Toc99718116"/>
      <w:bookmarkStart w:id="6" w:name="_Toc99881726"/>
      <w:bookmarkStart w:id="7" w:name="_Toc87373368"/>
      <w:bookmarkStart w:id="8" w:name="_Toc99941298"/>
      <w:bookmarkStart w:id="9" w:name="_Toc87810220"/>
      <w:bookmarkStart w:id="10" w:name="_Toc116879911"/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拟参加本项目的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须在阳光招采电子招标投标交易平</w:t>
      </w:r>
      <w:r>
        <w:rPr>
          <w:rFonts w:hint="eastAsia" w:ascii="仿宋" w:hAnsi="仿宋" w:eastAsia="仿宋" w:cs="仿宋"/>
          <w:spacing w:val="-5"/>
          <w:sz w:val="24"/>
          <w:szCs w:val="24"/>
          <w:lang w:val="zh-CN"/>
        </w:rPr>
        <w:t>台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（网址</w:t>
      </w:r>
      <w:r>
        <w:rPr>
          <w:rFonts w:hint="default" w:ascii="Times New Roman" w:hAnsi="Times New Roman" w:eastAsia="仿宋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" w:cs="Times New Roman"/>
          <w:sz w:val="24"/>
          <w:szCs w:val="24"/>
        </w:rPr>
        <w:instrText xml:space="preserve">HYPERLINK "https://www.yangguangzhaocai.com/" </w:instrText>
      </w:r>
      <w:r>
        <w:rPr>
          <w:rFonts w:hint="default" w:ascii="Times New Roman" w:hAnsi="Times New Roman" w:eastAsia="仿宋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仿宋" w:cs="Times New Roman"/>
          <w:color w:val="0000FF"/>
          <w:spacing w:val="-5"/>
          <w:sz w:val="24"/>
          <w:szCs w:val="24"/>
          <w:u w:val="single"/>
        </w:rPr>
        <w:t>https://www.yangguangzhaocai.com</w:t>
      </w:r>
      <w:r>
        <w:rPr>
          <w:rFonts w:hint="default" w:ascii="Times New Roman" w:hAnsi="Times New Roman" w:eastAsia="仿宋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仿宋" w:cs="Times New Roman"/>
          <w:spacing w:val="-5"/>
          <w:sz w:val="24"/>
          <w:szCs w:val="24"/>
        </w:rPr>
        <w:t>）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 w:bidi="ar"/>
        </w:rPr>
        <w:t>-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--【新用户注册】，相关操作帮助详</w:t>
      </w:r>
      <w:bookmarkStart w:id="12" w:name="_GoBack"/>
      <w:bookmarkEnd w:id="12"/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见：帮助中心--- 投标人注册操作指南；</w:t>
      </w:r>
    </w:p>
    <w:p w14:paraId="65F69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完成注册后</w:t>
      </w:r>
      <w:r>
        <w:rPr>
          <w:rFonts w:hint="eastAsia" w:ascii="仿宋" w:hAnsi="仿宋" w:eastAsia="仿宋" w:cs="仿宋"/>
          <w:sz w:val="24"/>
          <w:szCs w:val="24"/>
        </w:rPr>
        <w:t>，请于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u w:val="single"/>
        </w:rPr>
        <w:t>2024</w:t>
      </w:r>
      <w:r>
        <w:rPr>
          <w:rFonts w:hint="default" w:ascii="Times New Roman" w:hAnsi="Times New Roman" w:eastAsia="仿宋" w:cs="Times New Roman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u w:val="singl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24"/>
          <w:szCs w:val="24"/>
        </w:rPr>
        <w:t>月</w:t>
      </w:r>
      <w:r>
        <w:rPr>
          <w:rFonts w:hint="eastAsia" w:eastAsia="仿宋" w:cs="Times New Roman"/>
          <w:b/>
          <w:bCs/>
          <w:sz w:val="24"/>
          <w:szCs w:val="24"/>
          <w:u w:val="single"/>
          <w:lang w:val="en-US" w:eastAsia="zh-CN"/>
        </w:rPr>
        <w:t>01</w:t>
      </w:r>
      <w:r>
        <w:rPr>
          <w:rFonts w:hint="default" w:ascii="Times New Roman" w:hAnsi="Times New Roman" w:eastAsia="仿宋" w:cs="Times New Roman"/>
          <w:sz w:val="24"/>
          <w:szCs w:val="24"/>
        </w:rPr>
        <w:t>日至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u w:val="single"/>
        </w:rPr>
        <w:t>2024</w:t>
      </w:r>
      <w:r>
        <w:rPr>
          <w:rFonts w:hint="default" w:ascii="Times New Roman" w:hAnsi="Times New Roman" w:eastAsia="仿宋" w:cs="Times New Roman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spacing w:val="-55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u w:val="singl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spacing w:val="-55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u w:val="single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24"/>
          <w:szCs w:val="24"/>
        </w:rPr>
        <w:t>日</w:t>
      </w:r>
      <w:r>
        <w:rPr>
          <w:rFonts w:hint="default" w:ascii="Times New Roman" w:hAnsi="Times New Roman" w:eastAsia="仿宋" w:cs="Times New Roman"/>
          <w:spacing w:val="-53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u w:val="single"/>
        </w:rPr>
        <w:t>17:00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时止（北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京时间），通过互联网访问电子交易平台，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点击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【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投标人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】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-4"/>
          <w:sz w:val="24"/>
          <w:szCs w:val="24"/>
        </w:rPr>
        <w:t>在【公告信息】---【采购公告】栏下载拟投标段采购文件（拟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投多标段的，应按标段分别下载）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500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元/份（包），售后不退。联合体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响应的，由联合体牵头人下载招标文件。未按规定获取招标文件的，其投标文件将被拒绝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364437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20" w:leftChars="0" w:hanging="42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24"/>
          <w:lang w:val="zh-CN"/>
        </w:rPr>
        <w:t>本项目为全流程电子标，供应商须办理CA数字证书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（相关操作帮助详见：帮助中心---CA数字证书办理指南，CA办理咨询电话：027-87272733）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；</w:t>
      </w:r>
    </w:p>
    <w:p w14:paraId="5B03D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电子交易平台时遇到的各类操作问题（登录、注册、文件下载、制作及上传标书等问题），请拨打技术支持电话010-21362559（工作日:08:00～18:00；节假日:09:00～12:00，14:00～18:00)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42D2F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24"/>
          <w:szCs w:val="24"/>
        </w:rPr>
        <w:t>企业注册信息审核进度问题咨询电话：027-87272708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3C36C2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20" w:leftChars="0" w:hanging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宋体" w:hAnsi="宋体" w:eastAsia="宋体" w:cs="仿宋"/>
          <w:kern w:val="2"/>
          <w:sz w:val="24"/>
          <w:szCs w:val="24"/>
          <w:lang w:val="zh-CN" w:eastAsia="zh-CN" w:bidi="ar-SA"/>
        </w:rPr>
        <w:t>6.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项目具体业务问题请向代理机构联系人咨询（联系方式详见本公告第七条。</w:t>
      </w:r>
    </w:p>
    <w:p w14:paraId="46626AD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72" w:leftChars="-177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六、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递交响应文件截止时间及磋商时间</w:t>
      </w:r>
    </w:p>
    <w:p w14:paraId="06CE0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bookmarkStart w:id="11" w:name="_Hlk156934537"/>
      <w:r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val="zh-CN" w:eastAsia="zh-CN" w:bidi="ar-SA"/>
        </w:rPr>
        <w:t>1.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响应文件递交截止时间及开启时</w:t>
      </w:r>
      <w:r>
        <w:rPr>
          <w:rFonts w:hint="default" w:ascii="Times New Roman" w:hAnsi="Times New Roman" w:eastAsia="仿宋" w:cs="Times New Roman"/>
          <w:sz w:val="24"/>
          <w:szCs w:val="24"/>
          <w:lang w:val="zh-CN"/>
        </w:rPr>
        <w:t>间：：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u w:val="single"/>
        </w:rPr>
        <w:t>2024</w:t>
      </w:r>
      <w:r>
        <w:rPr>
          <w:rFonts w:hint="default" w:ascii="Times New Roman" w:hAnsi="Times New Roman" w:eastAsia="仿宋" w:cs="Times New Roman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u w:val="singl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u w:val="single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24"/>
          <w:szCs w:val="24"/>
        </w:rPr>
        <w:t>日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u w:val="single"/>
          <w:lang w:val="en-US" w:eastAsia="zh-CN"/>
        </w:rPr>
        <w:t>09</w:t>
      </w:r>
      <w:r>
        <w:rPr>
          <w:rFonts w:hint="default" w:ascii="Times New Roman" w:hAnsi="Times New Roman" w:eastAsia="仿宋" w:cs="Times New Roman"/>
          <w:sz w:val="24"/>
          <w:szCs w:val="24"/>
        </w:rPr>
        <w:t>时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u w:val="single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24"/>
          <w:szCs w:val="24"/>
        </w:rPr>
        <w:t>分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（北京时间）；</w:t>
      </w:r>
    </w:p>
    <w:bookmarkEnd w:id="11"/>
    <w:p w14:paraId="433E5E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val="zh-CN" w:eastAsia="zh-CN" w:bidi="ar-SA"/>
        </w:rPr>
        <w:t>2.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供应商应当在递交响应文件截止时间前，完成以下步骤：</w:t>
      </w:r>
    </w:p>
    <w:p w14:paraId="2C516A7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109" w:leftChars="52" w:firstLine="240" w:firstLineChars="1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通过互联网使用CA数字证书登录电子交易平台，选择所投的标段上传加密的电子响应文件。供应商完成加密响应文件上传后，电子交易平台即时向供应商发出电子签收凭证，递交时间以电子签收凭证载明的传输完成时间为准。</w:t>
      </w:r>
    </w:p>
    <w:p w14:paraId="47A5D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逾期未完成上传加密电子响应文件的，采购代理机构（电子交易平台）将视为未递交响应文件。</w:t>
      </w:r>
    </w:p>
    <w:p w14:paraId="6EF4CBF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72" w:leftChars="-177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七、联系方式</w:t>
      </w:r>
    </w:p>
    <w:p w14:paraId="5C23CF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48" w:leftChars="23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采购人：湖北机场集团信息科技有限公司</w:t>
      </w:r>
    </w:p>
    <w:p w14:paraId="27C646E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48" w:leftChars="23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单位地址：武汉市黄陂区天河镇</w:t>
      </w:r>
    </w:p>
    <w:p w14:paraId="52A466C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48" w:leftChars="23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 系 人：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韩硕、陈广铠</w:t>
      </w:r>
    </w:p>
    <w:p w14:paraId="1547BAB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48" w:leftChars="23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电    话：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027-85818211</w:t>
      </w:r>
    </w:p>
    <w:p w14:paraId="5216DAB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48" w:leftChars="23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采购代理机构：湖北国华项目管理咨询有限公司</w:t>
      </w:r>
    </w:p>
    <w:p w14:paraId="419A10B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48" w:leftChars="23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单位地址：武昌区中北路109号中铁1818中心10楼</w:t>
      </w:r>
    </w:p>
    <w:p w14:paraId="75180AC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48" w:leftChars="23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联系人：杨翔、李贝、万齐威</w:t>
      </w:r>
    </w:p>
    <w:p w14:paraId="7061CD9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48" w:leftChars="23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邮政编码：430071</w:t>
      </w:r>
    </w:p>
    <w:p w14:paraId="11EA747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48" w:leftChars="23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    话：027-87272701</w:t>
      </w:r>
    </w:p>
    <w:p w14:paraId="5B0DA30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40" w:leftChars="-166" w:hanging="9" w:hangingChars="4"/>
        <w:jc w:val="left"/>
        <w:textAlignment w:val="auto"/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4"/>
          <w:lang w:val="en-US" w:eastAsia="zh-CN" w:bidi="ar-SA"/>
        </w:rPr>
        <w:t>八、信息发布媒体</w:t>
      </w:r>
    </w:p>
    <w:p w14:paraId="78FC28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57" w:leftChars="-17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中国招标投标公共服务平台、湖北机场集团有限公司官网、湖北国华项目管理咨询有限公司网站上发布。</w:t>
      </w:r>
    </w:p>
    <w:p w14:paraId="4404FF6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</w:t>
      </w:r>
    </w:p>
    <w:p w14:paraId="0FF330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A9FF7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湖北国华项目管理咨询有限公司</w:t>
      </w:r>
    </w:p>
    <w:p w14:paraId="7C2D0F5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left="-340" w:leftChars="-162" w:firstLine="360" w:firstLineChars="15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2024年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154949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Yzg0MDJjYzg0YWVmMTgyZDgxNWU3NWQ2YjQwMmYifQ=="/>
  </w:docVars>
  <w:rsids>
    <w:rsidRoot w:val="00000000"/>
    <w:rsid w:val="18A974EA"/>
    <w:rsid w:val="27910EB2"/>
    <w:rsid w:val="28B624CE"/>
    <w:rsid w:val="438C72E4"/>
    <w:rsid w:val="589870FB"/>
    <w:rsid w:val="6E2D10AB"/>
    <w:rsid w:val="74E1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字缩2字"/>
    <w:basedOn w:val="1"/>
    <w:autoRedefine/>
    <w:qFormat/>
    <w:uiPriority w:val="99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1511</Words>
  <Characters>1765</Characters>
  <Lines>0</Lines>
  <Paragraphs>0</Paragraphs>
  <TotalTime>2</TotalTime>
  <ScaleCrop>false</ScaleCrop>
  <LinksUpToDate>false</LinksUpToDate>
  <CharactersWithSpaces>1877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2024-09-30T03:22:00Z</dcterms:created>
  <dc:creator>YangXiang</dc:creator>
  <cp:lastModifiedBy>YangXiang</cp:lastModifiedBy>
  <dcterms:modified xsi:type="dcterms:W3CDTF">2024-09-30T03:45:14Z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83DBB3F0AD064FF5BDEC40F3AB09BF02_12</vt:lpwstr>
  </property>
</Properties>
</file>