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E4CDD8">
      <w:pPr>
        <w:keepNext w:val="0"/>
        <w:keepLines w:val="0"/>
        <w:pageBreakBefore w:val="0"/>
        <w:widowControl w:val="0"/>
        <w:kinsoku/>
        <w:overflowPunct/>
        <w:topLinePunct w:val="0"/>
        <w:autoSpaceDE/>
        <w:autoSpaceDN/>
        <w:bidi w:val="0"/>
        <w:adjustRightInd/>
        <w:snapToGrid/>
        <w:spacing w:line="360" w:lineRule="auto"/>
        <w:ind w:left="420" w:leftChars="200"/>
        <w:jc w:val="center"/>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lang w:val="en-US" w:eastAsia="zh-CN"/>
        </w:rPr>
        <w:t>武汉天河机场涡喷5吹雪车改造、涡喷6吹雪车采购项目（包2二次）评标结果</w:t>
      </w:r>
      <w:r>
        <w:rPr>
          <w:rFonts w:hint="eastAsia" w:ascii="方正小标宋简体" w:hAnsi="方正小标宋简体" w:eastAsia="方正小标宋简体" w:cs="方正小标宋简体"/>
          <w:b w:val="0"/>
          <w:bCs w:val="0"/>
          <w:sz w:val="32"/>
          <w:szCs w:val="32"/>
        </w:rPr>
        <w:t>公示</w:t>
      </w:r>
    </w:p>
    <w:p w14:paraId="07B8ACC2">
      <w:pPr>
        <w:keepNext w:val="0"/>
        <w:keepLines w:val="0"/>
        <w:pageBreakBefore w:val="0"/>
        <w:widowControl w:val="0"/>
        <w:kinsoku/>
        <w:wordWrap w:val="0"/>
        <w:overflowPunct/>
        <w:topLinePunct w:val="0"/>
        <w:autoSpaceDE/>
        <w:autoSpaceDN/>
        <w:bidi w:val="0"/>
        <w:adjustRightInd/>
        <w:snapToGrid/>
        <w:spacing w:line="360" w:lineRule="auto"/>
        <w:ind w:left="420" w:leftChars="200"/>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val="en-US" w:eastAsia="zh-CN"/>
        </w:rPr>
        <w:t>项目</w:t>
      </w:r>
      <w:r>
        <w:rPr>
          <w:rFonts w:hint="eastAsia" w:ascii="黑体" w:hAnsi="黑体" w:eastAsia="黑体" w:cs="黑体"/>
          <w:sz w:val="24"/>
          <w:szCs w:val="24"/>
        </w:rPr>
        <w:t>编号：</w:t>
      </w:r>
      <w:r>
        <w:rPr>
          <w:rFonts w:hint="eastAsia" w:ascii="黑体" w:hAnsi="黑体" w:eastAsia="黑体" w:cs="黑体"/>
          <w:sz w:val="24"/>
          <w:szCs w:val="24"/>
          <w:lang w:val="zh-CN"/>
        </w:rPr>
        <w:t>ZB0102-202407-ZBHW0977</w:t>
      </w:r>
    </w:p>
    <w:p w14:paraId="5252FA46">
      <w:pPr>
        <w:wordWrap w:val="0"/>
        <w:spacing w:line="360" w:lineRule="auto"/>
        <w:ind w:left="420" w:leftChars="200"/>
        <w:jc w:val="center"/>
        <w:rPr>
          <w:rFonts w:hint="eastAsia" w:ascii="宋体" w:hAnsi="宋体" w:cs="宋体"/>
          <w:sz w:val="24"/>
          <w:szCs w:val="24"/>
        </w:rPr>
      </w:pPr>
    </w:p>
    <w:p w14:paraId="5B5D5016">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一、招标概况</w:t>
      </w:r>
    </w:p>
    <w:p w14:paraId="341DAE2E">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武汉天河机场涡喷5吹雪车改造、涡喷6吹雪车采购项目（包2二次）于2024年</w:t>
      </w:r>
      <w:r>
        <w:rPr>
          <w:rFonts w:hint="eastAsia" w:ascii="仿宋" w:hAnsi="仿宋" w:eastAsia="仿宋" w:cs="仿宋"/>
          <w:b w:val="0"/>
          <w:bCs w:val="0"/>
          <w:sz w:val="28"/>
          <w:szCs w:val="28"/>
          <w:lang w:val="en-US" w:eastAsia="zh-CN"/>
        </w:rPr>
        <w:t>08</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26</w:t>
      </w:r>
      <w:r>
        <w:rPr>
          <w:rFonts w:hint="eastAsia" w:ascii="仿宋" w:hAnsi="仿宋" w:eastAsia="仿宋" w:cs="仿宋"/>
          <w:b w:val="0"/>
          <w:bCs w:val="0"/>
          <w:sz w:val="28"/>
          <w:szCs w:val="28"/>
        </w:rPr>
        <w:t>日在中国招标投标公共服务平台上发布招标公告，于2024</w:t>
      </w:r>
      <w:bookmarkStart w:id="0" w:name="_GoBack"/>
      <w:bookmarkEnd w:id="0"/>
      <w:r>
        <w:rPr>
          <w:rFonts w:hint="eastAsia" w:ascii="仿宋" w:hAnsi="仿宋" w:eastAsia="仿宋" w:cs="仿宋"/>
          <w:b w:val="0"/>
          <w:bCs w:val="0"/>
          <w:sz w:val="28"/>
          <w:szCs w:val="28"/>
        </w:rPr>
        <w:t>年</w:t>
      </w:r>
      <w:r>
        <w:rPr>
          <w:rFonts w:hint="eastAsia" w:ascii="仿宋" w:hAnsi="仿宋" w:eastAsia="仿宋" w:cs="仿宋"/>
          <w:b w:val="0"/>
          <w:bCs w:val="0"/>
          <w:sz w:val="28"/>
          <w:szCs w:val="28"/>
          <w:lang w:val="en-US" w:eastAsia="zh-CN"/>
        </w:rPr>
        <w:t>09</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18</w:t>
      </w:r>
      <w:r>
        <w:rPr>
          <w:rFonts w:hint="eastAsia" w:ascii="仿宋" w:hAnsi="仿宋" w:eastAsia="仿宋" w:cs="仿宋"/>
          <w:b w:val="0"/>
          <w:bCs w:val="0"/>
          <w:sz w:val="28"/>
          <w:szCs w:val="28"/>
        </w:rPr>
        <w:t>日在湖北国华项目管理咨询有限公司</w:t>
      </w: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号会议室开标，并完成评标工作。根据评标委员会提交的评标报告，武汉天河机场有限责任公司已经确认评标结果，现进行评标结果公示。</w:t>
      </w:r>
    </w:p>
    <w:p w14:paraId="0A4A4079">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二、评标结果</w:t>
      </w:r>
    </w:p>
    <w:tbl>
      <w:tblPr>
        <w:tblStyle w:val="5"/>
        <w:tblW w:w="9135"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17"/>
        <w:gridCol w:w="2372"/>
        <w:gridCol w:w="2385"/>
        <w:gridCol w:w="2461"/>
      </w:tblGrid>
      <w:tr w14:paraId="6467F2F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jc w:val="center"/>
        </w:trPr>
        <w:tc>
          <w:tcPr>
            <w:tcW w:w="1917" w:type="dxa"/>
            <w:tcBorders>
              <w:bottom w:val="single" w:color="auto" w:sz="6" w:space="0"/>
              <w:right w:val="single" w:color="auto" w:sz="6" w:space="0"/>
            </w:tcBorders>
            <w:shd w:val="clear" w:color="auto" w:fill="FFFFFF"/>
            <w:tcMar>
              <w:left w:w="101" w:type="dxa"/>
              <w:right w:w="101" w:type="dxa"/>
            </w:tcMar>
            <w:vAlign w:val="center"/>
          </w:tcPr>
          <w:p w14:paraId="1F52296D">
            <w:pPr>
              <w:jc w:val="center"/>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名次</w:t>
            </w:r>
          </w:p>
        </w:tc>
        <w:tc>
          <w:tcPr>
            <w:tcW w:w="2372" w:type="dxa"/>
            <w:tcBorders>
              <w:left w:val="single" w:color="auto" w:sz="6" w:space="0"/>
              <w:bottom w:val="single" w:color="auto" w:sz="6" w:space="0"/>
              <w:right w:val="single" w:color="auto" w:sz="6" w:space="0"/>
            </w:tcBorders>
            <w:shd w:val="clear" w:color="auto" w:fill="FFFFFF"/>
            <w:tcMar>
              <w:left w:w="101" w:type="dxa"/>
              <w:right w:w="101" w:type="dxa"/>
            </w:tcMar>
            <w:vAlign w:val="center"/>
          </w:tcPr>
          <w:p w14:paraId="5DC6CC99">
            <w:pPr>
              <w:jc w:val="center"/>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第一名</w:t>
            </w:r>
          </w:p>
        </w:tc>
        <w:tc>
          <w:tcPr>
            <w:tcW w:w="2385" w:type="dxa"/>
            <w:tcBorders>
              <w:left w:val="single" w:color="auto" w:sz="6" w:space="0"/>
              <w:bottom w:val="single" w:color="auto" w:sz="6" w:space="0"/>
              <w:right w:val="single" w:color="auto" w:sz="6" w:space="0"/>
            </w:tcBorders>
            <w:shd w:val="clear" w:color="auto" w:fill="FFFFFF"/>
            <w:tcMar>
              <w:left w:w="101" w:type="dxa"/>
              <w:right w:w="101" w:type="dxa"/>
            </w:tcMar>
            <w:vAlign w:val="center"/>
          </w:tcPr>
          <w:p w14:paraId="75DB7652">
            <w:pPr>
              <w:jc w:val="center"/>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第二名</w:t>
            </w:r>
          </w:p>
        </w:tc>
        <w:tc>
          <w:tcPr>
            <w:tcW w:w="2461" w:type="dxa"/>
            <w:tcBorders>
              <w:left w:val="single" w:color="auto" w:sz="6" w:space="0"/>
              <w:bottom w:val="single" w:color="auto" w:sz="6" w:space="0"/>
            </w:tcBorders>
            <w:shd w:val="clear" w:color="auto" w:fill="FFFFFF"/>
            <w:tcMar>
              <w:left w:w="101" w:type="dxa"/>
              <w:right w:w="101" w:type="dxa"/>
            </w:tcMar>
            <w:vAlign w:val="center"/>
          </w:tcPr>
          <w:p w14:paraId="211356C2">
            <w:pPr>
              <w:jc w:val="center"/>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第三名</w:t>
            </w:r>
          </w:p>
        </w:tc>
      </w:tr>
      <w:tr w14:paraId="2B36178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011" w:hRule="atLeast"/>
          <w:jc w:val="center"/>
        </w:trPr>
        <w:tc>
          <w:tcPr>
            <w:tcW w:w="1917" w:type="dxa"/>
            <w:tcBorders>
              <w:top w:val="single" w:color="auto" w:sz="6" w:space="0"/>
              <w:bottom w:val="single" w:color="auto" w:sz="6" w:space="0"/>
              <w:right w:val="single" w:color="auto" w:sz="6" w:space="0"/>
            </w:tcBorders>
            <w:shd w:val="clear" w:color="auto" w:fill="FFFFFF"/>
            <w:tcMar>
              <w:left w:w="101" w:type="dxa"/>
              <w:right w:w="101" w:type="dxa"/>
            </w:tcMar>
            <w:vAlign w:val="center"/>
          </w:tcPr>
          <w:p w14:paraId="0BE92B81">
            <w:pPr>
              <w:jc w:val="center"/>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中标候选人名称</w:t>
            </w:r>
          </w:p>
        </w:tc>
        <w:tc>
          <w:tcPr>
            <w:tcW w:w="2372" w:type="dxa"/>
            <w:tcBorders>
              <w:top w:val="single" w:color="auto" w:sz="6" w:space="0"/>
              <w:left w:val="single" w:color="auto" w:sz="6" w:space="0"/>
              <w:bottom w:val="single" w:color="auto" w:sz="6" w:space="0"/>
              <w:right w:val="single" w:color="auto" w:sz="6" w:space="0"/>
            </w:tcBorders>
            <w:shd w:val="clear" w:color="auto" w:fill="FFFFFF"/>
            <w:tcMar>
              <w:left w:w="101" w:type="dxa"/>
              <w:right w:w="101" w:type="dxa"/>
            </w:tcMar>
            <w:vAlign w:val="center"/>
          </w:tcPr>
          <w:p w14:paraId="61A9249A">
            <w:pPr>
              <w:jc w:val="center"/>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无锡友鹏航空装备科技有限公司</w:t>
            </w:r>
          </w:p>
        </w:tc>
        <w:tc>
          <w:tcPr>
            <w:tcW w:w="2385" w:type="dxa"/>
            <w:tcBorders>
              <w:top w:val="single" w:color="auto" w:sz="6" w:space="0"/>
              <w:left w:val="single" w:color="auto" w:sz="6" w:space="0"/>
              <w:bottom w:val="single" w:color="auto" w:sz="6" w:space="0"/>
              <w:right w:val="single" w:color="auto" w:sz="6" w:space="0"/>
            </w:tcBorders>
            <w:shd w:val="clear" w:color="auto" w:fill="FFFFFF"/>
            <w:tcMar>
              <w:left w:w="101" w:type="dxa"/>
              <w:right w:w="101" w:type="dxa"/>
            </w:tcMar>
            <w:vAlign w:val="center"/>
          </w:tcPr>
          <w:p w14:paraId="49936292">
            <w:pPr>
              <w:jc w:val="center"/>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宁波盛途工程机械销售服务有限公司</w:t>
            </w:r>
          </w:p>
        </w:tc>
        <w:tc>
          <w:tcPr>
            <w:tcW w:w="2461" w:type="dxa"/>
            <w:tcBorders>
              <w:top w:val="single" w:color="auto" w:sz="6" w:space="0"/>
              <w:left w:val="single" w:color="auto" w:sz="6" w:space="0"/>
              <w:bottom w:val="single" w:color="auto" w:sz="6" w:space="0"/>
            </w:tcBorders>
            <w:shd w:val="clear" w:color="auto" w:fill="FFFFFF"/>
            <w:tcMar>
              <w:left w:w="101" w:type="dxa"/>
              <w:right w:w="101" w:type="dxa"/>
            </w:tcMar>
            <w:vAlign w:val="center"/>
          </w:tcPr>
          <w:p w14:paraId="796EBD82">
            <w:pPr>
              <w:jc w:val="center"/>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北京艾源特航空设备有限公司</w:t>
            </w:r>
          </w:p>
        </w:tc>
      </w:tr>
      <w:tr w14:paraId="78F768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42" w:hRule="atLeast"/>
          <w:jc w:val="center"/>
        </w:trPr>
        <w:tc>
          <w:tcPr>
            <w:tcW w:w="1917" w:type="dxa"/>
            <w:tcBorders>
              <w:top w:val="single" w:color="auto" w:sz="6" w:space="0"/>
              <w:bottom w:val="single" w:color="auto" w:sz="6" w:space="0"/>
              <w:right w:val="single" w:color="auto" w:sz="6" w:space="0"/>
            </w:tcBorders>
            <w:shd w:val="clear" w:color="auto" w:fill="FFFFFF"/>
            <w:tcMar>
              <w:left w:w="101" w:type="dxa"/>
              <w:right w:w="101" w:type="dxa"/>
            </w:tcMar>
            <w:vAlign w:val="center"/>
          </w:tcPr>
          <w:p w14:paraId="20F5E065">
            <w:pPr>
              <w:jc w:val="center"/>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投标报价</w:t>
            </w:r>
            <w:r>
              <w:rPr>
                <w:rFonts w:hint="eastAsia" w:ascii="仿宋" w:hAnsi="仿宋" w:eastAsia="仿宋" w:cs="仿宋"/>
                <w:sz w:val="24"/>
                <w:szCs w:val="22"/>
                <w:lang w:val="en-US" w:eastAsia="zh-CN"/>
              </w:rPr>
              <w:br w:type="textWrapping"/>
            </w:r>
            <w:r>
              <w:rPr>
                <w:rFonts w:hint="eastAsia" w:ascii="仿宋" w:hAnsi="仿宋" w:eastAsia="仿宋" w:cs="仿宋"/>
                <w:sz w:val="24"/>
                <w:szCs w:val="22"/>
                <w:lang w:val="en-US" w:eastAsia="zh-CN"/>
              </w:rPr>
              <w:t>(元)</w:t>
            </w:r>
          </w:p>
        </w:tc>
        <w:tc>
          <w:tcPr>
            <w:tcW w:w="2372" w:type="dxa"/>
            <w:tcBorders>
              <w:top w:val="single" w:color="auto" w:sz="6" w:space="0"/>
              <w:left w:val="single" w:color="auto" w:sz="6" w:space="0"/>
              <w:bottom w:val="single" w:color="auto" w:sz="6" w:space="0"/>
              <w:right w:val="single" w:color="auto" w:sz="6" w:space="0"/>
            </w:tcBorders>
            <w:shd w:val="clear" w:color="auto" w:fill="FFFFFF"/>
            <w:tcMar>
              <w:left w:w="101" w:type="dxa"/>
              <w:right w:w="101" w:type="dxa"/>
            </w:tcMar>
            <w:vAlign w:val="center"/>
          </w:tcPr>
          <w:p w14:paraId="15F18321">
            <w:pPr>
              <w:jc w:val="center"/>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9,870,000.00</w:t>
            </w:r>
          </w:p>
        </w:tc>
        <w:tc>
          <w:tcPr>
            <w:tcW w:w="2385" w:type="dxa"/>
            <w:tcBorders>
              <w:top w:val="single" w:color="auto" w:sz="6" w:space="0"/>
              <w:left w:val="single" w:color="auto" w:sz="6" w:space="0"/>
              <w:bottom w:val="single" w:color="auto" w:sz="6" w:space="0"/>
              <w:right w:val="single" w:color="auto" w:sz="6" w:space="0"/>
            </w:tcBorders>
            <w:shd w:val="clear" w:color="auto" w:fill="FFFFFF"/>
            <w:tcMar>
              <w:left w:w="101" w:type="dxa"/>
              <w:right w:w="101" w:type="dxa"/>
            </w:tcMar>
            <w:vAlign w:val="center"/>
          </w:tcPr>
          <w:p w14:paraId="41C5A5DD">
            <w:pPr>
              <w:jc w:val="center"/>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10,150,000.00</w:t>
            </w:r>
          </w:p>
        </w:tc>
        <w:tc>
          <w:tcPr>
            <w:tcW w:w="2461" w:type="dxa"/>
            <w:tcBorders>
              <w:top w:val="single" w:color="auto" w:sz="6" w:space="0"/>
              <w:left w:val="single" w:color="auto" w:sz="6" w:space="0"/>
              <w:bottom w:val="single" w:color="auto" w:sz="6" w:space="0"/>
            </w:tcBorders>
            <w:shd w:val="clear" w:color="auto" w:fill="FFFFFF"/>
            <w:tcMar>
              <w:left w:w="101" w:type="dxa"/>
              <w:right w:w="101" w:type="dxa"/>
            </w:tcMar>
            <w:vAlign w:val="center"/>
          </w:tcPr>
          <w:p w14:paraId="0E31642D">
            <w:pPr>
              <w:jc w:val="center"/>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10,360,000.00</w:t>
            </w:r>
          </w:p>
        </w:tc>
      </w:tr>
      <w:tr w14:paraId="71D5EC8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161" w:hRule="atLeast"/>
          <w:jc w:val="center"/>
        </w:trPr>
        <w:tc>
          <w:tcPr>
            <w:tcW w:w="1917" w:type="dxa"/>
            <w:tcBorders>
              <w:top w:val="single" w:color="auto" w:sz="6" w:space="0"/>
              <w:right w:val="single" w:color="auto" w:sz="6" w:space="0"/>
            </w:tcBorders>
            <w:shd w:val="clear" w:color="auto" w:fill="FFFFFF"/>
            <w:tcMar>
              <w:left w:w="101" w:type="dxa"/>
              <w:right w:w="101" w:type="dxa"/>
            </w:tcMar>
            <w:vAlign w:val="center"/>
          </w:tcPr>
          <w:p w14:paraId="582B159C">
            <w:pPr>
              <w:jc w:val="center"/>
              <w:rPr>
                <w:rFonts w:hint="default" w:ascii="仿宋" w:hAnsi="仿宋" w:eastAsia="仿宋" w:cs="仿宋"/>
                <w:sz w:val="24"/>
                <w:szCs w:val="22"/>
                <w:lang w:val="en-US" w:eastAsia="zh-CN"/>
              </w:rPr>
            </w:pPr>
            <w:r>
              <w:rPr>
                <w:rFonts w:hint="eastAsia" w:ascii="仿宋" w:hAnsi="仿宋" w:eastAsia="仿宋" w:cs="仿宋"/>
                <w:sz w:val="24"/>
                <w:szCs w:val="22"/>
                <w:lang w:val="en-US" w:eastAsia="zh-CN"/>
              </w:rPr>
              <w:t>交货期</w:t>
            </w:r>
          </w:p>
        </w:tc>
        <w:tc>
          <w:tcPr>
            <w:tcW w:w="2372" w:type="dxa"/>
            <w:tcBorders>
              <w:top w:val="single" w:color="auto" w:sz="6" w:space="0"/>
              <w:left w:val="single" w:color="auto" w:sz="6" w:space="0"/>
              <w:right w:val="single" w:color="auto" w:sz="6" w:space="0"/>
            </w:tcBorders>
            <w:shd w:val="clear" w:color="auto" w:fill="FFFFFF"/>
            <w:tcMar>
              <w:left w:w="101" w:type="dxa"/>
              <w:right w:w="101" w:type="dxa"/>
            </w:tcMar>
            <w:vAlign w:val="center"/>
          </w:tcPr>
          <w:p w14:paraId="68273212">
            <w:pPr>
              <w:jc w:val="center"/>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自中标通知书发出之日起80个日历天内</w:t>
            </w:r>
          </w:p>
        </w:tc>
        <w:tc>
          <w:tcPr>
            <w:tcW w:w="2385" w:type="dxa"/>
            <w:tcBorders>
              <w:top w:val="single" w:color="auto" w:sz="6" w:space="0"/>
              <w:left w:val="single" w:color="auto" w:sz="6" w:space="0"/>
              <w:right w:val="single" w:color="auto" w:sz="6" w:space="0"/>
            </w:tcBorders>
            <w:shd w:val="clear" w:color="auto" w:fill="FFFFFF"/>
            <w:tcMar>
              <w:left w:w="101" w:type="dxa"/>
              <w:right w:w="101" w:type="dxa"/>
            </w:tcMar>
            <w:vAlign w:val="center"/>
          </w:tcPr>
          <w:p w14:paraId="6FEC6294">
            <w:pPr>
              <w:jc w:val="center"/>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自中标通知书发出之日起90个日历天内</w:t>
            </w:r>
          </w:p>
        </w:tc>
        <w:tc>
          <w:tcPr>
            <w:tcW w:w="2461" w:type="dxa"/>
            <w:tcBorders>
              <w:top w:val="single" w:color="auto" w:sz="6" w:space="0"/>
              <w:left w:val="single" w:color="auto" w:sz="6" w:space="0"/>
            </w:tcBorders>
            <w:shd w:val="clear" w:color="auto" w:fill="FFFFFF"/>
            <w:tcMar>
              <w:left w:w="101" w:type="dxa"/>
              <w:right w:w="101" w:type="dxa"/>
            </w:tcMar>
            <w:vAlign w:val="center"/>
          </w:tcPr>
          <w:p w14:paraId="19E97539">
            <w:pPr>
              <w:jc w:val="center"/>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自中标通知书发出之日起90个日历天内</w:t>
            </w:r>
          </w:p>
        </w:tc>
      </w:tr>
    </w:tbl>
    <w:p w14:paraId="064ABD1B">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三、公示时间</w:t>
      </w:r>
    </w:p>
    <w:p w14:paraId="3077C01A">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公示期为2024年09月21日至2024年09月23日(北京时间)。</w:t>
      </w:r>
    </w:p>
    <w:p w14:paraId="103124CA">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四、异议与答复</w:t>
      </w:r>
    </w:p>
    <w:p w14:paraId="6B1B36A3">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投标人或者其他利害关系人对评标结果有异议的，应在评标结果公示期内以书面形式向招标代理公司提出，招标代理公司将自收到异议之日起3日内作出书面答复。作出答复前，将暂停招标投标活动，逾期将不再受理。</w:t>
      </w:r>
    </w:p>
    <w:p w14:paraId="5194DB7F">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五、联系方式</w:t>
      </w:r>
    </w:p>
    <w:p w14:paraId="1261FFED">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1.招 标 人：武汉天河机场有限责任公司 </w:t>
      </w:r>
    </w:p>
    <w:p w14:paraId="70654BFE">
      <w:pPr>
        <w:keepNext w:val="0"/>
        <w:keepLines w:val="0"/>
        <w:pageBreakBefore w:val="0"/>
        <w:widowControl w:val="0"/>
        <w:kinsoku/>
        <w:wordWrap w:val="0"/>
        <w:overflowPunct/>
        <w:topLinePunct w:val="0"/>
        <w:autoSpaceDE/>
        <w:autoSpaceDN/>
        <w:bidi w:val="0"/>
        <w:adjustRightInd/>
        <w:snapToGrid/>
        <w:spacing w:line="360" w:lineRule="auto"/>
        <w:ind w:firstLine="840" w:firstLineChars="3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地址：武汉市黄陂区天河镇 </w:t>
      </w:r>
    </w:p>
    <w:p w14:paraId="6215C02D">
      <w:pPr>
        <w:keepNext w:val="0"/>
        <w:keepLines w:val="0"/>
        <w:pageBreakBefore w:val="0"/>
        <w:widowControl w:val="0"/>
        <w:kinsoku/>
        <w:wordWrap w:val="0"/>
        <w:overflowPunct/>
        <w:topLinePunct w:val="0"/>
        <w:autoSpaceDE/>
        <w:autoSpaceDN/>
        <w:bidi w:val="0"/>
        <w:adjustRightInd/>
        <w:snapToGrid/>
        <w:spacing w:line="360" w:lineRule="auto"/>
        <w:ind w:firstLine="840" w:firstLineChars="3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联系人：祝先生</w:t>
      </w:r>
    </w:p>
    <w:p w14:paraId="34710D44">
      <w:pPr>
        <w:keepNext w:val="0"/>
        <w:keepLines w:val="0"/>
        <w:pageBreakBefore w:val="0"/>
        <w:widowControl w:val="0"/>
        <w:kinsoku/>
        <w:wordWrap w:val="0"/>
        <w:overflowPunct/>
        <w:topLinePunct w:val="0"/>
        <w:autoSpaceDE/>
        <w:autoSpaceDN/>
        <w:bidi w:val="0"/>
        <w:adjustRightInd/>
        <w:snapToGrid/>
        <w:spacing w:line="360" w:lineRule="auto"/>
        <w:ind w:firstLine="840" w:firstLineChars="3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电话：027-85818648</w:t>
      </w:r>
    </w:p>
    <w:p w14:paraId="3A922E43">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2.招标代理机构：湖北国华项目管理咨询有限公司</w:t>
      </w:r>
    </w:p>
    <w:p w14:paraId="7A7C7342">
      <w:pPr>
        <w:keepNext w:val="0"/>
        <w:keepLines w:val="0"/>
        <w:pageBreakBefore w:val="0"/>
        <w:widowControl w:val="0"/>
        <w:kinsoku/>
        <w:wordWrap w:val="0"/>
        <w:overflowPunct/>
        <w:topLinePunct w:val="0"/>
        <w:autoSpaceDE/>
        <w:autoSpaceDN/>
        <w:bidi w:val="0"/>
        <w:adjustRightInd/>
        <w:snapToGrid/>
        <w:spacing w:line="360" w:lineRule="auto"/>
        <w:ind w:firstLine="840" w:firstLineChars="3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地址：武汉市武昌区中北路109号中铁1818中心10楼</w:t>
      </w:r>
    </w:p>
    <w:p w14:paraId="67771C49">
      <w:pPr>
        <w:keepNext w:val="0"/>
        <w:keepLines w:val="0"/>
        <w:pageBreakBefore w:val="0"/>
        <w:widowControl w:val="0"/>
        <w:kinsoku/>
        <w:wordWrap w:val="0"/>
        <w:overflowPunct/>
        <w:topLinePunct w:val="0"/>
        <w:autoSpaceDE/>
        <w:autoSpaceDN/>
        <w:bidi w:val="0"/>
        <w:adjustRightInd/>
        <w:snapToGrid/>
        <w:spacing w:line="360" w:lineRule="auto"/>
        <w:ind w:firstLine="840" w:firstLineChars="3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联系人：杨翔、李贝、刘素芳、王刚、万齐威</w:t>
      </w:r>
    </w:p>
    <w:p w14:paraId="6790DF0E">
      <w:pPr>
        <w:keepNext w:val="0"/>
        <w:keepLines w:val="0"/>
        <w:pageBreakBefore w:val="0"/>
        <w:widowControl w:val="0"/>
        <w:kinsoku/>
        <w:wordWrap w:val="0"/>
        <w:overflowPunct/>
        <w:topLinePunct w:val="0"/>
        <w:autoSpaceDE/>
        <w:autoSpaceDN/>
        <w:bidi w:val="0"/>
        <w:adjustRightInd/>
        <w:snapToGrid/>
        <w:spacing w:line="360" w:lineRule="auto"/>
        <w:ind w:firstLine="840" w:firstLineChars="3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电话：027-87272701</w:t>
      </w:r>
    </w:p>
    <w:p w14:paraId="1108B5C1">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w:t>
      </w:r>
    </w:p>
    <w:p w14:paraId="4658644E">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righ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湖北国华项目管理咨询有限公司</w:t>
      </w:r>
    </w:p>
    <w:p w14:paraId="4C42E4F1">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righ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2024年09月20日</w:t>
      </w:r>
    </w:p>
    <w:p w14:paraId="700865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p w14:paraId="404600EE">
      <w:pPr>
        <w:wordWrap w:val="0"/>
        <w:spacing w:line="480" w:lineRule="exact"/>
        <w:ind w:left="420" w:leftChars="200"/>
        <w:jc w:val="right"/>
        <w:rPr>
          <w:rFonts w:hint="eastAsia" w:ascii="宋体" w:hAnsi="宋体" w:cs="宋体"/>
          <w:sz w:val="24"/>
          <w:szCs w:val="24"/>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ZDdlMTY2NTc0OTYwZDEzMDc4NzQ0YjliNWZjMTk0NTkifQ=="/>
  </w:docVars>
  <w:rsids>
    <w:rsidRoot w:val="00172A27"/>
    <w:rsid w:val="001227F5"/>
    <w:rsid w:val="002D46C1"/>
    <w:rsid w:val="00351E97"/>
    <w:rsid w:val="0037379A"/>
    <w:rsid w:val="00397444"/>
    <w:rsid w:val="003D2261"/>
    <w:rsid w:val="00431859"/>
    <w:rsid w:val="00501B6C"/>
    <w:rsid w:val="00560670"/>
    <w:rsid w:val="0071515E"/>
    <w:rsid w:val="00775607"/>
    <w:rsid w:val="008143E5"/>
    <w:rsid w:val="008234ED"/>
    <w:rsid w:val="008F52D1"/>
    <w:rsid w:val="00960111"/>
    <w:rsid w:val="009F06A7"/>
    <w:rsid w:val="009F6A03"/>
    <w:rsid w:val="00DB57C8"/>
    <w:rsid w:val="00E3391F"/>
    <w:rsid w:val="00E62AB6"/>
    <w:rsid w:val="00E7437F"/>
    <w:rsid w:val="00F1779F"/>
    <w:rsid w:val="01D86994"/>
    <w:rsid w:val="033A7674"/>
    <w:rsid w:val="05DE7E98"/>
    <w:rsid w:val="07C95455"/>
    <w:rsid w:val="07DF75F9"/>
    <w:rsid w:val="08154696"/>
    <w:rsid w:val="08751B13"/>
    <w:rsid w:val="0A2E2341"/>
    <w:rsid w:val="0CCA5FC0"/>
    <w:rsid w:val="0D740970"/>
    <w:rsid w:val="0F8F3712"/>
    <w:rsid w:val="0FA32E9F"/>
    <w:rsid w:val="11C2410F"/>
    <w:rsid w:val="12D97C5B"/>
    <w:rsid w:val="13E72648"/>
    <w:rsid w:val="145A459C"/>
    <w:rsid w:val="147B03A7"/>
    <w:rsid w:val="150B6FBF"/>
    <w:rsid w:val="177B2F13"/>
    <w:rsid w:val="17C26892"/>
    <w:rsid w:val="1875009A"/>
    <w:rsid w:val="1A364410"/>
    <w:rsid w:val="1A854EA3"/>
    <w:rsid w:val="1A885114"/>
    <w:rsid w:val="1AB034D4"/>
    <w:rsid w:val="1B0669C4"/>
    <w:rsid w:val="1BD74895"/>
    <w:rsid w:val="1C1A5736"/>
    <w:rsid w:val="1C1C0DAE"/>
    <w:rsid w:val="1C232937"/>
    <w:rsid w:val="1CAF251B"/>
    <w:rsid w:val="1CF778BD"/>
    <w:rsid w:val="1E1D2EF6"/>
    <w:rsid w:val="20A03A95"/>
    <w:rsid w:val="21B6105F"/>
    <w:rsid w:val="23473726"/>
    <w:rsid w:val="23675FDB"/>
    <w:rsid w:val="23A4601E"/>
    <w:rsid w:val="254C4AC2"/>
    <w:rsid w:val="267A09F4"/>
    <w:rsid w:val="27B841B7"/>
    <w:rsid w:val="27D06A52"/>
    <w:rsid w:val="284527AA"/>
    <w:rsid w:val="285E7D9C"/>
    <w:rsid w:val="28E521B5"/>
    <w:rsid w:val="2909376E"/>
    <w:rsid w:val="2A3732D1"/>
    <w:rsid w:val="2BF73FA7"/>
    <w:rsid w:val="30972047"/>
    <w:rsid w:val="33286631"/>
    <w:rsid w:val="3429168B"/>
    <w:rsid w:val="34414242"/>
    <w:rsid w:val="348222AE"/>
    <w:rsid w:val="36E244A5"/>
    <w:rsid w:val="371A47F4"/>
    <w:rsid w:val="372B2510"/>
    <w:rsid w:val="37562C98"/>
    <w:rsid w:val="376E1D00"/>
    <w:rsid w:val="379E284F"/>
    <w:rsid w:val="3936386A"/>
    <w:rsid w:val="3B7E2D65"/>
    <w:rsid w:val="3B834EF4"/>
    <w:rsid w:val="3B9E3EAD"/>
    <w:rsid w:val="3C8A3C61"/>
    <w:rsid w:val="3F520BF1"/>
    <w:rsid w:val="41464524"/>
    <w:rsid w:val="418345D5"/>
    <w:rsid w:val="41F8737F"/>
    <w:rsid w:val="445676AA"/>
    <w:rsid w:val="448239F1"/>
    <w:rsid w:val="464119D8"/>
    <w:rsid w:val="46780E1B"/>
    <w:rsid w:val="468E6891"/>
    <w:rsid w:val="47341342"/>
    <w:rsid w:val="48B15811"/>
    <w:rsid w:val="496E0687"/>
    <w:rsid w:val="4A361719"/>
    <w:rsid w:val="4A6A7625"/>
    <w:rsid w:val="4DEB39E3"/>
    <w:rsid w:val="4E352B5E"/>
    <w:rsid w:val="4E4A17FE"/>
    <w:rsid w:val="4F982367"/>
    <w:rsid w:val="50BD4B06"/>
    <w:rsid w:val="51AB0F0B"/>
    <w:rsid w:val="5397679E"/>
    <w:rsid w:val="55E069DD"/>
    <w:rsid w:val="560D5C3D"/>
    <w:rsid w:val="561577C6"/>
    <w:rsid w:val="565021BC"/>
    <w:rsid w:val="589E6E07"/>
    <w:rsid w:val="5A4A272E"/>
    <w:rsid w:val="5CC123AC"/>
    <w:rsid w:val="5CDC56DF"/>
    <w:rsid w:val="5D283143"/>
    <w:rsid w:val="5D4F4FA5"/>
    <w:rsid w:val="5E0F1B60"/>
    <w:rsid w:val="5E1636E9"/>
    <w:rsid w:val="5E204952"/>
    <w:rsid w:val="5E3929A4"/>
    <w:rsid w:val="60672177"/>
    <w:rsid w:val="607F61FE"/>
    <w:rsid w:val="6169605F"/>
    <w:rsid w:val="61970898"/>
    <w:rsid w:val="642902D7"/>
    <w:rsid w:val="64B64D26"/>
    <w:rsid w:val="66363C06"/>
    <w:rsid w:val="6684666A"/>
    <w:rsid w:val="67FF1A2B"/>
    <w:rsid w:val="6857326C"/>
    <w:rsid w:val="69933FDF"/>
    <w:rsid w:val="69CD4CF1"/>
    <w:rsid w:val="6BC94901"/>
    <w:rsid w:val="6BCB65E9"/>
    <w:rsid w:val="6E136122"/>
    <w:rsid w:val="6EF24142"/>
    <w:rsid w:val="6EF541F8"/>
    <w:rsid w:val="6EF674C0"/>
    <w:rsid w:val="708434DC"/>
    <w:rsid w:val="70D16026"/>
    <w:rsid w:val="72A35F21"/>
    <w:rsid w:val="761626F1"/>
    <w:rsid w:val="78964663"/>
    <w:rsid w:val="79492020"/>
    <w:rsid w:val="7C35502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qFormat/>
    <w:uiPriority w:val="0"/>
  </w:style>
  <w:style w:type="table" w:default="1" w:styleId="5">
    <w:name w:val="Normal Table"/>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character" w:styleId="7">
    <w:name w:val="Strong"/>
    <w:qFormat/>
    <w:uiPriority w:val="22"/>
  </w:style>
  <w:style w:type="character" w:styleId="8">
    <w:name w:val="page number"/>
    <w:basedOn w:val="6"/>
    <w:unhideWhenUsed/>
    <w:qFormat/>
    <w:uiPriority w:val="99"/>
  </w:style>
  <w:style w:type="character" w:styleId="9">
    <w:name w:val="FollowedHyperlink"/>
    <w:unhideWhenUsed/>
    <w:qFormat/>
    <w:uiPriority w:val="99"/>
    <w:rPr>
      <w:color w:val="800080"/>
      <w:u w:val="none"/>
    </w:rPr>
  </w:style>
  <w:style w:type="character" w:styleId="10">
    <w:name w:val="Emphasis"/>
    <w:qFormat/>
    <w:uiPriority w:val="20"/>
  </w:style>
  <w:style w:type="character" w:styleId="11">
    <w:name w:val="HTML Definition"/>
    <w:unhideWhenUsed/>
    <w:qFormat/>
    <w:uiPriority w:val="99"/>
  </w:style>
  <w:style w:type="character" w:styleId="12">
    <w:name w:val="HTML Typewriter"/>
    <w:unhideWhenUsed/>
    <w:qFormat/>
    <w:uiPriority w:val="99"/>
    <w:rPr>
      <w:rFonts w:hint="default" w:ascii="monospace" w:hAnsi="monospace" w:eastAsia="monospace" w:cs="monospace"/>
      <w:sz w:val="20"/>
    </w:rPr>
  </w:style>
  <w:style w:type="character" w:styleId="13">
    <w:name w:val="HTML Acronym"/>
    <w:basedOn w:val="6"/>
    <w:unhideWhenUsed/>
    <w:qFormat/>
    <w:uiPriority w:val="99"/>
  </w:style>
  <w:style w:type="character" w:styleId="14">
    <w:name w:val="HTML Variable"/>
    <w:unhideWhenUsed/>
    <w:qFormat/>
    <w:uiPriority w:val="99"/>
  </w:style>
  <w:style w:type="character" w:styleId="15">
    <w:name w:val="Hyperlink"/>
    <w:unhideWhenUsed/>
    <w:qFormat/>
    <w:uiPriority w:val="99"/>
    <w:rPr>
      <w:color w:val="0000FF"/>
      <w:u w:val="none"/>
    </w:rPr>
  </w:style>
  <w:style w:type="character" w:styleId="16">
    <w:name w:val="HTML Code"/>
    <w:unhideWhenUsed/>
    <w:qFormat/>
    <w:uiPriority w:val="99"/>
    <w:rPr>
      <w:rFonts w:hint="default" w:ascii="monospace" w:hAnsi="monospace" w:eastAsia="monospace" w:cs="monospace"/>
      <w:sz w:val="20"/>
    </w:rPr>
  </w:style>
  <w:style w:type="character" w:styleId="17">
    <w:name w:val="HTML Cite"/>
    <w:unhideWhenUsed/>
    <w:qFormat/>
    <w:uiPriority w:val="99"/>
  </w:style>
  <w:style w:type="character" w:styleId="18">
    <w:name w:val="HTML Keyboard"/>
    <w:unhideWhenUsed/>
    <w:qFormat/>
    <w:uiPriority w:val="99"/>
    <w:rPr>
      <w:rFonts w:hint="default" w:ascii="monospace" w:hAnsi="monospace" w:eastAsia="monospace" w:cs="monospace"/>
      <w:sz w:val="20"/>
    </w:rPr>
  </w:style>
  <w:style w:type="character" w:styleId="19">
    <w:name w:val="HTML Sample"/>
    <w:unhideWhenUsed/>
    <w:qFormat/>
    <w:uiPriority w:val="99"/>
    <w:rPr>
      <w:rFonts w:ascii="monospace" w:hAnsi="monospace" w:eastAsia="monospace" w:cs="monospace"/>
    </w:rPr>
  </w:style>
  <w:style w:type="paragraph" w:customStyle="1" w:styleId="20">
    <w:name w:val="_Style 19"/>
    <w:basedOn w:val="1"/>
    <w:next w:val="1"/>
    <w:qFormat/>
    <w:uiPriority w:val="0"/>
    <w:pPr>
      <w:pBdr>
        <w:top w:val="single" w:color="auto" w:sz="6" w:space="1"/>
      </w:pBdr>
      <w:jc w:val="center"/>
    </w:pPr>
    <w:rPr>
      <w:rFonts w:ascii="Arial" w:eastAsia="宋体"/>
      <w:vanish/>
      <w:sz w:val="16"/>
    </w:rPr>
  </w:style>
  <w:style w:type="paragraph" w:customStyle="1" w:styleId="21">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2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Default"/>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paragraph" w:customStyle="1" w:styleId="25">
    <w:name w:val="_Style 24"/>
    <w:basedOn w:val="1"/>
    <w:next w:val="1"/>
    <w:qFormat/>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589</Words>
  <Characters>703</Characters>
  <Lines>1</Lines>
  <Paragraphs>1</Paragraphs>
  <TotalTime>0</TotalTime>
  <ScaleCrop>false</ScaleCrop>
  <LinksUpToDate>false</LinksUpToDate>
  <CharactersWithSpaces>709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2017-07-23T11:51:00Z</dcterms:created>
  <dc:creator>Administrator</dc:creator>
  <cp:lastModifiedBy>YangXiang</cp:lastModifiedBy>
  <dcterms:modified xsi:type="dcterms:W3CDTF">2024-09-20T07:09:06Z</dcterms:modified>
  <dc:title>荆州市纪律检查委员会反腐倡廉教育基地建设项目施工评标结果公示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A5625D3A3C304E0CA95AF1026C25F3E4</vt:lpwstr>
  </property>
</Properties>
</file>