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2"/>
        <w:jc w:val="center"/>
        <w:textAlignment w:val="auto"/>
        <w:rPr>
          <w:rFonts w:hint="default" w:asciiTheme="majorEastAsia" w:hAnsiTheme="majorEastAsia" w:eastAsiaTheme="majorEastAsia" w:cstheme="majorEastAsia"/>
          <w:b/>
          <w:color w:val="000000"/>
          <w:sz w:val="32"/>
          <w:szCs w:val="32"/>
          <w:lang w:val="en-US" w:eastAsia="zh-CN"/>
        </w:rPr>
      </w:pPr>
      <w:bookmarkStart w:id="2" w:name="_GoBack"/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</w:rPr>
        <w:t>荆州机场离港及弱电系统技术维护项目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  <w:lang w:val="en-US" w:eastAsia="zh-CN"/>
        </w:rPr>
        <w:t>询价公告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</w:rPr>
        <w:t>（二次）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2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22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荆州机场离港及弱电系统技术维护项目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二次）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instrText xml:space="preserve"> DOCVARIABLE 标段名称 </w:instrTex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</w:rPr>
        <w:t>采购项目的潜在供应商应在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阳光招采电子招标投标交易平台（网址：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"https://www.yangguangzhaocai.com/"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</w:rPr>
        <w:t>https://www.yangguangzhaocai.com/</w:t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获取采购文件，并于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</w:rPr>
        <w:t>2024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分（北京时间）前提交响应文件。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490" w:leftChars="0" w:hanging="490" w:firstLineChars="0"/>
        <w:jc w:val="both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项目基本情况：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项目编号：ZB0102-202408-FZBFW1200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项目名称：荆州机场离港及弱电系统技术维护项目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二次）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</w:rPr>
        <w:instrText xml:space="preserve"> DOCVARIABLE 标段名称 </w:instrText>
      </w:r>
      <w:r>
        <w:rPr>
          <w:rFonts w:hint="eastAsia" w:ascii="仿宋" w:hAnsi="仿宋" w:eastAsia="仿宋" w:cs="仿宋"/>
          <w:color w:val="0000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szCs w:val="24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采购方式：询价采购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预算金额：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40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万元/年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最高限价（如有）：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40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万元/年，供应商报价不得超过限价，否则按无效响应处理。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采购需求：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为荆州机场离港及弱电系统提供维护服务及技术支持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tbl>
      <w:tblPr>
        <w:tblStyle w:val="2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539"/>
        <w:gridCol w:w="2250"/>
        <w:gridCol w:w="1577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服务标准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荆州机场离港及弱电系统技术维护项目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包括但不限于：网络系统；安防系统；生产系统；技术支持；网络安全等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保障荆州机场网络运行稳定，及时处理出现的网络安全故障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自合同签订之日起3年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490" w:leftChars="0" w:hanging="490" w:firstLineChars="0"/>
        <w:jc w:val="both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供应商的资格要求：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供应商须在中华人民共和国市场监督管理部门注册，具有独立法人资格和有效的营业执照；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供应商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具有信息技术服务管理体系认证证书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等类似资质证书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供应商近3年(2021年1月1日至响应文件递交截止时间，以合同签订时间为准）具有1项单项合同金额30万元及以上弱电系统维护保障服务业绩。（需提供合同关键页复印件，包括但不限于：首页、内容及金额页、甲乙双方盖章页）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供应商未被列入“信用中国”网站(www.creditchina.gov.cn)或者“中国执行信息公开网”（zxgk.court.gov.cn）失信被执行人名单（提供发布询价公告之后网站查询截图）；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供应商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需对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《湖北机场集团有限公司“供应商不良行为”管理办法》在“第六章 询价响应文件格式”“资格证明材料”中做出承诺，承诺格式详见询价响应文件格式；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640" w:leftChars="0" w:hanging="42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4"/>
          <w:szCs w:val="24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本项目不接受联合体响应。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85" w:leftChars="-175" w:firstLine="711" w:firstLineChars="295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以上资格要求为本次响应供应商应具备的基本条件，参加响应的供应商必须满足资格要求中的所有条款，并按照相关规定递交资格证明文件。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490" w:leftChars="0" w:hanging="490" w:firstLineChars="0"/>
        <w:jc w:val="both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获取采购文件：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360" w:lineRule="auto"/>
        <w:ind w:left="640" w:leftChars="0" w:hanging="420" w:firstLineChars="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kern w:val="2"/>
          <w:sz w:val="24"/>
          <w:szCs w:val="24"/>
          <w:lang w:val="zh-CN"/>
        </w:rPr>
        <w:t>拟参加本项目的供应商须在阳光招采电子交易平台</w:t>
      </w:r>
      <w:r>
        <w:rPr>
          <w:rFonts w:hint="eastAsia" w:ascii="仿宋" w:hAnsi="仿宋" w:eastAsia="仿宋" w:cs="仿宋"/>
          <w:sz w:val="24"/>
          <w:szCs w:val="24"/>
        </w:rPr>
        <w:t>免费注册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（网址：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"https://www.yangguangzhaocai.com/"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</w:rPr>
        <w:t>https://www.yangguangzhaocai.com</w:t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---【新用户注册】，相关操作帮助详见：帮助中心---投标人注册操作指南）</w:t>
      </w:r>
      <w:r>
        <w:rPr>
          <w:rFonts w:hint="eastAsia" w:ascii="仿宋" w:hAnsi="仿宋" w:eastAsia="仿宋" w:cs="仿宋"/>
          <w:kern w:val="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360" w:lineRule="auto"/>
        <w:ind w:left="640" w:leftChars="0" w:hanging="420" w:firstLineChars="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注册完成后，请于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2024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日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08:00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至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2024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zh-CN"/>
        </w:rPr>
        <w:t>日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17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zh-CN"/>
        </w:rPr>
        <w:t>:00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时止（北京时间）</w:t>
      </w:r>
      <w:r>
        <w:rPr>
          <w:rFonts w:hint="eastAsia" w:ascii="仿宋" w:hAnsi="仿宋" w:eastAsia="仿宋" w:cs="仿宋"/>
          <w:kern w:val="2"/>
          <w:sz w:val="24"/>
          <w:szCs w:val="24"/>
          <w:lang w:val="zh-CN"/>
        </w:rPr>
        <w:t>登录电子交易平台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，点击【投标人】，在【公告信息】</w:t>
      </w:r>
      <w:r>
        <w:rPr>
          <w:rFonts w:hint="eastAsia" w:ascii="仿宋" w:hAnsi="仿宋" w:eastAsia="仿宋" w:cs="仿宋"/>
          <w:sz w:val="24"/>
          <w:szCs w:val="24"/>
        </w:rPr>
        <w:t>---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【采购公告】栏下载拟投标段采购文件（拟投多标段的，应按标段分别下载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），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招标文件标书费用金额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300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元/份（包），售后不退。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联合体参与响应的，由牵头人注册及下载采购文件。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未按规定获取采购文件的，其响应文件将被拒绝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360" w:lineRule="auto"/>
        <w:ind w:left="640" w:leftChars="0" w:hanging="420" w:firstLineChars="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zh-CN" w:eastAsia="zh-CN" w:bidi="ar-SA"/>
        </w:rPr>
        <w:t>3.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zh-CN"/>
        </w:rPr>
        <w:t>本项目非全流程电子标</w:t>
      </w:r>
      <w:r>
        <w:rPr>
          <w:rFonts w:hint="eastAsia" w:ascii="仿宋" w:hAnsi="仿宋" w:eastAsia="仿宋" w:cs="仿宋"/>
          <w:kern w:val="2"/>
          <w:sz w:val="24"/>
          <w:szCs w:val="24"/>
          <w:lang w:val="zh-CN"/>
        </w:rPr>
        <w:t>，供应商无须办理CA数字证书；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360" w:lineRule="auto"/>
        <w:ind w:left="640" w:leftChars="0" w:hanging="420" w:firstLineChars="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zh-CN" w:eastAsia="zh-CN" w:bidi="ar-SA"/>
        </w:rPr>
        <w:t>4.</w:t>
      </w:r>
      <w:r>
        <w:rPr>
          <w:rFonts w:hint="eastAsia" w:ascii="仿宋" w:hAnsi="仿宋" w:eastAsia="仿宋" w:cs="仿宋"/>
          <w:kern w:val="2"/>
          <w:sz w:val="24"/>
          <w:szCs w:val="24"/>
          <w:lang w:val="zh-CN"/>
        </w:rPr>
        <w:t>在电子交易平台遇到的各类操作问题（登录、注册、文件下载、标书制作等问题），请拨打技术支持电话010-21362559（工作日:08:00～18:00；节假日:09:00～12:00，14:00～18:00)；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360" w:lineRule="auto"/>
        <w:ind w:left="640" w:leftChars="0" w:hanging="420" w:firstLineChars="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zh-CN" w:eastAsia="zh-CN" w:bidi="ar-SA"/>
        </w:rPr>
        <w:t>5.</w:t>
      </w:r>
      <w:r>
        <w:rPr>
          <w:rFonts w:hint="eastAsia" w:ascii="仿宋" w:hAnsi="仿宋" w:eastAsia="仿宋" w:cs="仿宋"/>
          <w:kern w:val="2"/>
          <w:sz w:val="24"/>
          <w:szCs w:val="24"/>
          <w:lang w:val="zh-CN"/>
        </w:rPr>
        <w:t>企业注册信息审核进度问题咨询电话：027-87272708；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after="0" w:line="360" w:lineRule="auto"/>
        <w:ind w:left="640" w:leftChars="0" w:hanging="42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 w:bidi="ar-SA"/>
        </w:rPr>
        <w:t>6.</w:t>
      </w:r>
      <w:r>
        <w:rPr>
          <w:rFonts w:hint="eastAsia" w:ascii="仿宋" w:hAnsi="仿宋" w:eastAsia="仿宋" w:cs="仿宋"/>
          <w:kern w:val="2"/>
          <w:sz w:val="24"/>
          <w:szCs w:val="24"/>
          <w:lang w:val="zh-CN"/>
        </w:rPr>
        <w:t>项目具体业务问题请向代理机构联系人咨询</w:t>
      </w:r>
      <w:r>
        <w:rPr>
          <w:rFonts w:hint="eastAsia" w:ascii="仿宋" w:hAnsi="仿宋" w:eastAsia="仿宋" w:cs="仿宋"/>
          <w:sz w:val="24"/>
          <w:szCs w:val="24"/>
        </w:rPr>
        <w:t>（联系方式详见本公告）。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490" w:leftChars="0" w:hanging="490" w:firstLineChars="0"/>
        <w:jc w:val="both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递交响应文件截止时间、开启时间和地点：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646" w:leftChars="0" w:hanging="426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zh-CN" w:eastAsia="zh-CN" w:bidi="ar-SA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响应文件递交截止时间及开启时间：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</w:rPr>
        <w:t>2024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u w:val="single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分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（北京时间）；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646" w:leftChars="0" w:hanging="426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zh-CN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响应文件递交地点：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湖北国华项目管理咨询有限公司荆州办事处（荆州区荆州东路54号行署大院-荆州市劳动人事争议仲裁委员会隔壁）3楼会议室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490" w:leftChars="0" w:hanging="490" w:firstLineChars="0"/>
        <w:jc w:val="both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公告期限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549" w:leftChars="195" w:hanging="120" w:hangingChars="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自本公告发布之日起3个工作日。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490" w:leftChars="0" w:hanging="490" w:firstLineChars="0"/>
        <w:jc w:val="both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其他补充事宜：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645" w:leftChars="0" w:hanging="425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信息发布媒体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中国招标投标公共服务平台、荆州机场建设管理有限公司、湖北国华项目管理咨询有限公司网站上发布。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360" w:lineRule="auto"/>
        <w:ind w:left="490" w:leftChars="0" w:hanging="490" w:firstLineChars="0"/>
        <w:jc w:val="both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对本次采购提出询问，请按以下方式联系：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645" w:leftChars="0" w:hanging="425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采购人信息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42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名    称：荆州机场建设管理有限公司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42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单位地址：荆州市沙市区荆州机场综合楼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42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 系 人：曹先生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42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电    话：0716-8999001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645" w:leftChars="0" w:hanging="425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采购代理机构信息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42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名    称：湖北国华项目管理咨询有限公司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42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单位地址：武昌区中北路109号中铁1818中心10楼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645" w:leftChars="0" w:hanging="425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bookmarkStart w:id="0" w:name="_Toc28359087"/>
      <w:bookmarkStart w:id="1" w:name="_Toc28359010"/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项目联系方式</w:t>
      </w:r>
      <w:bookmarkEnd w:id="0"/>
      <w:bookmarkEnd w:id="1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42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 系 人：杨翔、李贝、万齐威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42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邮政编码：430071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42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电    话：027-87272701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51" w:leftChars="23" w:firstLine="0" w:firstLineChars="0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2024年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zg1MTQ1NDNhZWJmYzgzMWE4ZTk2MGM3Nzc3ZjUifQ=="/>
    <w:docVar w:name="KSO_WPS_MARK_KEY" w:val="90f1e48c-b97e-4743-aa93-8ac81170c441"/>
  </w:docVars>
  <w:rsids>
    <w:rsidRoot w:val="00000000"/>
    <w:rsid w:val="00AB1812"/>
    <w:rsid w:val="0D2F639D"/>
    <w:rsid w:val="249D21F4"/>
    <w:rsid w:val="390736DE"/>
    <w:rsid w:val="3EE45136"/>
    <w:rsid w:val="673F17B5"/>
    <w:rsid w:val="69411F5D"/>
    <w:rsid w:val="6FB87AD2"/>
    <w:rsid w:val="7C4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unhideWhenUsed/>
    <w:qFormat/>
    <w:uiPriority w:val="99"/>
    <w:rPr>
      <w:color w:val="333333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列表段落2"/>
    <w:basedOn w:val="1"/>
    <w:qFormat/>
    <w:uiPriority w:val="34"/>
    <w:pPr>
      <w:ind w:left="720"/>
      <w:contextualSpacing/>
    </w:pPr>
  </w:style>
  <w:style w:type="paragraph" w:customStyle="1" w:styleId="8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  <w:jc w:val="both"/>
    </w:pPr>
    <w:rPr>
      <w:kern w:val="2"/>
      <w:szCs w:val="24"/>
    </w:rPr>
  </w:style>
  <w:style w:type="paragraph" w:customStyle="1" w:styleId="9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1475</Words>
  <Characters>1759</Characters>
  <Lines>0</Lines>
  <Paragraphs>0</Paragraphs>
  <TotalTime>3</TotalTime>
  <ScaleCrop>false</ScaleCrop>
  <LinksUpToDate>false</LinksUpToDate>
  <CharactersWithSpaces>1781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2024-09-09T03:20:00Z</dcterms:created>
  <dc:creator>YangXiang</dc:creator>
  <cp:lastModifiedBy>炜小人0.0</cp:lastModifiedBy>
  <dcterms:modified xsi:type="dcterms:W3CDTF">2024-09-12T07:20:28Z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3D33016EF3B54377B7C5D7B58821BF79_13</vt:lpwstr>
  </property>
</Properties>
</file>