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E2D3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jc w:val="center"/>
        <w:textAlignment w:val="auto"/>
        <w:outlineLvl w:val="9"/>
        <w:rPr>
          <w:rFonts w:hint="default" w:ascii="宋体" w:hAnsi="宋体" w:eastAsia="宋体" w:cs="宋体"/>
          <w:b/>
          <w:bCs/>
          <w:color w:val="auto"/>
          <w:sz w:val="24"/>
          <w:szCs w:val="24"/>
          <w:highlight w:val="none"/>
          <w:lang w:val="en-US"/>
        </w:rPr>
      </w:pPr>
      <w:bookmarkStart w:id="0" w:name="_Toc320019728"/>
      <w:r>
        <w:rPr>
          <w:rFonts w:hint="eastAsia" w:cs="宋体"/>
          <w:b/>
          <w:bCs/>
          <w:color w:val="auto"/>
          <w:sz w:val="24"/>
          <w:szCs w:val="24"/>
          <w:highlight w:val="none"/>
          <w:lang w:val="en-US" w:eastAsia="zh-CN"/>
        </w:rPr>
        <w:t>武汉天河机场安检站验证台改造为低位验证台询价公告</w:t>
      </w:r>
    </w:p>
    <w:p w14:paraId="3309AE8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</w:pPr>
    </w:p>
    <w:p w14:paraId="6AC2C82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1" w:name="OLE_LINK3"/>
      <w:bookmarkStart w:id="2" w:name="OLE_LINK4"/>
      <w:bookmarkStart w:id="39" w:name="_GoBack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  <w:t>公诚管理咨询有限公司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（以下简称“采购代理机构”）受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武汉天河机场有限责任公司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（以下简称“采购人”）的委托，对本项目组织询价采购。欢迎符合资格条件的供应商参加询价报价。</w:t>
      </w:r>
    </w:p>
    <w:p w14:paraId="35AE186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/>
          <w:color w:val="auto"/>
          <w:highlight w:val="none"/>
        </w:rPr>
      </w:pPr>
    </w:p>
    <w:p w14:paraId="0E70DC07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  <w:tab w:val="left" w:pos="1994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bookmarkStart w:id="3" w:name="_Toc422334105"/>
      <w:bookmarkStart w:id="4" w:name="_Toc390955783"/>
      <w:bookmarkStart w:id="5" w:name="_Toc422766880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项目概况</w:t>
      </w:r>
      <w:bookmarkEnd w:id="3"/>
      <w:bookmarkEnd w:id="4"/>
      <w:bookmarkEnd w:id="5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ab/>
      </w:r>
    </w:p>
    <w:p w14:paraId="3C7DC4F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1、项目编号：</w:t>
      </w:r>
      <w:r>
        <w:rPr>
          <w:rFonts w:hint="eastAsia" w:cs="宋体"/>
          <w:color w:val="auto"/>
          <w:sz w:val="24"/>
          <w:szCs w:val="24"/>
          <w:highlight w:val="none"/>
          <w:lang w:eastAsia="zh-CN"/>
        </w:rPr>
        <w:t>ZB-16-04C-2024-D-E18535</w:t>
      </w:r>
    </w:p>
    <w:p w14:paraId="59AAEE7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2、项目名称：</w:t>
      </w:r>
      <w:bookmarkStart w:id="6" w:name="OLE_LINK1"/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武汉天河机场安检站验证台改造为低位验证台</w:t>
      </w:r>
      <w:bookmarkEnd w:id="6"/>
    </w:p>
    <w:p w14:paraId="3786D80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采购预算：</w:t>
      </w:r>
      <w:r>
        <w:rPr>
          <w:rFonts w:hint="eastAsia" w:cs="宋体"/>
          <w:color w:val="auto"/>
          <w:sz w:val="24"/>
          <w:szCs w:val="24"/>
          <w:highlight w:val="none"/>
          <w:lang w:eastAsia="zh-CN"/>
        </w:rPr>
        <w:t>8.32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万元，不得超过采购预算，否则其报价无效</w:t>
      </w:r>
    </w:p>
    <w:p w14:paraId="32CFF11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4、采购内容：安检站验证台改造为低位验证台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具体详见第三章采购需求。</w:t>
      </w:r>
    </w:p>
    <w:p w14:paraId="3B60705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5、标包划分：本项目不划分标包</w:t>
      </w:r>
    </w:p>
    <w:p w14:paraId="7C6728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bookmarkStart w:id="7" w:name="_Toc422334106"/>
      <w:bookmarkStart w:id="8" w:name="_Toc422766881"/>
      <w:bookmarkStart w:id="9" w:name="_Toc390955784"/>
      <w:bookmarkStart w:id="10" w:name="_Toc259607747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服务期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签订合同之日起30日历天完工</w:t>
      </w:r>
    </w:p>
    <w:p w14:paraId="0B9C512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质保期：整体质保期1年，以验收合格之日起开始计算。</w:t>
      </w:r>
    </w:p>
    <w:p w14:paraId="73DA11E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/>
          <w:color w:val="auto"/>
          <w:highlight w:val="none"/>
          <w:lang w:eastAsia="zh-CN"/>
        </w:rPr>
      </w:pPr>
    </w:p>
    <w:p w14:paraId="43C5056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二、供应商资格要求</w:t>
      </w:r>
      <w:bookmarkEnd w:id="7"/>
      <w:bookmarkEnd w:id="8"/>
      <w:bookmarkEnd w:id="9"/>
      <w:bookmarkEnd w:id="10"/>
      <w:bookmarkStart w:id="11" w:name="_Toc422334107"/>
      <w:bookmarkStart w:id="12" w:name="_Toc422766882"/>
    </w:p>
    <w:p w14:paraId="7B64EFE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1、供应商须是中华人民共和国境内正式注册并具有独立法人资格，具备有效的营业执照。</w:t>
      </w:r>
    </w:p>
    <w:p w14:paraId="10E0F87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cs="宋体"/>
          <w:color w:val="auto"/>
          <w:highlight w:val="none"/>
        </w:rPr>
        <w:t>业绩要求：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供应商近三年（2021年8月1日至今）至少承担过1项单项合同金额5万元及以上的类似项目，要求提供合同关键页（包括但不限于封面页、金额页、签字盖章页等能体现合同关键要素的材料）复印件。</w:t>
      </w:r>
    </w:p>
    <w:p w14:paraId="765D100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3、信誉要求：供应商不能是被列入“信用中国”网站（www.creditchina.gov.cn）或中国执行信息公开网失信被执行人名单（提供网站查询截图）。</w:t>
      </w:r>
    </w:p>
    <w:p w14:paraId="2173C6D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4、供应商需针对《湖北机场集团有限公司“供应商不良行为”管理办法》在响应文件中作出承诺（详见第六章响应文件格式）。</w:t>
      </w:r>
    </w:p>
    <w:p w14:paraId="1CDA435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5、本项目不接受联合体响应，不得转包分包（详见第六章响应文件格式）。</w:t>
      </w:r>
    </w:p>
    <w:p w14:paraId="5C910A7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3A83CD4C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三、询价文件的获取</w:t>
      </w:r>
      <w:bookmarkEnd w:id="11"/>
      <w:bookmarkEnd w:id="12"/>
    </w:p>
    <w:p w14:paraId="6AAFB4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时间：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cs="宋体"/>
          <w:color w:val="auto"/>
          <w:sz w:val="24"/>
          <w:szCs w:val="24"/>
          <w:highlight w:val="none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cs="宋体"/>
          <w:color w:val="auto"/>
          <w:sz w:val="24"/>
          <w:szCs w:val="24"/>
          <w:highlight w:val="none"/>
          <w:u w:val="single"/>
          <w:lang w:val="en-US" w:eastAsia="zh-CN"/>
        </w:rPr>
        <w:t>31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00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分至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cs="宋体"/>
          <w:color w:val="auto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cs="宋体"/>
          <w:color w:val="auto"/>
          <w:sz w:val="24"/>
          <w:szCs w:val="24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00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（北京时间，下同）。</w:t>
      </w:r>
    </w:p>
    <w:p w14:paraId="760DB4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地点：“诚E招电子采购交易平台”（网址：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https: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//www.chengezhao.com/）完成本项目文件的获取与下载。</w:t>
      </w:r>
    </w:p>
    <w:p w14:paraId="174821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方式：</w:t>
      </w:r>
    </w:p>
    <w:p w14:paraId="156993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1）供应商通过“诚E招电子采购交易平台”（网址：https：//www.chengezhao.com/）完成本项目文件的获取与下载。</w:t>
      </w:r>
    </w:p>
    <w:p w14:paraId="302B85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2）输入网址，点击【新用户注册】（注册步骤详见门户网站：【供应商操作指南】-【注册指引】）。登录账号后点击【常用文件】，下载《供应商&amp;供应商操作手册》。</w:t>
      </w:r>
    </w:p>
    <w:p w14:paraId="031C4E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3）注册成功后登录平台，点击【商机发现】，检索本项目并直接获取（无需上传任何材料）。具体操作若有疑问，可致电客服热线。</w:t>
      </w:r>
    </w:p>
    <w:p w14:paraId="4C97AF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免责声明：“诚E招电子采购交易平台”（网址：https：//www.chengezhao.com/）为本项目文件获取的唯一渠道，其他平台的文件获取均属无效。</w:t>
      </w:r>
    </w:p>
    <w:p w14:paraId="778E83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售价：￥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00.0元（人民币）</w:t>
      </w:r>
    </w:p>
    <w:p w14:paraId="48B0C9C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7069635A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bookmarkStart w:id="13" w:name="_Toc26018"/>
      <w:bookmarkStart w:id="14" w:name="_Toc10536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四、响应文件提交</w:t>
      </w:r>
      <w:bookmarkEnd w:id="13"/>
      <w:bookmarkEnd w:id="14"/>
    </w:p>
    <w:p w14:paraId="295E298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截止时间：</w:t>
      </w:r>
      <w:bookmarkStart w:id="15" w:name="OLE_LINK2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cs="宋体"/>
          <w:color w:val="auto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cs="宋体"/>
          <w:color w:val="auto"/>
          <w:sz w:val="24"/>
          <w:szCs w:val="24"/>
          <w:highlight w:val="none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  <w:bookmarkEnd w:id="15"/>
      <w:r>
        <w:rPr>
          <w:rFonts w:hint="eastAsia" w:cs="宋体"/>
          <w:color w:val="auto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30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分（北京时间）</w:t>
      </w:r>
    </w:p>
    <w:p w14:paraId="6DF2AAD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地点：武汉市武昌区徐东二路2号东创创意园（中国农业科学院油料所内）2栋1楼</w:t>
      </w:r>
      <w:bookmarkStart w:id="16" w:name="_Toc35393803"/>
      <w:bookmarkStart w:id="17" w:name="_Toc35393634"/>
      <w:bookmarkStart w:id="18" w:name="_Toc28359017"/>
      <w:bookmarkStart w:id="19" w:name="_Toc28359094"/>
      <w:r>
        <w:rPr>
          <w:rFonts w:hint="eastAsia" w:cs="宋体"/>
          <w:color w:val="auto"/>
          <w:sz w:val="24"/>
          <w:szCs w:val="24"/>
          <w:highlight w:val="none"/>
          <w:u w:val="none"/>
          <w:lang w:eastAsia="zh-CN"/>
        </w:rPr>
        <w:t>（会议室</w:t>
      </w:r>
      <w:r>
        <w:rPr>
          <w:rFonts w:hint="eastAsia" w:cs="宋体"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cs="宋体"/>
          <w:color w:val="auto"/>
          <w:sz w:val="24"/>
          <w:szCs w:val="24"/>
          <w:highlight w:val="none"/>
          <w:u w:val="none"/>
          <w:lang w:eastAsia="zh-CN"/>
        </w:rPr>
        <w:t>）</w:t>
      </w:r>
    </w:p>
    <w:p w14:paraId="0609A8B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eastAsia="zh-CN"/>
        </w:rPr>
      </w:pPr>
    </w:p>
    <w:p w14:paraId="23A60360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u w:val="none"/>
        </w:rPr>
      </w:pPr>
      <w:bookmarkStart w:id="20" w:name="_Toc21307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u w:val="none"/>
        </w:rPr>
        <w:t>五、开启</w:t>
      </w:r>
      <w:bookmarkEnd w:id="20"/>
    </w:p>
    <w:p w14:paraId="69EFC0F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时间：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cs="宋体"/>
          <w:color w:val="auto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cs="宋体"/>
          <w:color w:val="auto"/>
          <w:sz w:val="24"/>
          <w:szCs w:val="24"/>
          <w:highlight w:val="none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  <w:r>
        <w:rPr>
          <w:rFonts w:hint="eastAsia" w:cs="宋体"/>
          <w:color w:val="auto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30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分（北京时间）</w:t>
      </w:r>
    </w:p>
    <w:p w14:paraId="00278CF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地点：武汉市武昌区徐东二路2号东创创意园（中国农业科学院油料所内）2栋1楼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eastAsia="zh-CN"/>
        </w:rPr>
        <w:t>（会议室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eastAsia="zh-CN"/>
        </w:rPr>
        <w:t>）</w:t>
      </w:r>
    </w:p>
    <w:p w14:paraId="4F931D9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5C66F03E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bookmarkStart w:id="21" w:name="_Toc5975"/>
      <w:bookmarkStart w:id="22" w:name="_Toc16286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六、公告期限</w:t>
      </w:r>
      <w:bookmarkEnd w:id="16"/>
      <w:bookmarkEnd w:id="17"/>
      <w:bookmarkEnd w:id="18"/>
      <w:bookmarkEnd w:id="19"/>
      <w:bookmarkEnd w:id="21"/>
      <w:bookmarkEnd w:id="22"/>
    </w:p>
    <w:p w14:paraId="72AF8A8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自本公告发布之日起3个工作日。</w:t>
      </w:r>
    </w:p>
    <w:p w14:paraId="6DDED49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4039D736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bookmarkStart w:id="23" w:name="_Toc35393804"/>
      <w:bookmarkStart w:id="24" w:name="_Toc29339"/>
      <w:bookmarkStart w:id="25" w:name="_Toc2897"/>
      <w:bookmarkStart w:id="26" w:name="_Toc35393635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七、其他补充事宜</w:t>
      </w:r>
      <w:bookmarkEnd w:id="23"/>
      <w:bookmarkEnd w:id="24"/>
      <w:bookmarkEnd w:id="25"/>
      <w:bookmarkEnd w:id="26"/>
      <w:bookmarkStart w:id="27" w:name="_Toc28359095"/>
      <w:bookmarkStart w:id="28" w:name="_Toc35393805"/>
      <w:bookmarkStart w:id="29" w:name="_Toc17304"/>
      <w:bookmarkStart w:id="30" w:name="_Toc28822"/>
      <w:bookmarkStart w:id="31" w:name="_Toc35393636"/>
      <w:bookmarkStart w:id="32" w:name="_Toc28359018"/>
    </w:p>
    <w:p w14:paraId="23D110C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次公告在中国招标投标公共服务平台（http://www.cebpubservice.com/）、湖北机场集团有限公司官网（http://www.whairport.com/）、诚E招电子采购交易平台（http://www.chengezhao.com/）上发布，其他媒体转载无效。本公告在各媒体发布的文本如有不同之处，以在中国招标投标公共服务平台发布的文本为准。</w:t>
      </w:r>
    </w:p>
    <w:p w14:paraId="383A48B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20BDD8F2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八、凡对本次采购提出询问，请按以下方式联系</w:t>
      </w:r>
      <w:bookmarkEnd w:id="27"/>
      <w:bookmarkEnd w:id="28"/>
      <w:bookmarkEnd w:id="29"/>
      <w:bookmarkEnd w:id="30"/>
      <w:bookmarkEnd w:id="31"/>
      <w:bookmarkEnd w:id="32"/>
    </w:p>
    <w:p w14:paraId="5BC1EB7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33" w:name="_Toc27805"/>
      <w:bookmarkStart w:id="34" w:name="_Toc15962_WPSOffice_Level3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1.采购人信息</w:t>
      </w:r>
      <w:bookmarkEnd w:id="33"/>
      <w:bookmarkEnd w:id="34"/>
    </w:p>
    <w:p w14:paraId="18093FB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名称：武汉天河机场有限责任公司</w:t>
      </w:r>
    </w:p>
    <w:p w14:paraId="5009708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地址：武汉市黄陂区天河镇</w:t>
      </w:r>
    </w:p>
    <w:p w14:paraId="5269B81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联系人：朱女士</w:t>
      </w:r>
    </w:p>
    <w:p w14:paraId="6CE2B9E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联系方式：</w:t>
      </w:r>
      <w:bookmarkStart w:id="35" w:name="_Toc28359086"/>
      <w:bookmarkStart w:id="36" w:name="_Toc28359009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18627790730</w:t>
      </w:r>
    </w:p>
    <w:p w14:paraId="66C4F5F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bookmarkStart w:id="37" w:name="_Toc31019_WPSOffice_Level3"/>
      <w:bookmarkStart w:id="38" w:name="_Toc19525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2.采购代理机构信息</w:t>
      </w:r>
      <w:bookmarkEnd w:id="35"/>
      <w:bookmarkEnd w:id="36"/>
      <w:bookmarkEnd w:id="37"/>
      <w:bookmarkEnd w:id="38"/>
    </w:p>
    <w:p w14:paraId="313881A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名称：公诚管理咨询有限公司</w:t>
      </w:r>
    </w:p>
    <w:p w14:paraId="4A37FD1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地址：武汉市武昌区徐东二路2号东创创意园（中国农业科学院油料所内）2栋1楼</w:t>
      </w:r>
    </w:p>
    <w:p w14:paraId="378A7B7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项目联系人：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魏文斌、马驰成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、田时启、徐茂盛</w:t>
      </w:r>
    </w:p>
    <w:p w14:paraId="264A8A5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联系方式：</w:t>
      </w:r>
      <w:bookmarkEnd w:id="0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027-87500052-8002/18507145007/weiwb@gcbidding.com</w:t>
      </w:r>
      <w:bookmarkEnd w:id="1"/>
      <w:bookmarkEnd w:id="2"/>
    </w:p>
    <w:bookmarkEnd w:id="39"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FF48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183483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D183483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93E0C">
    <w:pPr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6D1CFA"/>
    <w:multiLevelType w:val="singleLevel"/>
    <w:tmpl w:val="2C6D1CFA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</w:pPr>
      <w:rPr>
        <w:rFonts w:hint="eastAsia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zYzNhNmM5ODM1NTRiYjQyMWZhYTYxZGVhNzdhMjQifQ=="/>
  </w:docVars>
  <w:rsids>
    <w:rsidRoot w:val="7CE4109C"/>
    <w:rsid w:val="058B21B3"/>
    <w:rsid w:val="084009AE"/>
    <w:rsid w:val="09945D3F"/>
    <w:rsid w:val="0A9C2206"/>
    <w:rsid w:val="0C047A79"/>
    <w:rsid w:val="0C9C5D08"/>
    <w:rsid w:val="0CE56273"/>
    <w:rsid w:val="0D70006B"/>
    <w:rsid w:val="0EC0587C"/>
    <w:rsid w:val="0F9C1270"/>
    <w:rsid w:val="0FA51B98"/>
    <w:rsid w:val="132D5DAF"/>
    <w:rsid w:val="135845E7"/>
    <w:rsid w:val="143852DD"/>
    <w:rsid w:val="14BF204A"/>
    <w:rsid w:val="15DA7B5E"/>
    <w:rsid w:val="180F3786"/>
    <w:rsid w:val="19243529"/>
    <w:rsid w:val="1BF11F79"/>
    <w:rsid w:val="1DEE7137"/>
    <w:rsid w:val="1E764B43"/>
    <w:rsid w:val="206255ED"/>
    <w:rsid w:val="22A60709"/>
    <w:rsid w:val="24FC5E27"/>
    <w:rsid w:val="285478B9"/>
    <w:rsid w:val="28A84AFF"/>
    <w:rsid w:val="2C06720E"/>
    <w:rsid w:val="30646631"/>
    <w:rsid w:val="33656EB4"/>
    <w:rsid w:val="34082F83"/>
    <w:rsid w:val="34B90AE8"/>
    <w:rsid w:val="352F05E2"/>
    <w:rsid w:val="368B44A7"/>
    <w:rsid w:val="3A364820"/>
    <w:rsid w:val="3B241C29"/>
    <w:rsid w:val="3D014985"/>
    <w:rsid w:val="3E922535"/>
    <w:rsid w:val="41EF7295"/>
    <w:rsid w:val="42C34D0B"/>
    <w:rsid w:val="4341653B"/>
    <w:rsid w:val="45A222D1"/>
    <w:rsid w:val="45AF7469"/>
    <w:rsid w:val="45D76DF7"/>
    <w:rsid w:val="46CD6144"/>
    <w:rsid w:val="48902741"/>
    <w:rsid w:val="4A046F58"/>
    <w:rsid w:val="4A5D36C4"/>
    <w:rsid w:val="4A8830FF"/>
    <w:rsid w:val="4B9B3A65"/>
    <w:rsid w:val="4DF56549"/>
    <w:rsid w:val="4F4E4EC5"/>
    <w:rsid w:val="519A3D50"/>
    <w:rsid w:val="545F0C3C"/>
    <w:rsid w:val="54645BA1"/>
    <w:rsid w:val="54FA2D00"/>
    <w:rsid w:val="556C527D"/>
    <w:rsid w:val="56055D0F"/>
    <w:rsid w:val="5D1408C7"/>
    <w:rsid w:val="5E455DA7"/>
    <w:rsid w:val="61D045A0"/>
    <w:rsid w:val="640B4755"/>
    <w:rsid w:val="65285A6C"/>
    <w:rsid w:val="67D3010F"/>
    <w:rsid w:val="68990BC5"/>
    <w:rsid w:val="69C26056"/>
    <w:rsid w:val="69EA5598"/>
    <w:rsid w:val="6BF27EC6"/>
    <w:rsid w:val="6C2A7359"/>
    <w:rsid w:val="6D276162"/>
    <w:rsid w:val="6D2E1061"/>
    <w:rsid w:val="6DFC7772"/>
    <w:rsid w:val="6E694933"/>
    <w:rsid w:val="6EBE501D"/>
    <w:rsid w:val="6F887AA1"/>
    <w:rsid w:val="70CF0605"/>
    <w:rsid w:val="751A5826"/>
    <w:rsid w:val="758337A7"/>
    <w:rsid w:val="773A2315"/>
    <w:rsid w:val="78E22FBC"/>
    <w:rsid w:val="7B420A92"/>
    <w:rsid w:val="7CA3207D"/>
    <w:rsid w:val="7CE4109C"/>
    <w:rsid w:val="7CE42AB5"/>
    <w:rsid w:val="7D0723DD"/>
    <w:rsid w:val="7D234D9A"/>
    <w:rsid w:val="7D88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 w:val="0"/>
      <w:snapToGrid w:val="0"/>
      <w:spacing w:line="360" w:lineRule="auto"/>
      <w:ind w:firstLine="0" w:firstLineChars="0"/>
      <w:jc w:val="both"/>
      <w:textAlignment w:val="auto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autoRedefine/>
    <w:qFormat/>
    <w:uiPriority w:val="0"/>
    <w:pPr>
      <w:keepNext/>
      <w:keepLines/>
      <w:spacing w:before="200" w:after="200" w:line="480" w:lineRule="auto"/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link w:val="10"/>
    <w:autoRedefine/>
    <w:semiHidden/>
    <w:unhideWhenUsed/>
    <w:qFormat/>
    <w:uiPriority w:val="0"/>
    <w:pPr>
      <w:keepNext/>
      <w:keepLines/>
      <w:numPr>
        <w:ilvl w:val="0"/>
        <w:numId w:val="1"/>
      </w:numPr>
      <w:spacing w:before="200" w:after="200"/>
      <w:jc w:val="center"/>
      <w:outlineLvl w:val="1"/>
    </w:pPr>
    <w:rPr>
      <w:rFonts w:ascii="Cambria" w:hAnsi="Cambria" w:cs="Cambria"/>
      <w:b/>
      <w:bCs/>
      <w:sz w:val="32"/>
      <w:szCs w:val="32"/>
      <w:highlight w:val="none"/>
    </w:rPr>
  </w:style>
  <w:style w:type="paragraph" w:styleId="4">
    <w:name w:val="heading 3"/>
    <w:basedOn w:val="1"/>
    <w:next w:val="1"/>
    <w:link w:val="9"/>
    <w:autoRedefine/>
    <w:semiHidden/>
    <w:unhideWhenUsed/>
    <w:qFormat/>
    <w:uiPriority w:val="0"/>
    <w:pPr>
      <w:keepNext/>
      <w:keepLines/>
      <w:spacing w:before="200" w:beforeLines="0" w:after="200" w:afterLines="0" w:line="360" w:lineRule="auto"/>
      <w:jc w:val="center"/>
      <w:outlineLvl w:val="2"/>
    </w:pPr>
    <w:rPr>
      <w:rFonts w:ascii="宋体" w:hAnsi="宋体" w:eastAsia="宋体" w:cs="宋体"/>
      <w:b/>
      <w:sz w:val="30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Title"/>
    <w:basedOn w:val="1"/>
    <w:next w:val="1"/>
    <w:qFormat/>
    <w:uiPriority w:val="0"/>
    <w:pPr>
      <w:widowControl w:val="0"/>
      <w:spacing w:before="240" w:beforeLines="0" w:beforeAutospacing="0" w:after="60" w:afterLines="0" w:afterAutospacing="0"/>
      <w:jc w:val="center"/>
      <w:outlineLvl w:val="0"/>
    </w:pPr>
    <w:rPr>
      <w:rFonts w:ascii="Arial" w:hAnsi="Arial" w:eastAsia="宋体" w:cs="Times New Roman"/>
      <w:b/>
      <w:sz w:val="32"/>
      <w:szCs w:val="24"/>
    </w:rPr>
  </w:style>
  <w:style w:type="character" w:customStyle="1" w:styleId="9">
    <w:name w:val="标题 3 Char"/>
    <w:link w:val="4"/>
    <w:autoRedefine/>
    <w:qFormat/>
    <w:uiPriority w:val="9"/>
    <w:rPr>
      <w:rFonts w:ascii="宋体" w:hAnsi="宋体" w:eastAsia="宋体" w:cs="宋体"/>
      <w:b/>
      <w:sz w:val="30"/>
      <w:szCs w:val="20"/>
    </w:rPr>
  </w:style>
  <w:style w:type="character" w:customStyle="1" w:styleId="10">
    <w:name w:val="标题 2 Char"/>
    <w:link w:val="2"/>
    <w:autoRedefine/>
    <w:qFormat/>
    <w:uiPriority w:val="0"/>
    <w:rPr>
      <w:rFonts w:ascii="Arial" w:hAnsi="Arial" w:eastAsia="宋体" w:cs="宋体"/>
      <w:b/>
      <w:snapToGrid w:val="0"/>
      <w:color w:val="000000"/>
      <w:kern w:val="0"/>
      <w:sz w:val="32"/>
      <w:szCs w:val="24"/>
      <w:lang w:val="en-US" w:eastAsia="zh-CN" w:bidi="ar"/>
    </w:rPr>
  </w:style>
  <w:style w:type="character" w:customStyle="1" w:styleId="11">
    <w:name w:val="标题 1 Char"/>
    <w:link w:val="3"/>
    <w:qFormat/>
    <w:locked/>
    <w:uiPriority w:val="99"/>
    <w:rPr>
      <w:rFonts w:ascii="Times New Roman" w:hAnsi="Times New Roman" w:eastAsia="宋体" w:cs="Times New Roman"/>
      <w:b/>
      <w:kern w:val="44"/>
      <w:sz w:val="44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2024-08-30T07:46:00Z</dcterms:created>
  <dc:creator>w</dc:creator>
  <cp:lastModifiedBy>w</cp:lastModifiedBy>
  <dcterms:modified xsi:type="dcterms:W3CDTF">2024-08-30T07:51:03Z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F103DBE67CDB418FB4D5A5D0A9B79B5D_11</vt:lpwstr>
  </property>
</Properties>
</file>