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9330EB">
      <w:pPr>
        <w:spacing w:line="360" w:lineRule="exact"/>
        <w:ind w:firstLine="643" w:firstLineChars="200"/>
        <w:jc w:val="center"/>
        <w:rPr>
          <w:rFonts w:hint="eastAsia" w:ascii="宋体" w:hAnsi="宋体" w:eastAsia="宋体" w:cs="宋体"/>
          <w:b/>
          <w:bCs/>
          <w:color w:val="auto"/>
          <w:kern w:val="0"/>
          <w:sz w:val="32"/>
          <w:szCs w:val="32"/>
          <w:highlight w:val="none"/>
          <w:lang w:val="en-US" w:eastAsia="zh-CN"/>
        </w:rPr>
      </w:pPr>
      <w:bookmarkStart w:id="40" w:name="_GoBack"/>
      <w:r>
        <w:rPr>
          <w:rFonts w:hint="eastAsia" w:ascii="宋体" w:hAnsi="宋体" w:eastAsia="宋体" w:cs="宋体"/>
          <w:b/>
          <w:bCs/>
          <w:color w:val="auto"/>
          <w:kern w:val="0"/>
          <w:sz w:val="32"/>
          <w:szCs w:val="32"/>
          <w:highlight w:val="none"/>
          <w:lang w:val="en-US" w:eastAsia="zh-CN"/>
        </w:rPr>
        <w:t xml:space="preserve"> 武汉天河机场西跑道端安全区围界改造工程勘察</w:t>
      </w:r>
    </w:p>
    <w:p w14:paraId="59745A18">
      <w:pPr>
        <w:spacing w:line="360" w:lineRule="exact"/>
        <w:ind w:firstLine="643" w:firstLineChars="200"/>
        <w:jc w:val="center"/>
        <w:rPr>
          <w:rFonts w:hint="eastAsia" w:ascii="宋体" w:hAnsi="宋体" w:eastAsia="宋体" w:cs="宋体"/>
          <w:b/>
          <w:bCs/>
          <w:color w:val="auto"/>
          <w:kern w:val="0"/>
          <w:sz w:val="32"/>
          <w:szCs w:val="32"/>
          <w:highlight w:val="none"/>
          <w:lang w:val="hr-HR"/>
        </w:rPr>
      </w:pPr>
      <w:r>
        <w:rPr>
          <w:rFonts w:hint="eastAsia" w:ascii="宋体" w:hAnsi="宋体" w:eastAsia="宋体" w:cs="宋体"/>
          <w:b/>
          <w:bCs/>
          <w:color w:val="auto"/>
          <w:kern w:val="0"/>
          <w:sz w:val="32"/>
          <w:szCs w:val="32"/>
          <w:highlight w:val="none"/>
          <w:lang w:val="hr-HR" w:eastAsia="zh-CN"/>
        </w:rPr>
        <w:t>磋商谈判</w:t>
      </w:r>
      <w:r>
        <w:rPr>
          <w:rFonts w:hint="eastAsia" w:ascii="宋体" w:hAnsi="宋体" w:eastAsia="宋体" w:cs="宋体"/>
          <w:b/>
          <w:bCs/>
          <w:color w:val="auto"/>
          <w:kern w:val="0"/>
          <w:sz w:val="32"/>
          <w:szCs w:val="32"/>
          <w:highlight w:val="none"/>
          <w:lang w:val="hr-HR"/>
        </w:rPr>
        <w:t>公告</w:t>
      </w:r>
    </w:p>
    <w:bookmarkEnd w:id="40"/>
    <w:p w14:paraId="0BD0348A">
      <w:pPr>
        <w:pStyle w:val="7"/>
        <w:rPr>
          <w:rFonts w:hint="eastAsia" w:ascii="宋体" w:hAnsi="宋体" w:eastAsia="宋体" w:cs="宋体"/>
          <w:color w:val="auto"/>
          <w:sz w:val="32"/>
          <w:szCs w:val="32"/>
          <w:highlight w:val="none"/>
        </w:rPr>
      </w:pPr>
    </w:p>
    <w:p w14:paraId="5996E208">
      <w:pPr>
        <w:keepNext w:val="0"/>
        <w:keepLines w:val="0"/>
        <w:pageBreakBefore w:val="0"/>
        <w:widowControl w:val="0"/>
        <w:tabs>
          <w:tab w:val="left" w:pos="0"/>
        </w:tabs>
        <w:kinsoku/>
        <w:wordWrap/>
        <w:overflowPunct/>
        <w:topLinePunct w:val="0"/>
        <w:autoSpaceDE/>
        <w:autoSpaceDN/>
        <w:bidi w:val="0"/>
        <w:adjustRightInd/>
        <w:snapToGrid/>
        <w:spacing w:line="480" w:lineRule="exact"/>
        <w:ind w:firstLine="480" w:firstLineChars="200"/>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湖北路港工程咨询有限公司（以下简称“招标代理机构”</w:t>
      </w:r>
      <w:r>
        <w:rPr>
          <w:rFonts w:hint="eastAsia" w:ascii="宋体" w:hAnsi="宋体" w:eastAsia="宋体" w:cs="宋体"/>
          <w:color w:val="auto"/>
          <w:kern w:val="1"/>
          <w:sz w:val="24"/>
          <w:szCs w:val="24"/>
          <w:highlight w:val="none"/>
          <w:lang w:eastAsia="zh-CN"/>
        </w:rPr>
        <w:t>）</w:t>
      </w:r>
      <w:r>
        <w:rPr>
          <w:rFonts w:hint="eastAsia" w:ascii="宋体" w:hAnsi="宋体" w:eastAsia="宋体" w:cs="宋体"/>
          <w:color w:val="auto"/>
          <w:kern w:val="1"/>
          <w:sz w:val="24"/>
          <w:szCs w:val="24"/>
          <w:highlight w:val="none"/>
        </w:rPr>
        <w:t>受</w:t>
      </w:r>
      <w:r>
        <w:rPr>
          <w:rFonts w:hint="eastAsia" w:ascii="宋体" w:hAnsi="宋体" w:eastAsia="宋体" w:cs="宋体"/>
          <w:color w:val="auto"/>
          <w:kern w:val="1"/>
          <w:sz w:val="24"/>
          <w:szCs w:val="24"/>
          <w:highlight w:val="none"/>
          <w:lang w:eastAsia="zh-CN"/>
        </w:rPr>
        <w:t>武汉天河机场有限责任公司</w:t>
      </w:r>
      <w:r>
        <w:rPr>
          <w:rFonts w:hint="eastAsia" w:ascii="宋体" w:hAnsi="宋体" w:eastAsia="宋体" w:cs="宋体"/>
          <w:color w:val="auto"/>
          <w:kern w:val="1"/>
          <w:sz w:val="24"/>
          <w:szCs w:val="24"/>
          <w:highlight w:val="none"/>
        </w:rPr>
        <w:t>的委托，就</w:t>
      </w:r>
      <w:r>
        <w:rPr>
          <w:rFonts w:hint="eastAsia" w:ascii="宋体" w:hAnsi="宋体" w:eastAsia="宋体" w:cs="宋体"/>
          <w:color w:val="auto"/>
          <w:kern w:val="1"/>
          <w:sz w:val="24"/>
          <w:szCs w:val="24"/>
          <w:highlight w:val="none"/>
          <w:lang w:val="en-US" w:eastAsia="zh-CN"/>
        </w:rPr>
        <w:t>武汉天河机场西跑道端安全区围界改造工程勘察</w:t>
      </w:r>
      <w:r>
        <w:rPr>
          <w:rFonts w:hint="eastAsia" w:ascii="宋体" w:hAnsi="宋体" w:eastAsia="宋体" w:cs="宋体"/>
          <w:color w:val="auto"/>
          <w:kern w:val="1"/>
          <w:sz w:val="24"/>
          <w:szCs w:val="24"/>
          <w:highlight w:val="none"/>
        </w:rPr>
        <w:t>进行</w:t>
      </w:r>
      <w:r>
        <w:rPr>
          <w:rFonts w:hint="eastAsia" w:ascii="宋体" w:hAnsi="宋体" w:eastAsia="宋体" w:cs="宋体"/>
          <w:color w:val="auto"/>
          <w:kern w:val="1"/>
          <w:sz w:val="24"/>
          <w:szCs w:val="24"/>
          <w:highlight w:val="none"/>
          <w:lang w:eastAsia="zh-CN"/>
        </w:rPr>
        <w:t>磋商谈判</w:t>
      </w:r>
      <w:r>
        <w:rPr>
          <w:rFonts w:hint="eastAsia" w:ascii="宋体" w:hAnsi="宋体" w:eastAsia="宋体" w:cs="宋体"/>
          <w:color w:val="auto"/>
          <w:kern w:val="1"/>
          <w:sz w:val="24"/>
          <w:szCs w:val="24"/>
          <w:highlight w:val="none"/>
        </w:rPr>
        <w:t>采购。</w:t>
      </w:r>
    </w:p>
    <w:p w14:paraId="2401BD3A">
      <w:pPr>
        <w:keepNext w:val="0"/>
        <w:keepLines w:val="0"/>
        <w:pageBreakBefore w:val="0"/>
        <w:widowControl w:val="0"/>
        <w:tabs>
          <w:tab w:val="left" w:pos="0"/>
          <w:tab w:val="left" w:pos="576"/>
        </w:tabs>
        <w:kinsoku/>
        <w:wordWrap/>
        <w:overflowPunct/>
        <w:topLinePunct w:val="0"/>
        <w:autoSpaceDE/>
        <w:autoSpaceDN/>
        <w:bidi w:val="0"/>
        <w:adjustRightInd/>
        <w:snapToGrid/>
        <w:spacing w:line="480" w:lineRule="exact"/>
        <w:ind w:firstLine="482" w:firstLineChars="200"/>
        <w:rPr>
          <w:rFonts w:hint="eastAsia" w:ascii="宋体" w:hAnsi="宋体" w:eastAsia="宋体" w:cs="宋体"/>
          <w:b/>
          <w:bCs/>
          <w:color w:val="auto"/>
          <w:kern w:val="1"/>
          <w:sz w:val="24"/>
          <w:szCs w:val="24"/>
          <w:highlight w:val="none"/>
        </w:rPr>
      </w:pPr>
      <w:r>
        <w:rPr>
          <w:rFonts w:hint="eastAsia" w:ascii="宋体" w:hAnsi="宋体" w:eastAsia="宋体" w:cs="宋体"/>
          <w:b/>
          <w:bCs/>
          <w:color w:val="auto"/>
          <w:kern w:val="1"/>
          <w:sz w:val="24"/>
          <w:szCs w:val="24"/>
          <w:highlight w:val="none"/>
        </w:rPr>
        <w:t>一、项目基本情况</w:t>
      </w:r>
    </w:p>
    <w:p w14:paraId="6BEFE5F8">
      <w:pPr>
        <w:keepNext w:val="0"/>
        <w:keepLines w:val="0"/>
        <w:pageBreakBefore w:val="0"/>
        <w:widowControl w:val="0"/>
        <w:tabs>
          <w:tab w:val="left" w:pos="0"/>
        </w:tabs>
        <w:kinsoku/>
        <w:wordWrap/>
        <w:overflowPunct/>
        <w:topLinePunct w:val="0"/>
        <w:autoSpaceDE/>
        <w:autoSpaceDN/>
        <w:bidi w:val="0"/>
        <w:adjustRightInd/>
        <w:snapToGrid/>
        <w:spacing w:line="480" w:lineRule="exact"/>
        <w:ind w:firstLine="480" w:firstLineChars="200"/>
        <w:rPr>
          <w:rFonts w:hint="eastAsia" w:ascii="宋体" w:hAnsi="宋体" w:eastAsia="宋体" w:cs="宋体"/>
          <w:color w:val="auto"/>
          <w:kern w:val="1"/>
          <w:sz w:val="24"/>
          <w:szCs w:val="24"/>
          <w:highlight w:val="none"/>
          <w:lang w:eastAsia="zh-CN"/>
        </w:rPr>
      </w:pPr>
      <w:r>
        <w:rPr>
          <w:rFonts w:hint="eastAsia" w:ascii="宋体" w:hAnsi="宋体" w:eastAsia="宋体" w:cs="宋体"/>
          <w:color w:val="auto"/>
          <w:kern w:val="1"/>
          <w:sz w:val="24"/>
          <w:szCs w:val="24"/>
          <w:highlight w:val="none"/>
        </w:rPr>
        <w:t>1</w:t>
      </w:r>
      <w:r>
        <w:rPr>
          <w:rFonts w:hint="eastAsia" w:ascii="宋体" w:hAnsi="宋体" w:eastAsia="宋体" w:cs="宋体"/>
          <w:color w:val="auto"/>
          <w:kern w:val="1"/>
          <w:sz w:val="24"/>
          <w:szCs w:val="24"/>
          <w:highlight w:val="none"/>
          <w:lang w:eastAsia="zh-CN"/>
        </w:rPr>
        <w:t>.</w:t>
      </w:r>
      <w:r>
        <w:rPr>
          <w:rFonts w:hint="eastAsia" w:ascii="宋体" w:hAnsi="宋体" w:eastAsia="宋体" w:cs="宋体"/>
          <w:color w:val="auto"/>
          <w:kern w:val="1"/>
          <w:sz w:val="24"/>
          <w:szCs w:val="24"/>
          <w:highlight w:val="none"/>
        </w:rPr>
        <w:t>项目编号：THFZ20240098</w:t>
      </w:r>
      <w:r>
        <w:rPr>
          <w:rFonts w:hint="eastAsia" w:ascii="宋体" w:hAnsi="宋体" w:eastAsia="宋体" w:cs="宋体"/>
          <w:color w:val="auto"/>
          <w:kern w:val="1"/>
          <w:sz w:val="24"/>
          <w:szCs w:val="24"/>
          <w:highlight w:val="none"/>
          <w:lang w:val="en-US" w:eastAsia="zh-CN"/>
        </w:rPr>
        <w:t xml:space="preserve">  </w:t>
      </w:r>
    </w:p>
    <w:p w14:paraId="35639E73">
      <w:pPr>
        <w:keepNext w:val="0"/>
        <w:keepLines w:val="0"/>
        <w:pageBreakBefore w:val="0"/>
        <w:widowControl w:val="0"/>
        <w:tabs>
          <w:tab w:val="left" w:pos="0"/>
        </w:tabs>
        <w:kinsoku/>
        <w:wordWrap/>
        <w:overflowPunct/>
        <w:topLinePunct w:val="0"/>
        <w:autoSpaceDE/>
        <w:autoSpaceDN/>
        <w:bidi w:val="0"/>
        <w:adjustRightInd/>
        <w:snapToGrid/>
        <w:spacing w:line="480" w:lineRule="exact"/>
        <w:ind w:firstLine="480" w:firstLineChars="200"/>
        <w:rPr>
          <w:rFonts w:hint="eastAsia" w:ascii="宋体" w:hAnsi="宋体" w:eastAsia="宋体" w:cs="宋体"/>
          <w:color w:val="auto"/>
          <w:kern w:val="1"/>
          <w:sz w:val="24"/>
          <w:szCs w:val="24"/>
          <w:highlight w:val="none"/>
          <w:lang w:eastAsia="zh-CN"/>
        </w:rPr>
      </w:pPr>
      <w:r>
        <w:rPr>
          <w:rFonts w:hint="eastAsia" w:ascii="宋体" w:hAnsi="宋体" w:eastAsia="宋体" w:cs="宋体"/>
          <w:color w:val="auto"/>
          <w:kern w:val="1"/>
          <w:sz w:val="24"/>
          <w:szCs w:val="24"/>
          <w:highlight w:val="none"/>
        </w:rPr>
        <w:t>2</w:t>
      </w:r>
      <w:r>
        <w:rPr>
          <w:rFonts w:hint="eastAsia" w:ascii="宋体" w:hAnsi="宋体" w:eastAsia="宋体" w:cs="宋体"/>
          <w:color w:val="auto"/>
          <w:kern w:val="1"/>
          <w:sz w:val="24"/>
          <w:szCs w:val="24"/>
          <w:highlight w:val="none"/>
          <w:lang w:eastAsia="zh-CN"/>
        </w:rPr>
        <w:t>.</w:t>
      </w:r>
      <w:r>
        <w:rPr>
          <w:rFonts w:hint="eastAsia" w:ascii="宋体" w:hAnsi="宋体" w:eastAsia="宋体" w:cs="宋体"/>
          <w:color w:val="auto"/>
          <w:kern w:val="1"/>
          <w:sz w:val="24"/>
          <w:szCs w:val="24"/>
          <w:highlight w:val="none"/>
        </w:rPr>
        <w:t>项目名称：武汉天河机场西跑道端安全区围界改造工程</w:t>
      </w:r>
      <w:r>
        <w:rPr>
          <w:rFonts w:hint="eastAsia" w:ascii="宋体" w:hAnsi="宋体" w:eastAsia="宋体" w:cs="宋体"/>
          <w:color w:val="auto"/>
          <w:kern w:val="1"/>
          <w:sz w:val="24"/>
          <w:szCs w:val="24"/>
          <w:highlight w:val="none"/>
          <w:lang w:val="en-US" w:eastAsia="zh-CN"/>
        </w:rPr>
        <w:t xml:space="preserve">勘察 </w:t>
      </w:r>
    </w:p>
    <w:p w14:paraId="521536BB">
      <w:pPr>
        <w:keepNext w:val="0"/>
        <w:keepLines w:val="0"/>
        <w:pageBreakBefore w:val="0"/>
        <w:widowControl w:val="0"/>
        <w:tabs>
          <w:tab w:val="left" w:pos="0"/>
        </w:tabs>
        <w:kinsoku/>
        <w:wordWrap/>
        <w:overflowPunct/>
        <w:topLinePunct w:val="0"/>
        <w:autoSpaceDE/>
        <w:autoSpaceDN/>
        <w:bidi w:val="0"/>
        <w:adjustRightInd/>
        <w:snapToGrid/>
        <w:spacing w:line="480" w:lineRule="exact"/>
        <w:ind w:firstLine="480" w:firstLineChars="200"/>
        <w:rPr>
          <w:rFonts w:hint="eastAsia" w:ascii="宋体" w:hAnsi="宋体" w:eastAsia="宋体" w:cs="宋体"/>
          <w:color w:val="auto"/>
          <w:kern w:val="1"/>
          <w:sz w:val="24"/>
          <w:szCs w:val="24"/>
          <w:highlight w:val="none"/>
          <w:lang w:eastAsia="zh-CN"/>
        </w:rPr>
      </w:pPr>
      <w:r>
        <w:rPr>
          <w:rFonts w:hint="eastAsia" w:ascii="宋体" w:hAnsi="宋体" w:eastAsia="宋体" w:cs="宋体"/>
          <w:color w:val="auto"/>
          <w:kern w:val="1"/>
          <w:sz w:val="24"/>
          <w:szCs w:val="24"/>
          <w:highlight w:val="none"/>
        </w:rPr>
        <w:t>3</w:t>
      </w:r>
      <w:r>
        <w:rPr>
          <w:rFonts w:hint="eastAsia" w:ascii="宋体" w:hAnsi="宋体" w:eastAsia="宋体" w:cs="宋体"/>
          <w:color w:val="auto"/>
          <w:kern w:val="1"/>
          <w:sz w:val="24"/>
          <w:szCs w:val="24"/>
          <w:highlight w:val="none"/>
          <w:lang w:eastAsia="zh-CN"/>
        </w:rPr>
        <w:t>.</w:t>
      </w:r>
      <w:r>
        <w:rPr>
          <w:rFonts w:hint="eastAsia" w:ascii="宋体" w:hAnsi="宋体" w:eastAsia="宋体" w:cs="宋体"/>
          <w:color w:val="auto"/>
          <w:kern w:val="1"/>
          <w:sz w:val="24"/>
          <w:szCs w:val="24"/>
          <w:highlight w:val="none"/>
        </w:rPr>
        <w:t>采购方式：</w:t>
      </w:r>
      <w:r>
        <w:rPr>
          <w:rFonts w:hint="eastAsia" w:ascii="宋体" w:hAnsi="宋体" w:eastAsia="宋体" w:cs="宋体"/>
          <w:color w:val="auto"/>
          <w:kern w:val="1"/>
          <w:sz w:val="24"/>
          <w:szCs w:val="24"/>
          <w:highlight w:val="none"/>
          <w:lang w:eastAsia="zh-CN"/>
        </w:rPr>
        <w:t>磋商谈判</w:t>
      </w:r>
    </w:p>
    <w:p w14:paraId="4CFADDF0">
      <w:pPr>
        <w:keepNext w:val="0"/>
        <w:keepLines w:val="0"/>
        <w:pageBreakBefore w:val="0"/>
        <w:widowControl w:val="0"/>
        <w:tabs>
          <w:tab w:val="left" w:pos="0"/>
        </w:tabs>
        <w:kinsoku/>
        <w:wordWrap/>
        <w:overflowPunct/>
        <w:topLinePunct w:val="0"/>
        <w:autoSpaceDE/>
        <w:autoSpaceDN/>
        <w:bidi w:val="0"/>
        <w:adjustRightInd/>
        <w:snapToGrid/>
        <w:spacing w:line="480" w:lineRule="exact"/>
        <w:ind w:firstLine="480" w:firstLineChars="200"/>
        <w:rPr>
          <w:rFonts w:hint="eastAsia" w:ascii="宋体" w:hAnsi="宋体" w:eastAsia="宋体" w:cs="宋体"/>
          <w:color w:val="auto"/>
          <w:kern w:val="1"/>
          <w:sz w:val="24"/>
          <w:szCs w:val="24"/>
          <w:highlight w:val="none"/>
          <w:lang w:val="en-US" w:eastAsia="zh-CN"/>
        </w:rPr>
      </w:pPr>
      <w:r>
        <w:rPr>
          <w:rFonts w:hint="eastAsia" w:ascii="宋体" w:hAnsi="宋体" w:eastAsia="宋体" w:cs="宋体"/>
          <w:color w:val="auto"/>
          <w:kern w:val="1"/>
          <w:sz w:val="24"/>
          <w:szCs w:val="24"/>
          <w:highlight w:val="none"/>
          <w:lang w:val="en-US" w:eastAsia="zh-CN"/>
        </w:rPr>
        <w:t>4.项目预算：23.23102万元，超过本项目预算的响应文件视为无效报价。</w:t>
      </w:r>
    </w:p>
    <w:p w14:paraId="74AFCB27">
      <w:pPr>
        <w:keepNext w:val="0"/>
        <w:keepLines w:val="0"/>
        <w:pageBreakBefore w:val="0"/>
        <w:widowControl w:val="0"/>
        <w:tabs>
          <w:tab w:val="left" w:pos="0"/>
        </w:tabs>
        <w:kinsoku/>
        <w:wordWrap/>
        <w:overflowPunct/>
        <w:topLinePunct w:val="0"/>
        <w:autoSpaceDE/>
        <w:autoSpaceDN/>
        <w:bidi w:val="0"/>
        <w:adjustRightInd/>
        <w:snapToGrid/>
        <w:spacing w:line="480" w:lineRule="exact"/>
        <w:ind w:firstLine="480" w:firstLineChars="200"/>
        <w:rPr>
          <w:rFonts w:hint="eastAsia" w:ascii="宋体" w:hAnsi="宋体" w:eastAsia="宋体" w:cs="宋体"/>
          <w:color w:val="auto"/>
          <w:kern w:val="1"/>
          <w:sz w:val="24"/>
          <w:szCs w:val="24"/>
          <w:highlight w:val="none"/>
          <w:lang w:eastAsia="zh-CN"/>
        </w:rPr>
      </w:pPr>
      <w:r>
        <w:rPr>
          <w:rFonts w:hint="eastAsia" w:ascii="宋体" w:hAnsi="宋体" w:eastAsia="宋体" w:cs="宋体"/>
          <w:color w:val="auto"/>
          <w:kern w:val="1"/>
          <w:sz w:val="24"/>
          <w:szCs w:val="24"/>
          <w:highlight w:val="none"/>
          <w:lang w:val="en-US" w:eastAsia="zh-CN"/>
        </w:rPr>
        <w:t>5</w:t>
      </w:r>
      <w:r>
        <w:rPr>
          <w:rFonts w:hint="eastAsia" w:ascii="宋体" w:hAnsi="宋体" w:eastAsia="宋体" w:cs="宋体"/>
          <w:color w:val="auto"/>
          <w:kern w:val="1"/>
          <w:sz w:val="24"/>
          <w:szCs w:val="24"/>
          <w:highlight w:val="none"/>
          <w:lang w:eastAsia="zh-CN"/>
        </w:rPr>
        <w:t>.</w:t>
      </w:r>
      <w:r>
        <w:rPr>
          <w:rFonts w:hint="eastAsia" w:ascii="宋体" w:hAnsi="宋体" w:eastAsia="宋体" w:cs="宋体"/>
          <w:color w:val="auto"/>
          <w:kern w:val="1"/>
          <w:sz w:val="24"/>
          <w:szCs w:val="24"/>
          <w:highlight w:val="none"/>
        </w:rPr>
        <w:t>采购内容：</w:t>
      </w:r>
      <w:r>
        <w:rPr>
          <w:rFonts w:hint="eastAsia" w:ascii="宋体" w:hAnsi="宋体" w:eastAsia="宋体" w:cs="宋体"/>
          <w:color w:val="auto"/>
          <w:kern w:val="1"/>
          <w:sz w:val="24"/>
          <w:szCs w:val="24"/>
          <w:highlight w:val="none"/>
          <w:lang w:val="en-US" w:eastAsia="zh-CN"/>
        </w:rPr>
        <w:t>负责武汉天河机场西跑道端安全区围界改造工程前期的收集资料，现场踏勘，制订勘察纲要，进行测绘、勘探、取样、试验、测试、检测、分析、评估，提交初、详勘察报告并通过行政主管部门审查，与设计单位、施工单位的配合、后续服务等内容，具体详见第三章采购需求。</w:t>
      </w:r>
    </w:p>
    <w:p w14:paraId="1448A4F7">
      <w:pPr>
        <w:keepNext w:val="0"/>
        <w:keepLines w:val="0"/>
        <w:pageBreakBefore w:val="0"/>
        <w:widowControl w:val="0"/>
        <w:tabs>
          <w:tab w:val="left" w:pos="0"/>
        </w:tabs>
        <w:kinsoku/>
        <w:wordWrap/>
        <w:overflowPunct/>
        <w:topLinePunct w:val="0"/>
        <w:autoSpaceDE/>
        <w:autoSpaceDN/>
        <w:bidi w:val="0"/>
        <w:adjustRightInd/>
        <w:snapToGrid/>
        <w:spacing w:line="480" w:lineRule="exact"/>
        <w:ind w:firstLine="480" w:firstLineChars="200"/>
        <w:rPr>
          <w:rFonts w:hint="eastAsia" w:ascii="宋体" w:hAnsi="宋体" w:eastAsia="宋体" w:cs="宋体"/>
          <w:color w:val="auto"/>
          <w:kern w:val="1"/>
          <w:sz w:val="24"/>
          <w:szCs w:val="24"/>
          <w:highlight w:val="none"/>
          <w:lang w:val="en-US"/>
        </w:rPr>
      </w:pPr>
      <w:r>
        <w:rPr>
          <w:rFonts w:hint="eastAsia" w:ascii="宋体" w:hAnsi="宋体" w:eastAsia="宋体" w:cs="宋体"/>
          <w:color w:val="auto"/>
          <w:kern w:val="1"/>
          <w:sz w:val="24"/>
          <w:szCs w:val="24"/>
          <w:highlight w:val="none"/>
          <w:lang w:val="en-US" w:eastAsia="zh-CN"/>
        </w:rPr>
        <w:t>6</w:t>
      </w:r>
      <w:r>
        <w:rPr>
          <w:rFonts w:hint="eastAsia" w:ascii="宋体" w:hAnsi="宋体" w:eastAsia="宋体" w:cs="宋体"/>
          <w:color w:val="auto"/>
          <w:kern w:val="1"/>
          <w:sz w:val="24"/>
          <w:szCs w:val="24"/>
          <w:highlight w:val="none"/>
          <w:lang w:eastAsia="zh-CN"/>
        </w:rPr>
        <w:t>.</w:t>
      </w:r>
      <w:r>
        <w:rPr>
          <w:rFonts w:hint="eastAsia" w:ascii="宋体" w:hAnsi="宋体" w:eastAsia="宋体" w:cs="宋体"/>
          <w:color w:val="auto"/>
          <w:kern w:val="1"/>
          <w:sz w:val="24"/>
          <w:szCs w:val="24"/>
          <w:highlight w:val="none"/>
          <w:lang w:val="en-US" w:eastAsia="zh-CN"/>
        </w:rPr>
        <w:t>服务期限</w:t>
      </w:r>
      <w:r>
        <w:rPr>
          <w:rFonts w:hint="eastAsia" w:ascii="宋体" w:hAnsi="宋体" w:eastAsia="宋体" w:cs="宋体"/>
          <w:color w:val="auto"/>
          <w:kern w:val="1"/>
          <w:sz w:val="24"/>
          <w:szCs w:val="24"/>
          <w:highlight w:val="none"/>
          <w:lang w:val="en-US"/>
        </w:rPr>
        <w:t>：合同签订后</w:t>
      </w:r>
      <w:r>
        <w:rPr>
          <w:rFonts w:hint="eastAsia" w:ascii="宋体" w:hAnsi="宋体" w:eastAsia="宋体" w:cs="宋体"/>
          <w:color w:val="auto"/>
          <w:kern w:val="1"/>
          <w:sz w:val="24"/>
          <w:szCs w:val="24"/>
          <w:highlight w:val="none"/>
          <w:lang w:val="en-US" w:eastAsia="zh-CN"/>
        </w:rPr>
        <w:t>20</w:t>
      </w:r>
      <w:r>
        <w:rPr>
          <w:rFonts w:hint="eastAsia" w:ascii="宋体" w:hAnsi="宋体" w:eastAsia="宋体" w:cs="宋体"/>
          <w:color w:val="auto"/>
          <w:kern w:val="1"/>
          <w:sz w:val="24"/>
          <w:szCs w:val="24"/>
          <w:highlight w:val="none"/>
          <w:lang w:val="en-US"/>
        </w:rPr>
        <w:t>个日历天内完成勘察</w:t>
      </w:r>
      <w:r>
        <w:rPr>
          <w:rFonts w:hint="eastAsia" w:ascii="宋体" w:hAnsi="宋体" w:eastAsia="宋体" w:cs="宋体"/>
          <w:color w:val="auto"/>
          <w:kern w:val="1"/>
          <w:sz w:val="24"/>
          <w:szCs w:val="24"/>
          <w:highlight w:val="none"/>
          <w:lang w:val="en-US" w:eastAsia="zh-CN"/>
        </w:rPr>
        <w:t>测量</w:t>
      </w:r>
      <w:r>
        <w:rPr>
          <w:rFonts w:hint="eastAsia" w:ascii="宋体" w:hAnsi="宋体" w:eastAsia="宋体" w:cs="宋体"/>
          <w:color w:val="auto"/>
          <w:kern w:val="1"/>
          <w:sz w:val="24"/>
          <w:szCs w:val="24"/>
          <w:highlight w:val="none"/>
          <w:lang w:val="en-US"/>
        </w:rPr>
        <w:t>工作</w:t>
      </w:r>
      <w:r>
        <w:rPr>
          <w:rFonts w:hint="eastAsia" w:ascii="宋体" w:hAnsi="宋体" w:eastAsia="宋体" w:cs="宋体"/>
          <w:color w:val="auto"/>
          <w:kern w:val="1"/>
          <w:sz w:val="24"/>
          <w:szCs w:val="24"/>
          <w:highlight w:val="none"/>
          <w:lang w:val="en-US" w:eastAsia="zh-CN"/>
        </w:rPr>
        <w:t>并提供报告</w:t>
      </w:r>
      <w:r>
        <w:rPr>
          <w:rFonts w:hint="eastAsia" w:ascii="宋体" w:hAnsi="宋体" w:eastAsia="宋体" w:cs="宋体"/>
          <w:color w:val="auto"/>
          <w:kern w:val="1"/>
          <w:sz w:val="24"/>
          <w:szCs w:val="24"/>
          <w:highlight w:val="none"/>
          <w:lang w:val="en-US"/>
        </w:rPr>
        <w:t>。</w:t>
      </w:r>
    </w:p>
    <w:p w14:paraId="32BE7DC1">
      <w:pPr>
        <w:keepNext w:val="0"/>
        <w:keepLines w:val="0"/>
        <w:pageBreakBefore w:val="0"/>
        <w:widowControl w:val="0"/>
        <w:tabs>
          <w:tab w:val="left" w:pos="0"/>
          <w:tab w:val="left" w:pos="576"/>
        </w:tabs>
        <w:kinsoku/>
        <w:wordWrap/>
        <w:overflowPunct/>
        <w:topLinePunct w:val="0"/>
        <w:autoSpaceDE/>
        <w:autoSpaceDN/>
        <w:bidi w:val="0"/>
        <w:adjustRightInd/>
        <w:snapToGrid/>
        <w:spacing w:line="480" w:lineRule="exact"/>
        <w:ind w:firstLine="482" w:firstLineChars="200"/>
        <w:rPr>
          <w:rFonts w:hint="eastAsia" w:ascii="宋体" w:hAnsi="宋体" w:eastAsia="宋体" w:cs="宋体"/>
          <w:b/>
          <w:bCs/>
          <w:color w:val="auto"/>
          <w:kern w:val="1"/>
          <w:sz w:val="24"/>
          <w:szCs w:val="24"/>
          <w:highlight w:val="none"/>
        </w:rPr>
      </w:pPr>
      <w:bookmarkStart w:id="0" w:name="_Toc28359090"/>
      <w:bookmarkStart w:id="1" w:name="_Toc35393799"/>
      <w:bookmarkStart w:id="2" w:name="_Toc28359013"/>
      <w:bookmarkStart w:id="3" w:name="_Toc35393630"/>
      <w:r>
        <w:rPr>
          <w:rFonts w:hint="eastAsia" w:ascii="宋体" w:hAnsi="宋体" w:eastAsia="宋体" w:cs="宋体"/>
          <w:b/>
          <w:bCs/>
          <w:color w:val="auto"/>
          <w:kern w:val="1"/>
          <w:sz w:val="24"/>
          <w:szCs w:val="24"/>
          <w:highlight w:val="none"/>
        </w:rPr>
        <w:t>二、供应商的资格要求：</w:t>
      </w:r>
      <w:bookmarkEnd w:id="0"/>
      <w:bookmarkEnd w:id="1"/>
      <w:bookmarkEnd w:id="2"/>
      <w:bookmarkEnd w:id="3"/>
    </w:p>
    <w:p w14:paraId="70100AD1">
      <w:pPr>
        <w:keepNext w:val="0"/>
        <w:keepLines w:val="0"/>
        <w:pageBreakBefore w:val="0"/>
        <w:widowControl w:val="0"/>
        <w:kinsoku/>
        <w:wordWrap/>
        <w:overflowPunct/>
        <w:topLinePunct w:val="0"/>
        <w:autoSpaceDE/>
        <w:autoSpaceDN/>
        <w:bidi w:val="0"/>
        <w:adjustRightInd/>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供应商应是在中华人民共和国境内注册，并取得有效营业执照的独立法人；</w:t>
      </w:r>
    </w:p>
    <w:p w14:paraId="14297261">
      <w:pPr>
        <w:keepNext w:val="0"/>
        <w:keepLines w:val="0"/>
        <w:pageBreakBefore w:val="0"/>
        <w:widowControl w:val="0"/>
        <w:kinsoku/>
        <w:wordWrap/>
        <w:overflowPunct/>
        <w:topLinePunct w:val="0"/>
        <w:autoSpaceDE/>
        <w:autoSpaceDN/>
        <w:bidi w:val="0"/>
        <w:adjustRightInd/>
        <w:snapToGrid/>
        <w:spacing w:line="48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供应商必须</w:t>
      </w:r>
      <w:r>
        <w:rPr>
          <w:rFonts w:hint="eastAsia" w:ascii="宋体" w:hAnsi="宋体" w:eastAsia="宋体" w:cs="宋体"/>
          <w:color w:val="auto"/>
          <w:sz w:val="24"/>
          <w:szCs w:val="24"/>
          <w:highlight w:val="none"/>
          <w:lang w:val="en-US" w:eastAsia="zh-CN"/>
        </w:rPr>
        <w:t xml:space="preserve">具备建设行政主管部门颁发的工程勘察综合甲级资质或工程勘察专业（岩土工程勘察）甲级资质、工程勘察专业类（工程测量）甲级资质 </w:t>
      </w:r>
      <w:r>
        <w:rPr>
          <w:rFonts w:hint="eastAsia" w:ascii="宋体" w:hAnsi="宋体" w:eastAsia="宋体" w:cs="宋体"/>
          <w:color w:val="auto"/>
          <w:sz w:val="24"/>
          <w:szCs w:val="24"/>
          <w:highlight w:val="none"/>
          <w:lang w:eastAsia="zh-CN"/>
        </w:rPr>
        <w:t>；</w:t>
      </w:r>
    </w:p>
    <w:p w14:paraId="05878B6E">
      <w:pPr>
        <w:keepNext w:val="0"/>
        <w:keepLines w:val="0"/>
        <w:pageBreakBefore w:val="0"/>
        <w:widowControl w:val="0"/>
        <w:kinsoku/>
        <w:wordWrap/>
        <w:overflowPunct/>
        <w:topLinePunct w:val="0"/>
        <w:autoSpaceDE/>
        <w:autoSpaceDN/>
        <w:bidi w:val="0"/>
        <w:adjustRightInd/>
        <w:snapToGrid/>
        <w:spacing w:line="480" w:lineRule="exact"/>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3.拟派项目负责人具有国家注册岩土工程师执业资格并注册在投标企业；</w:t>
      </w:r>
    </w:p>
    <w:p w14:paraId="5C6D01C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baseline"/>
        <w:rPr>
          <w:rStyle w:val="15"/>
          <w:rFonts w:hint="eastAsia" w:ascii="宋体" w:hAnsi="宋体" w:eastAsia="宋体" w:cs="宋体"/>
          <w:color w:val="auto"/>
          <w:sz w:val="24"/>
          <w:szCs w:val="24"/>
          <w:highlight w:val="none"/>
        </w:rPr>
      </w:pPr>
      <w:r>
        <w:rPr>
          <w:rStyle w:val="15"/>
          <w:rFonts w:hint="eastAsia" w:ascii="宋体" w:hAnsi="宋体" w:eastAsia="宋体" w:cs="宋体"/>
          <w:color w:val="auto"/>
          <w:sz w:val="24"/>
          <w:szCs w:val="24"/>
          <w:highlight w:val="none"/>
          <w:lang w:val="en-US"/>
        </w:rPr>
        <w:t>4</w:t>
      </w:r>
      <w:r>
        <w:rPr>
          <w:rStyle w:val="15"/>
          <w:rFonts w:hint="eastAsia" w:ascii="宋体" w:hAnsi="宋体" w:eastAsia="宋体" w:cs="宋体"/>
          <w:color w:val="auto"/>
          <w:sz w:val="24"/>
          <w:szCs w:val="24"/>
          <w:highlight w:val="none"/>
        </w:rPr>
        <w:t>.类似业绩：供应商近三年（2021年8月1日至响应截止之日，以合同签订时间为准）至少承担过一项单项合同金额为</w:t>
      </w:r>
      <w:r>
        <w:rPr>
          <w:rStyle w:val="15"/>
          <w:rFonts w:hint="eastAsia" w:ascii="宋体" w:hAnsi="宋体" w:eastAsia="宋体" w:cs="宋体"/>
          <w:color w:val="auto"/>
          <w:sz w:val="24"/>
          <w:szCs w:val="24"/>
          <w:highlight w:val="none"/>
          <w:lang w:val="en-US"/>
        </w:rPr>
        <w:t>10</w:t>
      </w:r>
      <w:r>
        <w:rPr>
          <w:rStyle w:val="15"/>
          <w:rFonts w:hint="eastAsia" w:ascii="宋体" w:hAnsi="宋体" w:eastAsia="宋体" w:cs="宋体"/>
          <w:color w:val="auto"/>
          <w:sz w:val="24"/>
          <w:szCs w:val="24"/>
          <w:highlight w:val="none"/>
        </w:rPr>
        <w:t>万元及以上的</w:t>
      </w:r>
      <w:r>
        <w:rPr>
          <w:rStyle w:val="15"/>
          <w:rFonts w:hint="eastAsia" w:ascii="宋体" w:hAnsi="宋体" w:eastAsia="宋体" w:cs="宋体"/>
          <w:color w:val="auto"/>
          <w:sz w:val="24"/>
          <w:szCs w:val="24"/>
          <w:highlight w:val="none"/>
          <w:lang w:val="en-US"/>
        </w:rPr>
        <w:t>勘察</w:t>
      </w:r>
      <w:r>
        <w:rPr>
          <w:rStyle w:val="15"/>
          <w:rFonts w:hint="eastAsia" w:ascii="宋体" w:hAnsi="宋体" w:eastAsia="宋体" w:cs="宋体"/>
          <w:color w:val="auto"/>
          <w:sz w:val="24"/>
          <w:szCs w:val="24"/>
          <w:highlight w:val="none"/>
        </w:rPr>
        <w:t>业绩。（须提供合同首页、合同服务内容、合同金额、签章页等关键复印件）；</w:t>
      </w:r>
    </w:p>
    <w:p w14:paraId="1F90313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baseline"/>
        <w:rPr>
          <w:rStyle w:val="15"/>
          <w:rFonts w:hint="eastAsia" w:ascii="宋体" w:hAnsi="宋体" w:eastAsia="宋体" w:cs="宋体"/>
          <w:color w:val="auto"/>
          <w:sz w:val="24"/>
          <w:szCs w:val="24"/>
          <w:highlight w:val="none"/>
        </w:rPr>
      </w:pPr>
      <w:r>
        <w:rPr>
          <w:rStyle w:val="15"/>
          <w:rFonts w:hint="eastAsia" w:ascii="宋体" w:hAnsi="宋体" w:eastAsia="宋体" w:cs="宋体"/>
          <w:color w:val="auto"/>
          <w:sz w:val="24"/>
          <w:szCs w:val="24"/>
          <w:highlight w:val="none"/>
          <w:lang w:val="en-US"/>
        </w:rPr>
        <w:t>5.</w:t>
      </w:r>
      <w:r>
        <w:rPr>
          <w:rFonts w:hint="eastAsia" w:ascii="宋体" w:hAnsi="宋体" w:eastAsia="宋体" w:cs="宋体"/>
          <w:color w:val="auto"/>
          <w:sz w:val="24"/>
          <w:szCs w:val="24"/>
          <w:highlight w:val="none"/>
        </w:rPr>
        <w:t>供应商未被列入“信用中国”网站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www.creditchina.gov.cn</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或中国执行信息公开网（http://zxgk.court.gov.cn）失信被执行人名单。（提供查询截图</w:t>
      </w:r>
      <w:r>
        <w:rPr>
          <w:rStyle w:val="15"/>
          <w:rFonts w:hint="eastAsia" w:ascii="宋体" w:hAnsi="宋体" w:eastAsia="宋体" w:cs="宋体"/>
          <w:color w:val="auto"/>
          <w:sz w:val="24"/>
          <w:szCs w:val="24"/>
          <w:highlight w:val="none"/>
        </w:rPr>
        <w:t>）；</w:t>
      </w:r>
    </w:p>
    <w:p w14:paraId="14E212D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baseline"/>
        <w:rPr>
          <w:rStyle w:val="15"/>
          <w:rFonts w:hint="eastAsia" w:ascii="宋体" w:hAnsi="宋体" w:eastAsia="宋体" w:cs="宋体"/>
          <w:color w:val="auto"/>
          <w:sz w:val="24"/>
          <w:szCs w:val="24"/>
          <w:highlight w:val="none"/>
        </w:rPr>
      </w:pPr>
      <w:r>
        <w:rPr>
          <w:rStyle w:val="15"/>
          <w:rFonts w:hint="eastAsia" w:ascii="宋体" w:hAnsi="宋体" w:eastAsia="宋体" w:cs="宋体"/>
          <w:color w:val="auto"/>
          <w:sz w:val="24"/>
          <w:szCs w:val="24"/>
          <w:highlight w:val="none"/>
          <w:lang w:val="en-US"/>
        </w:rPr>
        <w:t>6</w:t>
      </w:r>
      <w:r>
        <w:rPr>
          <w:rStyle w:val="15"/>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t>供应商须针对《湖北机场集团有限公司“供应商不良行为”管理办法》在</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文件中做出承诺，格式详见</w:t>
      </w:r>
      <w:r>
        <w:rPr>
          <w:rFonts w:hint="eastAsia" w:ascii="宋体" w:hAnsi="宋体" w:eastAsia="宋体" w:cs="宋体"/>
          <w:color w:val="auto"/>
          <w:sz w:val="24"/>
          <w:szCs w:val="24"/>
          <w:highlight w:val="none"/>
          <w:lang w:val="en-US" w:eastAsia="zh-CN"/>
        </w:rPr>
        <w:t>磋商谈判</w:t>
      </w:r>
      <w:r>
        <w:rPr>
          <w:rFonts w:hint="eastAsia" w:ascii="宋体" w:hAnsi="宋体" w:eastAsia="宋体" w:cs="宋体"/>
          <w:color w:val="auto"/>
          <w:sz w:val="24"/>
          <w:szCs w:val="24"/>
          <w:highlight w:val="none"/>
        </w:rPr>
        <w:t xml:space="preserve">文件“第六章 </w:t>
      </w:r>
      <w:r>
        <w:rPr>
          <w:rFonts w:hint="eastAsia" w:ascii="宋体" w:hAnsi="宋体" w:eastAsia="宋体" w:cs="宋体"/>
          <w:color w:val="auto"/>
          <w:sz w:val="24"/>
          <w:szCs w:val="24"/>
          <w:highlight w:val="none"/>
          <w:lang w:eastAsia="zh-CN"/>
        </w:rPr>
        <w:t>磋商响应</w:t>
      </w:r>
      <w:r>
        <w:rPr>
          <w:rFonts w:hint="eastAsia" w:ascii="宋体" w:hAnsi="宋体" w:eastAsia="宋体" w:cs="宋体"/>
          <w:color w:val="auto"/>
          <w:sz w:val="24"/>
          <w:szCs w:val="24"/>
          <w:highlight w:val="none"/>
        </w:rPr>
        <w:t>文件格式”</w:t>
      </w:r>
      <w:r>
        <w:rPr>
          <w:rStyle w:val="15"/>
          <w:rFonts w:hint="eastAsia" w:ascii="宋体" w:hAnsi="宋体" w:eastAsia="宋体" w:cs="宋体"/>
          <w:color w:val="auto"/>
          <w:sz w:val="24"/>
          <w:szCs w:val="24"/>
          <w:highlight w:val="none"/>
        </w:rPr>
        <w:t>；</w:t>
      </w:r>
    </w:p>
    <w:p w14:paraId="6FF76FB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baseline"/>
        <w:rPr>
          <w:rStyle w:val="15"/>
          <w:rFonts w:hint="eastAsia" w:ascii="宋体" w:hAnsi="宋体" w:eastAsia="宋体" w:cs="宋体"/>
          <w:color w:val="auto"/>
          <w:sz w:val="24"/>
          <w:szCs w:val="24"/>
          <w:highlight w:val="none"/>
        </w:rPr>
      </w:pPr>
      <w:r>
        <w:rPr>
          <w:rStyle w:val="15"/>
          <w:rFonts w:hint="eastAsia" w:ascii="宋体" w:hAnsi="宋体" w:eastAsia="宋体" w:cs="宋体"/>
          <w:color w:val="auto"/>
          <w:sz w:val="24"/>
          <w:szCs w:val="24"/>
          <w:highlight w:val="none"/>
          <w:lang w:val="en-US"/>
        </w:rPr>
        <w:t>7</w:t>
      </w:r>
      <w:r>
        <w:rPr>
          <w:rStyle w:val="15"/>
          <w:rFonts w:hint="eastAsia" w:ascii="宋体" w:hAnsi="宋体" w:eastAsia="宋体" w:cs="宋体"/>
          <w:color w:val="auto"/>
          <w:sz w:val="24"/>
          <w:szCs w:val="24"/>
          <w:highlight w:val="none"/>
        </w:rPr>
        <w:t>.本项目不接受联合体响应。</w:t>
      </w:r>
    </w:p>
    <w:p w14:paraId="430097FB">
      <w:pPr>
        <w:keepNext w:val="0"/>
        <w:keepLines w:val="0"/>
        <w:pageBreakBefore w:val="0"/>
        <w:widowControl w:val="0"/>
        <w:tabs>
          <w:tab w:val="left" w:pos="0"/>
          <w:tab w:val="left" w:pos="576"/>
        </w:tabs>
        <w:kinsoku/>
        <w:wordWrap/>
        <w:overflowPunct/>
        <w:topLinePunct w:val="0"/>
        <w:autoSpaceDE/>
        <w:autoSpaceDN/>
        <w:bidi w:val="0"/>
        <w:adjustRightInd/>
        <w:snapToGrid/>
        <w:spacing w:line="480" w:lineRule="exact"/>
        <w:ind w:firstLine="480" w:firstLineChars="200"/>
        <w:rPr>
          <w:rStyle w:val="15"/>
          <w:rFonts w:hint="eastAsia" w:ascii="宋体" w:hAnsi="宋体" w:eastAsia="宋体" w:cs="宋体"/>
          <w:color w:val="auto"/>
          <w:sz w:val="24"/>
          <w:szCs w:val="24"/>
          <w:highlight w:val="none"/>
        </w:rPr>
      </w:pPr>
      <w:bookmarkStart w:id="4" w:name="_Toc6983_WPSOffice_Level2"/>
      <w:bookmarkEnd w:id="4"/>
      <w:bookmarkStart w:id="5" w:name="_Toc35393631"/>
      <w:bookmarkStart w:id="6" w:name="_Toc28359014"/>
      <w:bookmarkStart w:id="7" w:name="_Toc35393800"/>
      <w:bookmarkStart w:id="8" w:name="_Toc28359091"/>
      <w:r>
        <w:rPr>
          <w:rStyle w:val="15"/>
          <w:rFonts w:hint="eastAsia" w:ascii="宋体" w:hAnsi="宋体" w:eastAsia="宋体" w:cs="宋体"/>
          <w:color w:val="auto"/>
          <w:sz w:val="24"/>
          <w:szCs w:val="24"/>
          <w:highlight w:val="none"/>
        </w:rPr>
        <w:t>资格要求为本次项目供应商应具备的基本条件，参加报价的供应商必须满足资格要求中的所有条款，并按照相关规定在响应文件中递交资格证明文件。</w:t>
      </w:r>
    </w:p>
    <w:p w14:paraId="4996430E">
      <w:pPr>
        <w:keepNext w:val="0"/>
        <w:keepLines w:val="0"/>
        <w:pageBreakBefore w:val="0"/>
        <w:widowControl w:val="0"/>
        <w:tabs>
          <w:tab w:val="left" w:pos="0"/>
          <w:tab w:val="left" w:pos="576"/>
        </w:tabs>
        <w:kinsoku/>
        <w:wordWrap/>
        <w:overflowPunct/>
        <w:topLinePunct w:val="0"/>
        <w:autoSpaceDE/>
        <w:autoSpaceDN/>
        <w:bidi w:val="0"/>
        <w:adjustRightInd/>
        <w:snapToGrid/>
        <w:spacing w:line="480" w:lineRule="exact"/>
        <w:ind w:firstLine="482" w:firstLineChars="200"/>
        <w:rPr>
          <w:rFonts w:hint="eastAsia" w:ascii="宋体" w:hAnsi="宋体" w:eastAsia="宋体" w:cs="宋体"/>
          <w:b/>
          <w:bCs/>
          <w:color w:val="auto"/>
          <w:kern w:val="1"/>
          <w:sz w:val="24"/>
          <w:szCs w:val="24"/>
          <w:highlight w:val="none"/>
        </w:rPr>
      </w:pPr>
      <w:r>
        <w:rPr>
          <w:rFonts w:hint="eastAsia" w:ascii="宋体" w:hAnsi="宋体" w:eastAsia="宋体" w:cs="宋体"/>
          <w:b/>
          <w:bCs/>
          <w:color w:val="auto"/>
          <w:kern w:val="1"/>
          <w:sz w:val="24"/>
          <w:szCs w:val="24"/>
          <w:highlight w:val="none"/>
        </w:rPr>
        <w:t>三、获取采购文件</w:t>
      </w:r>
      <w:bookmarkEnd w:id="5"/>
      <w:bookmarkEnd w:id="6"/>
      <w:bookmarkEnd w:id="7"/>
      <w:bookmarkEnd w:id="8"/>
    </w:p>
    <w:p w14:paraId="569E6BAB">
      <w:pPr>
        <w:keepNext w:val="0"/>
        <w:keepLines w:val="0"/>
        <w:pageBreakBefore w:val="0"/>
        <w:widowControl w:val="0"/>
        <w:kinsoku/>
        <w:wordWrap/>
        <w:overflowPunct/>
        <w:topLinePunct w:val="0"/>
        <w:autoSpaceDE/>
        <w:autoSpaceDN/>
        <w:bidi w:val="0"/>
        <w:adjustRightInd/>
        <w:snapToGrid/>
        <w:spacing w:line="480" w:lineRule="exact"/>
        <w:ind w:firstLine="480" w:firstLineChars="200"/>
        <w:rPr>
          <w:rFonts w:hint="eastAsia" w:ascii="宋体" w:hAnsi="宋体" w:eastAsia="宋体" w:cs="宋体"/>
          <w:color w:val="auto"/>
          <w:sz w:val="24"/>
          <w:szCs w:val="24"/>
          <w:highlight w:val="none"/>
        </w:rPr>
      </w:pPr>
      <w:bookmarkStart w:id="9" w:name="_Toc261337134"/>
      <w:bookmarkStart w:id="10" w:name="_Toc261363588"/>
      <w:bookmarkStart w:id="11" w:name="_Toc23214"/>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获取时间：202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31</w:t>
      </w:r>
      <w:r>
        <w:rPr>
          <w:rFonts w:hint="eastAsia" w:ascii="宋体" w:hAnsi="宋体" w:eastAsia="宋体" w:cs="宋体"/>
          <w:color w:val="auto"/>
          <w:sz w:val="24"/>
          <w:szCs w:val="24"/>
          <w:highlight w:val="none"/>
        </w:rPr>
        <w:t>日起至202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日，每天上午8：30～12：00、下午14：00～16：30（节假日除外）。</w:t>
      </w:r>
    </w:p>
    <w:p w14:paraId="2E135198">
      <w:pPr>
        <w:keepNext w:val="0"/>
        <w:keepLines w:val="0"/>
        <w:pageBreakBefore w:val="0"/>
        <w:widowControl w:val="0"/>
        <w:kinsoku/>
        <w:wordWrap/>
        <w:overflowPunct/>
        <w:topLinePunct w:val="0"/>
        <w:autoSpaceDE/>
        <w:autoSpaceDN/>
        <w:bidi w:val="0"/>
        <w:adjustRightInd/>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获取地点：湖北省武汉市武昌区民主路洪广大酒店A座14楼湖北路港工程咨询有限公司。 </w:t>
      </w:r>
    </w:p>
    <w:p w14:paraId="33A4809B">
      <w:pPr>
        <w:keepNext w:val="0"/>
        <w:keepLines w:val="0"/>
        <w:pageBreakBefore w:val="0"/>
        <w:widowControl w:val="0"/>
        <w:kinsoku/>
        <w:wordWrap/>
        <w:overflowPunct/>
        <w:topLinePunct w:val="0"/>
        <w:autoSpaceDE/>
        <w:autoSpaceDN/>
        <w:bidi w:val="0"/>
        <w:adjustRightInd/>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售价：人民币</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00元/本，售后不退。</w:t>
      </w:r>
    </w:p>
    <w:p w14:paraId="7017163E">
      <w:pPr>
        <w:keepNext w:val="0"/>
        <w:keepLines w:val="0"/>
        <w:pageBreakBefore w:val="0"/>
        <w:widowControl w:val="0"/>
        <w:kinsoku/>
        <w:wordWrap/>
        <w:overflowPunct/>
        <w:topLinePunct w:val="0"/>
        <w:autoSpaceDE/>
        <w:autoSpaceDN/>
        <w:bidi w:val="0"/>
        <w:adjustRightInd/>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获取方式：（一）现场获取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符合资格的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应当在以上获取时间内，携带法定代表人身份证明书及法定代表人身份证或法定代表人授权书及受托人身份证等资料在湖北路港工程咨询有限公司（武汉市民主路782号洪广大酒店A座1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楼）领取</w:t>
      </w:r>
      <w:r>
        <w:rPr>
          <w:rFonts w:hint="eastAsia" w:ascii="宋体" w:hAnsi="宋体" w:eastAsia="宋体" w:cs="宋体"/>
          <w:color w:val="auto"/>
          <w:sz w:val="24"/>
          <w:szCs w:val="24"/>
          <w:highlight w:val="none"/>
          <w:lang w:eastAsia="zh-CN"/>
        </w:rPr>
        <w:t>磋商谈判</w:t>
      </w:r>
      <w:r>
        <w:rPr>
          <w:rFonts w:hint="eastAsia" w:ascii="宋体" w:hAnsi="宋体" w:eastAsia="宋体" w:cs="宋体"/>
          <w:color w:val="auto"/>
          <w:sz w:val="24"/>
          <w:szCs w:val="24"/>
          <w:highlight w:val="none"/>
        </w:rPr>
        <w:t xml:space="preserve">文件。（二）线上获取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符合资格的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应当在以上获取时间内，将以下材料扫描件（按顺序扫描为一个PDF文件）发至邮箱2697358739@qq.com</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邮件主题注明项目名称，获取文件时效性以收到邮件时间为准。</w:t>
      </w:r>
    </w:p>
    <w:p w14:paraId="4496CA5A">
      <w:pPr>
        <w:keepNext w:val="0"/>
        <w:keepLines w:val="0"/>
        <w:pageBreakBefore w:val="0"/>
        <w:widowControl w:val="0"/>
        <w:kinsoku/>
        <w:wordWrap/>
        <w:overflowPunct/>
        <w:topLinePunct w:val="0"/>
        <w:autoSpaceDE/>
        <w:autoSpaceDN/>
        <w:bidi w:val="0"/>
        <w:adjustRightInd/>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（1）法定代表人自己领取的，须提供法定代表人身份证明书及法定代表人身份证（扫描件）；  </w:t>
      </w:r>
    </w:p>
    <w:p w14:paraId="5D1F1F4F">
      <w:pPr>
        <w:keepNext w:val="0"/>
        <w:keepLines w:val="0"/>
        <w:pageBreakBefore w:val="0"/>
        <w:widowControl w:val="0"/>
        <w:kinsoku/>
        <w:wordWrap/>
        <w:overflowPunct/>
        <w:topLinePunct w:val="0"/>
        <w:autoSpaceDE/>
        <w:autoSpaceDN/>
        <w:bidi w:val="0"/>
        <w:adjustRightInd/>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（2）法定代表人委托他人领取的，须提供法定代表人授权书及受托人身份证（扫描件）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bookmarkEnd w:id="9"/>
    <w:bookmarkEnd w:id="10"/>
    <w:bookmarkEnd w:id="11"/>
    <w:p w14:paraId="5F27CD9E">
      <w:pPr>
        <w:keepNext w:val="0"/>
        <w:keepLines w:val="0"/>
        <w:pageBreakBefore w:val="0"/>
        <w:widowControl w:val="0"/>
        <w:tabs>
          <w:tab w:val="left" w:pos="0"/>
          <w:tab w:val="left" w:pos="576"/>
        </w:tabs>
        <w:kinsoku/>
        <w:wordWrap/>
        <w:overflowPunct/>
        <w:topLinePunct w:val="0"/>
        <w:autoSpaceDE/>
        <w:autoSpaceDN/>
        <w:bidi w:val="0"/>
        <w:adjustRightInd/>
        <w:snapToGrid/>
        <w:spacing w:line="480" w:lineRule="exact"/>
        <w:ind w:firstLine="482" w:firstLineChars="200"/>
        <w:rPr>
          <w:rFonts w:hint="eastAsia" w:ascii="宋体" w:hAnsi="宋体" w:eastAsia="宋体" w:cs="宋体"/>
          <w:b/>
          <w:bCs/>
          <w:color w:val="auto"/>
          <w:kern w:val="1"/>
          <w:sz w:val="24"/>
          <w:szCs w:val="24"/>
          <w:highlight w:val="none"/>
        </w:rPr>
      </w:pPr>
      <w:bookmarkStart w:id="12" w:name="_Toc28359015"/>
      <w:bookmarkStart w:id="13" w:name="_Toc35393801"/>
      <w:bookmarkStart w:id="14" w:name="_Toc35393632"/>
      <w:bookmarkStart w:id="15" w:name="_Toc28359092"/>
      <w:r>
        <w:rPr>
          <w:rFonts w:hint="eastAsia" w:ascii="宋体" w:hAnsi="宋体" w:eastAsia="宋体" w:cs="宋体"/>
          <w:b/>
          <w:bCs/>
          <w:color w:val="auto"/>
          <w:kern w:val="1"/>
          <w:sz w:val="24"/>
          <w:szCs w:val="24"/>
          <w:highlight w:val="none"/>
        </w:rPr>
        <w:t>四、响应文件提交</w:t>
      </w:r>
      <w:bookmarkEnd w:id="12"/>
      <w:bookmarkEnd w:id="13"/>
      <w:bookmarkEnd w:id="14"/>
      <w:bookmarkEnd w:id="15"/>
    </w:p>
    <w:p w14:paraId="47E56392">
      <w:pPr>
        <w:keepNext w:val="0"/>
        <w:keepLines w:val="0"/>
        <w:pageBreakBefore w:val="0"/>
        <w:widowControl w:val="0"/>
        <w:kinsoku/>
        <w:wordWrap/>
        <w:overflowPunct/>
        <w:topLinePunct w:val="0"/>
        <w:autoSpaceDE/>
        <w:autoSpaceDN/>
        <w:bidi w:val="0"/>
        <w:adjustRightInd/>
        <w:snapToGrid/>
        <w:spacing w:line="480" w:lineRule="exact"/>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截止时间：202</w:t>
      </w:r>
      <w:r>
        <w:rPr>
          <w:rFonts w:hint="eastAsia" w:ascii="宋体" w:hAnsi="宋体" w:eastAsia="宋体" w:cs="宋体"/>
          <w:color w:val="auto"/>
          <w:sz w:val="24"/>
          <w:szCs w:val="24"/>
          <w:highlight w:val="none"/>
          <w:lang w:val="en-US" w:eastAsia="zh-CN"/>
        </w:rPr>
        <w:t>4</w:t>
      </w:r>
      <w:r>
        <w:rPr>
          <w:rFonts w:hint="eastAsia" w:ascii="宋体" w:hAnsi="宋体" w:eastAsia="宋体" w:cs="宋体"/>
          <w:bCs/>
          <w:color w:val="auto"/>
          <w:sz w:val="24"/>
          <w:szCs w:val="24"/>
          <w:highlight w:val="none"/>
        </w:rPr>
        <w:t>年</w:t>
      </w:r>
      <w:r>
        <w:rPr>
          <w:rFonts w:hint="eastAsia" w:ascii="宋体" w:hAnsi="宋体" w:cs="宋体"/>
          <w:bCs/>
          <w:color w:val="auto"/>
          <w:sz w:val="24"/>
          <w:szCs w:val="24"/>
          <w:highlight w:val="none"/>
          <w:lang w:val="en-US" w:eastAsia="zh-CN"/>
        </w:rPr>
        <w:t>09</w:t>
      </w:r>
      <w:r>
        <w:rPr>
          <w:rFonts w:hint="eastAsia" w:ascii="宋体" w:hAnsi="宋体" w:eastAsia="宋体" w:cs="宋体"/>
          <w:bCs/>
          <w:color w:val="auto"/>
          <w:sz w:val="24"/>
          <w:szCs w:val="24"/>
          <w:highlight w:val="none"/>
        </w:rPr>
        <w:t>月</w:t>
      </w:r>
      <w:r>
        <w:rPr>
          <w:rFonts w:hint="eastAsia" w:ascii="宋体" w:hAnsi="宋体" w:cs="宋体"/>
          <w:bCs/>
          <w:color w:val="auto"/>
          <w:sz w:val="24"/>
          <w:szCs w:val="24"/>
          <w:highlight w:val="none"/>
          <w:lang w:val="en-US" w:eastAsia="zh-CN"/>
        </w:rPr>
        <w:t>11</w:t>
      </w:r>
      <w:r>
        <w:rPr>
          <w:rFonts w:hint="eastAsia" w:ascii="宋体" w:hAnsi="宋体" w:eastAsia="宋体" w:cs="宋体"/>
          <w:bCs/>
          <w:color w:val="auto"/>
          <w:sz w:val="24"/>
          <w:szCs w:val="24"/>
          <w:highlight w:val="none"/>
        </w:rPr>
        <w:t>日</w:t>
      </w:r>
      <w:r>
        <w:rPr>
          <w:rFonts w:hint="eastAsia" w:ascii="宋体" w:hAnsi="宋体" w:eastAsia="宋体" w:cs="宋体"/>
          <w:bCs/>
          <w:color w:val="auto"/>
          <w:sz w:val="24"/>
          <w:szCs w:val="24"/>
          <w:highlight w:val="none"/>
          <w:lang w:val="en-US" w:eastAsia="zh-CN"/>
        </w:rPr>
        <w:t>14</w:t>
      </w:r>
      <w:r>
        <w:rPr>
          <w:rFonts w:hint="eastAsia" w:ascii="宋体" w:hAnsi="宋体" w:eastAsia="宋体" w:cs="宋体"/>
          <w:bCs/>
          <w:color w:val="auto"/>
          <w:sz w:val="24"/>
          <w:szCs w:val="24"/>
          <w:highlight w:val="none"/>
        </w:rPr>
        <w:t>点</w:t>
      </w:r>
      <w:r>
        <w:rPr>
          <w:rFonts w:hint="eastAsia" w:ascii="宋体" w:hAnsi="宋体" w:eastAsia="宋体" w:cs="宋体"/>
          <w:bCs/>
          <w:color w:val="auto"/>
          <w:sz w:val="24"/>
          <w:szCs w:val="24"/>
          <w:highlight w:val="none"/>
          <w:lang w:val="en-US" w:eastAsia="zh-CN"/>
        </w:rPr>
        <w:t>30</w:t>
      </w:r>
      <w:r>
        <w:rPr>
          <w:rFonts w:hint="eastAsia" w:ascii="宋体" w:hAnsi="宋体" w:eastAsia="宋体" w:cs="宋体"/>
          <w:bCs/>
          <w:color w:val="auto"/>
          <w:sz w:val="24"/>
          <w:szCs w:val="24"/>
          <w:highlight w:val="none"/>
        </w:rPr>
        <w:t>分（北京时间）</w:t>
      </w:r>
    </w:p>
    <w:p w14:paraId="7F5089BF">
      <w:pPr>
        <w:keepNext w:val="0"/>
        <w:keepLines w:val="0"/>
        <w:pageBreakBefore w:val="0"/>
        <w:widowControl w:val="0"/>
        <w:kinsoku/>
        <w:wordWrap/>
        <w:overflowPunct/>
        <w:topLinePunct w:val="0"/>
        <w:autoSpaceDE/>
        <w:autoSpaceDN/>
        <w:bidi w:val="0"/>
        <w:adjustRightInd/>
        <w:snapToGrid/>
        <w:spacing w:line="48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地点：湖北路港工程咨询有限公司（武汉市民主路782号洪广大酒店A座1</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楼</w:t>
      </w:r>
      <w:r>
        <w:rPr>
          <w:rFonts w:hint="eastAsia" w:ascii="宋体" w:hAnsi="宋体" w:eastAsia="宋体" w:cs="宋体"/>
          <w:bCs/>
          <w:color w:val="auto"/>
          <w:sz w:val="24"/>
          <w:szCs w:val="24"/>
          <w:highlight w:val="none"/>
          <w:lang w:val="en-US" w:eastAsia="zh-CN"/>
        </w:rPr>
        <w:t>2号会议室</w:t>
      </w:r>
      <w:r>
        <w:rPr>
          <w:rFonts w:hint="eastAsia" w:ascii="宋体" w:hAnsi="宋体" w:eastAsia="宋体" w:cs="宋体"/>
          <w:bCs/>
          <w:color w:val="auto"/>
          <w:sz w:val="24"/>
          <w:szCs w:val="24"/>
          <w:highlight w:val="none"/>
        </w:rPr>
        <w:t>）</w:t>
      </w:r>
    </w:p>
    <w:p w14:paraId="55FA4139">
      <w:pPr>
        <w:keepNext w:val="0"/>
        <w:keepLines w:val="0"/>
        <w:pageBreakBefore w:val="0"/>
        <w:widowControl w:val="0"/>
        <w:tabs>
          <w:tab w:val="left" w:pos="0"/>
          <w:tab w:val="left" w:pos="576"/>
        </w:tabs>
        <w:kinsoku/>
        <w:wordWrap/>
        <w:overflowPunct/>
        <w:topLinePunct w:val="0"/>
        <w:autoSpaceDE/>
        <w:autoSpaceDN/>
        <w:bidi w:val="0"/>
        <w:adjustRightInd/>
        <w:snapToGrid/>
        <w:spacing w:line="480" w:lineRule="exact"/>
        <w:ind w:firstLine="482" w:firstLineChars="200"/>
        <w:rPr>
          <w:rFonts w:hint="eastAsia" w:ascii="宋体" w:hAnsi="宋体" w:eastAsia="宋体" w:cs="宋体"/>
          <w:b/>
          <w:bCs/>
          <w:color w:val="auto"/>
          <w:kern w:val="1"/>
          <w:sz w:val="24"/>
          <w:szCs w:val="24"/>
          <w:highlight w:val="none"/>
        </w:rPr>
      </w:pPr>
      <w:bookmarkStart w:id="16" w:name="_Toc35393633"/>
      <w:bookmarkStart w:id="17" w:name="_Toc35393802"/>
      <w:bookmarkStart w:id="18" w:name="_Toc28359093"/>
      <w:bookmarkStart w:id="19" w:name="_Toc28359016"/>
      <w:r>
        <w:rPr>
          <w:rFonts w:hint="eastAsia" w:ascii="宋体" w:hAnsi="宋体" w:eastAsia="宋体" w:cs="宋体"/>
          <w:b/>
          <w:bCs/>
          <w:color w:val="auto"/>
          <w:kern w:val="1"/>
          <w:sz w:val="24"/>
          <w:szCs w:val="24"/>
          <w:highlight w:val="none"/>
        </w:rPr>
        <w:t>五、开启</w:t>
      </w:r>
      <w:bookmarkEnd w:id="16"/>
      <w:bookmarkEnd w:id="17"/>
      <w:bookmarkEnd w:id="18"/>
      <w:bookmarkEnd w:id="19"/>
    </w:p>
    <w:p w14:paraId="5F5D21FF">
      <w:pPr>
        <w:keepNext w:val="0"/>
        <w:keepLines w:val="0"/>
        <w:pageBreakBefore w:val="0"/>
        <w:widowControl w:val="0"/>
        <w:kinsoku/>
        <w:wordWrap/>
        <w:overflowPunct/>
        <w:topLinePunct w:val="0"/>
        <w:autoSpaceDE/>
        <w:autoSpaceDN/>
        <w:bidi w:val="0"/>
        <w:adjustRightInd/>
        <w:snapToGrid/>
        <w:spacing w:line="480" w:lineRule="exact"/>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时间：202</w:t>
      </w:r>
      <w:r>
        <w:rPr>
          <w:rFonts w:hint="eastAsia" w:ascii="宋体" w:hAnsi="宋体" w:eastAsia="宋体" w:cs="宋体"/>
          <w:color w:val="auto"/>
          <w:sz w:val="24"/>
          <w:szCs w:val="24"/>
          <w:highlight w:val="none"/>
          <w:lang w:val="en-US" w:eastAsia="zh-CN"/>
        </w:rPr>
        <w:t>4</w:t>
      </w:r>
      <w:r>
        <w:rPr>
          <w:rFonts w:hint="eastAsia" w:ascii="宋体" w:hAnsi="宋体" w:eastAsia="宋体" w:cs="宋体"/>
          <w:bCs/>
          <w:color w:val="auto"/>
          <w:sz w:val="24"/>
          <w:szCs w:val="24"/>
          <w:highlight w:val="none"/>
        </w:rPr>
        <w:t>年</w:t>
      </w:r>
      <w:r>
        <w:rPr>
          <w:rFonts w:hint="eastAsia" w:ascii="宋体" w:hAnsi="宋体" w:cs="宋体"/>
          <w:bCs/>
          <w:color w:val="auto"/>
          <w:sz w:val="24"/>
          <w:szCs w:val="24"/>
          <w:highlight w:val="none"/>
          <w:lang w:val="en-US" w:eastAsia="zh-CN"/>
        </w:rPr>
        <w:t>09</w:t>
      </w:r>
      <w:r>
        <w:rPr>
          <w:rFonts w:hint="eastAsia" w:ascii="宋体" w:hAnsi="宋体" w:eastAsia="宋体" w:cs="宋体"/>
          <w:bCs/>
          <w:color w:val="auto"/>
          <w:sz w:val="24"/>
          <w:szCs w:val="24"/>
          <w:highlight w:val="none"/>
        </w:rPr>
        <w:t>月</w:t>
      </w:r>
      <w:r>
        <w:rPr>
          <w:rFonts w:hint="eastAsia" w:ascii="宋体" w:hAnsi="宋体" w:cs="宋体"/>
          <w:bCs/>
          <w:color w:val="auto"/>
          <w:sz w:val="24"/>
          <w:szCs w:val="24"/>
          <w:highlight w:val="none"/>
          <w:lang w:val="en-US" w:eastAsia="zh-CN"/>
        </w:rPr>
        <w:t>11</w:t>
      </w:r>
      <w:r>
        <w:rPr>
          <w:rFonts w:hint="eastAsia" w:ascii="宋体" w:hAnsi="宋体" w:eastAsia="宋体" w:cs="宋体"/>
          <w:bCs/>
          <w:color w:val="auto"/>
          <w:sz w:val="24"/>
          <w:szCs w:val="24"/>
          <w:highlight w:val="none"/>
        </w:rPr>
        <w:t>日</w:t>
      </w:r>
      <w:r>
        <w:rPr>
          <w:rFonts w:hint="eastAsia" w:ascii="宋体" w:hAnsi="宋体" w:eastAsia="宋体" w:cs="宋体"/>
          <w:bCs/>
          <w:color w:val="auto"/>
          <w:sz w:val="24"/>
          <w:szCs w:val="24"/>
          <w:highlight w:val="none"/>
          <w:lang w:val="en-US" w:eastAsia="zh-CN"/>
        </w:rPr>
        <w:t>14</w:t>
      </w:r>
      <w:r>
        <w:rPr>
          <w:rFonts w:hint="eastAsia" w:ascii="宋体" w:hAnsi="宋体" w:eastAsia="宋体" w:cs="宋体"/>
          <w:bCs/>
          <w:color w:val="auto"/>
          <w:sz w:val="24"/>
          <w:szCs w:val="24"/>
          <w:highlight w:val="none"/>
        </w:rPr>
        <w:t>点</w:t>
      </w:r>
      <w:r>
        <w:rPr>
          <w:rFonts w:hint="eastAsia" w:ascii="宋体" w:hAnsi="宋体" w:eastAsia="宋体" w:cs="宋体"/>
          <w:bCs/>
          <w:color w:val="auto"/>
          <w:sz w:val="24"/>
          <w:szCs w:val="24"/>
          <w:highlight w:val="none"/>
          <w:lang w:val="en-US" w:eastAsia="zh-CN"/>
        </w:rPr>
        <w:t>30</w:t>
      </w:r>
      <w:r>
        <w:rPr>
          <w:rFonts w:hint="eastAsia" w:ascii="宋体" w:hAnsi="宋体" w:eastAsia="宋体" w:cs="宋体"/>
          <w:bCs/>
          <w:color w:val="auto"/>
          <w:sz w:val="24"/>
          <w:szCs w:val="24"/>
          <w:highlight w:val="none"/>
        </w:rPr>
        <w:t>分（北京时间）</w:t>
      </w:r>
    </w:p>
    <w:p w14:paraId="3D58E5D1">
      <w:pPr>
        <w:keepNext w:val="0"/>
        <w:keepLines w:val="0"/>
        <w:pageBreakBefore w:val="0"/>
        <w:widowControl w:val="0"/>
        <w:kinsoku/>
        <w:wordWrap/>
        <w:overflowPunct/>
        <w:topLinePunct w:val="0"/>
        <w:autoSpaceDE/>
        <w:autoSpaceDN/>
        <w:bidi w:val="0"/>
        <w:adjustRightInd/>
        <w:snapToGrid/>
        <w:spacing w:line="480" w:lineRule="exact"/>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地点：</w:t>
      </w:r>
      <w:r>
        <w:rPr>
          <w:rFonts w:hint="eastAsia" w:ascii="宋体" w:hAnsi="宋体" w:eastAsia="宋体" w:cs="宋体"/>
          <w:bCs/>
          <w:color w:val="auto"/>
          <w:sz w:val="24"/>
          <w:szCs w:val="24"/>
          <w:highlight w:val="none"/>
        </w:rPr>
        <w:t>湖北路港工程咨询有限公司（武汉市民主路782号洪广大酒店A座1</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楼</w:t>
      </w:r>
      <w:r>
        <w:rPr>
          <w:rFonts w:hint="eastAsia" w:ascii="宋体" w:hAnsi="宋体" w:eastAsia="宋体" w:cs="宋体"/>
          <w:bCs/>
          <w:color w:val="auto"/>
          <w:sz w:val="24"/>
          <w:szCs w:val="24"/>
          <w:highlight w:val="none"/>
          <w:lang w:val="en-US" w:eastAsia="zh-CN"/>
        </w:rPr>
        <w:t>2号会议室</w:t>
      </w:r>
      <w:r>
        <w:rPr>
          <w:rFonts w:hint="eastAsia" w:ascii="宋体" w:hAnsi="宋体" w:eastAsia="宋体" w:cs="宋体"/>
          <w:bCs/>
          <w:color w:val="auto"/>
          <w:sz w:val="24"/>
          <w:szCs w:val="24"/>
          <w:highlight w:val="none"/>
        </w:rPr>
        <w:t>）</w:t>
      </w:r>
    </w:p>
    <w:p w14:paraId="14FA5629">
      <w:pPr>
        <w:keepNext w:val="0"/>
        <w:keepLines w:val="0"/>
        <w:pageBreakBefore w:val="0"/>
        <w:widowControl w:val="0"/>
        <w:tabs>
          <w:tab w:val="left" w:pos="0"/>
          <w:tab w:val="left" w:pos="576"/>
        </w:tabs>
        <w:kinsoku/>
        <w:wordWrap/>
        <w:overflowPunct/>
        <w:topLinePunct w:val="0"/>
        <w:autoSpaceDE/>
        <w:autoSpaceDN/>
        <w:bidi w:val="0"/>
        <w:adjustRightInd/>
        <w:snapToGrid/>
        <w:spacing w:line="480" w:lineRule="exact"/>
        <w:ind w:firstLine="482" w:firstLineChars="200"/>
        <w:rPr>
          <w:rFonts w:hint="eastAsia" w:ascii="宋体" w:hAnsi="宋体" w:eastAsia="宋体" w:cs="宋体"/>
          <w:b/>
          <w:bCs/>
          <w:color w:val="auto"/>
          <w:kern w:val="1"/>
          <w:sz w:val="24"/>
          <w:szCs w:val="24"/>
          <w:highlight w:val="none"/>
        </w:rPr>
      </w:pPr>
      <w:bookmarkStart w:id="20" w:name="_Toc35393634"/>
      <w:bookmarkStart w:id="21" w:name="_Toc28359017"/>
      <w:bookmarkStart w:id="22" w:name="_Toc35393803"/>
      <w:bookmarkStart w:id="23" w:name="_Toc28359094"/>
      <w:r>
        <w:rPr>
          <w:rFonts w:hint="eastAsia" w:ascii="宋体" w:hAnsi="宋体" w:eastAsia="宋体" w:cs="宋体"/>
          <w:b/>
          <w:bCs/>
          <w:color w:val="auto"/>
          <w:kern w:val="1"/>
          <w:sz w:val="24"/>
          <w:szCs w:val="24"/>
          <w:highlight w:val="none"/>
        </w:rPr>
        <w:t>六、公告期限</w:t>
      </w:r>
      <w:bookmarkEnd w:id="20"/>
      <w:bookmarkEnd w:id="21"/>
      <w:bookmarkEnd w:id="22"/>
      <w:bookmarkEnd w:id="23"/>
    </w:p>
    <w:p w14:paraId="61381B1E">
      <w:pPr>
        <w:keepNext w:val="0"/>
        <w:keepLines w:val="0"/>
        <w:pageBreakBefore w:val="0"/>
        <w:widowControl w:val="0"/>
        <w:kinsoku/>
        <w:wordWrap/>
        <w:overflowPunct/>
        <w:topLinePunct w:val="0"/>
        <w:autoSpaceDE/>
        <w:autoSpaceDN/>
        <w:bidi w:val="0"/>
        <w:adjustRightInd/>
        <w:snapToGrid/>
        <w:spacing w:line="48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自本公告发布之日起</w:t>
      </w:r>
      <w:r>
        <w:rPr>
          <w:rFonts w:hint="eastAsia" w:ascii="宋体" w:hAnsi="宋体" w:eastAsia="宋体" w:cs="宋体"/>
          <w:color w:val="auto"/>
          <w:kern w:val="0"/>
          <w:sz w:val="24"/>
          <w:szCs w:val="24"/>
          <w:highlight w:val="none"/>
          <w:lang w:val="en-US" w:eastAsia="zh-CN"/>
        </w:rPr>
        <w:t>3个工作日</w:t>
      </w:r>
      <w:r>
        <w:rPr>
          <w:rFonts w:hint="eastAsia" w:ascii="宋体" w:hAnsi="宋体" w:eastAsia="宋体" w:cs="宋体"/>
          <w:color w:val="auto"/>
          <w:kern w:val="0"/>
          <w:sz w:val="24"/>
          <w:szCs w:val="24"/>
          <w:highlight w:val="none"/>
        </w:rPr>
        <w:t>。</w:t>
      </w:r>
    </w:p>
    <w:p w14:paraId="2C2AF40A">
      <w:pPr>
        <w:keepNext w:val="0"/>
        <w:keepLines w:val="0"/>
        <w:pageBreakBefore w:val="0"/>
        <w:widowControl w:val="0"/>
        <w:tabs>
          <w:tab w:val="left" w:pos="0"/>
          <w:tab w:val="left" w:pos="576"/>
        </w:tabs>
        <w:kinsoku/>
        <w:wordWrap/>
        <w:overflowPunct/>
        <w:topLinePunct w:val="0"/>
        <w:autoSpaceDE/>
        <w:autoSpaceDN/>
        <w:bidi w:val="0"/>
        <w:adjustRightInd/>
        <w:snapToGrid/>
        <w:spacing w:line="480" w:lineRule="exact"/>
        <w:ind w:firstLine="482" w:firstLineChars="200"/>
        <w:rPr>
          <w:rFonts w:hint="eastAsia" w:ascii="宋体" w:hAnsi="宋体" w:eastAsia="宋体" w:cs="宋体"/>
          <w:b/>
          <w:bCs/>
          <w:color w:val="auto"/>
          <w:kern w:val="1"/>
          <w:sz w:val="24"/>
          <w:szCs w:val="24"/>
          <w:highlight w:val="none"/>
        </w:rPr>
      </w:pPr>
      <w:bookmarkStart w:id="24" w:name="_Toc35393804"/>
      <w:bookmarkStart w:id="25" w:name="_Toc35393635"/>
      <w:r>
        <w:rPr>
          <w:rFonts w:hint="eastAsia" w:ascii="宋体" w:hAnsi="宋体" w:eastAsia="宋体" w:cs="宋体"/>
          <w:b/>
          <w:bCs/>
          <w:color w:val="auto"/>
          <w:kern w:val="1"/>
          <w:sz w:val="24"/>
          <w:szCs w:val="24"/>
          <w:highlight w:val="none"/>
        </w:rPr>
        <w:t>七、其他补充事宜</w:t>
      </w:r>
      <w:bookmarkEnd w:id="24"/>
      <w:bookmarkEnd w:id="25"/>
    </w:p>
    <w:p w14:paraId="0452B5CC">
      <w:pPr>
        <w:keepNext w:val="0"/>
        <w:keepLines w:val="0"/>
        <w:pageBreakBefore w:val="0"/>
        <w:widowControl w:val="0"/>
        <w:kinsoku/>
        <w:wordWrap/>
        <w:overflowPunct/>
        <w:topLinePunct w:val="0"/>
        <w:autoSpaceDE/>
        <w:autoSpaceDN/>
        <w:bidi w:val="0"/>
        <w:adjustRightInd/>
        <w:snapToGrid/>
        <w:spacing w:line="480" w:lineRule="exact"/>
        <w:ind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发布媒体：中国招标投标公共服务平台</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湖北机场集团有限公司</w:t>
      </w:r>
      <w:r>
        <w:rPr>
          <w:rFonts w:hint="eastAsia" w:ascii="宋体" w:hAnsi="宋体" w:eastAsia="宋体" w:cs="宋体"/>
          <w:color w:val="auto"/>
          <w:sz w:val="24"/>
          <w:szCs w:val="24"/>
          <w:highlight w:val="none"/>
        </w:rPr>
        <w:t>（ww</w:t>
      </w:r>
      <w:r>
        <w:rPr>
          <w:rFonts w:hint="eastAsia" w:ascii="宋体" w:hAnsi="宋体" w:eastAsia="宋体" w:cs="宋体"/>
          <w:color w:val="auto"/>
          <w:sz w:val="24"/>
          <w:szCs w:val="24"/>
          <w:highlight w:val="none"/>
          <w:u w:val="none"/>
        </w:rPr>
        <w:t>w.whairport.com）</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kern w:val="0"/>
          <w:sz w:val="24"/>
          <w:szCs w:val="24"/>
          <w:highlight w:val="none"/>
          <w:u w:val="none"/>
          <w:lang w:eastAsia="zh-CN"/>
        </w:rPr>
        <w:t>湖北路港工程咨询有限公司（http://www.hblgzx.cn/）。</w:t>
      </w:r>
    </w:p>
    <w:p w14:paraId="16EB4AA1">
      <w:pPr>
        <w:keepNext w:val="0"/>
        <w:keepLines w:val="0"/>
        <w:pageBreakBefore w:val="0"/>
        <w:widowControl w:val="0"/>
        <w:tabs>
          <w:tab w:val="left" w:pos="0"/>
          <w:tab w:val="left" w:pos="576"/>
        </w:tabs>
        <w:kinsoku/>
        <w:wordWrap/>
        <w:overflowPunct/>
        <w:topLinePunct w:val="0"/>
        <w:autoSpaceDE/>
        <w:autoSpaceDN/>
        <w:bidi w:val="0"/>
        <w:adjustRightInd/>
        <w:snapToGrid/>
        <w:spacing w:line="480" w:lineRule="exact"/>
        <w:ind w:firstLine="482" w:firstLineChars="200"/>
        <w:rPr>
          <w:rFonts w:hint="eastAsia" w:ascii="宋体" w:hAnsi="宋体" w:eastAsia="宋体" w:cs="宋体"/>
          <w:b/>
          <w:bCs/>
          <w:color w:val="auto"/>
          <w:kern w:val="1"/>
          <w:sz w:val="24"/>
          <w:szCs w:val="24"/>
          <w:highlight w:val="none"/>
        </w:rPr>
      </w:pPr>
      <w:bookmarkStart w:id="26" w:name="_Toc35393805"/>
      <w:bookmarkStart w:id="27" w:name="_Toc28359018"/>
      <w:bookmarkStart w:id="28" w:name="_Toc35393636"/>
      <w:bookmarkStart w:id="29" w:name="_Toc28359095"/>
      <w:r>
        <w:rPr>
          <w:rFonts w:hint="eastAsia" w:ascii="宋体" w:hAnsi="宋体" w:eastAsia="宋体" w:cs="宋体"/>
          <w:b/>
          <w:bCs/>
          <w:color w:val="auto"/>
          <w:kern w:val="1"/>
          <w:sz w:val="24"/>
          <w:szCs w:val="24"/>
          <w:highlight w:val="none"/>
        </w:rPr>
        <w:t>八、凡对本次采购提出询问，请按以下方式联系。</w:t>
      </w:r>
      <w:bookmarkEnd w:id="26"/>
      <w:bookmarkEnd w:id="27"/>
      <w:bookmarkEnd w:id="28"/>
      <w:bookmarkEnd w:id="29"/>
    </w:p>
    <w:p w14:paraId="770180CE">
      <w:pPr>
        <w:keepNext w:val="0"/>
        <w:keepLines w:val="0"/>
        <w:pageBreakBefore w:val="0"/>
        <w:widowControl w:val="0"/>
        <w:kinsoku/>
        <w:wordWrap/>
        <w:overflowPunct/>
        <w:topLinePunct w:val="0"/>
        <w:autoSpaceDE/>
        <w:autoSpaceDN/>
        <w:bidi w:val="0"/>
        <w:adjustRightInd/>
        <w:snapToGrid/>
        <w:spacing w:line="480" w:lineRule="exact"/>
        <w:ind w:firstLine="480" w:firstLineChars="200"/>
        <w:rPr>
          <w:rFonts w:hint="eastAsia" w:ascii="宋体" w:hAnsi="宋体" w:eastAsia="宋体" w:cs="宋体"/>
          <w:color w:val="auto"/>
          <w:sz w:val="24"/>
          <w:szCs w:val="24"/>
          <w:highlight w:val="none"/>
        </w:rPr>
      </w:pPr>
      <w:bookmarkStart w:id="30" w:name="_Toc28359019"/>
      <w:bookmarkStart w:id="31" w:name="_Toc35393806"/>
      <w:bookmarkStart w:id="32" w:name="_Toc28359096"/>
      <w:bookmarkStart w:id="33" w:name="_Toc35393637"/>
      <w:bookmarkStart w:id="34" w:name="_Toc21781"/>
      <w:r>
        <w:rPr>
          <w:rFonts w:hint="eastAsia" w:ascii="宋体" w:hAnsi="宋体" w:eastAsia="宋体" w:cs="宋体"/>
          <w:color w:val="auto"/>
          <w:sz w:val="24"/>
          <w:szCs w:val="24"/>
          <w:highlight w:val="none"/>
        </w:rPr>
        <w:t>1.采购人信息</w:t>
      </w:r>
      <w:bookmarkEnd w:id="30"/>
      <w:bookmarkEnd w:id="31"/>
      <w:bookmarkEnd w:id="32"/>
      <w:bookmarkEnd w:id="33"/>
      <w:bookmarkEnd w:id="34"/>
    </w:p>
    <w:p w14:paraId="1C19760D">
      <w:pPr>
        <w:keepNext w:val="0"/>
        <w:keepLines w:val="0"/>
        <w:pageBreakBefore w:val="0"/>
        <w:widowControl w:val="0"/>
        <w:kinsoku/>
        <w:wordWrap/>
        <w:overflowPunct/>
        <w:topLinePunct w:val="0"/>
        <w:autoSpaceDE/>
        <w:autoSpaceDN/>
        <w:bidi w:val="0"/>
        <w:adjustRightInd/>
        <w:snapToGrid/>
        <w:spacing w:line="48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lang w:eastAsia="zh-CN"/>
        </w:rPr>
        <w:t>武汉天河机场有限责任公司</w:t>
      </w:r>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1"/>
          <w:sz w:val="24"/>
          <w:szCs w:val="24"/>
          <w:highlight w:val="none"/>
          <w:lang w:val="en-US" w:eastAsia="zh-CN"/>
        </w:rPr>
        <w:t xml:space="preserve"> </w:t>
      </w:r>
    </w:p>
    <w:p w14:paraId="280058FD">
      <w:pPr>
        <w:keepNext w:val="0"/>
        <w:keepLines w:val="0"/>
        <w:pageBreakBefore w:val="0"/>
        <w:widowControl w:val="0"/>
        <w:kinsoku/>
        <w:wordWrap/>
        <w:overflowPunct/>
        <w:topLinePunct w:val="0"/>
        <w:autoSpaceDE/>
        <w:autoSpaceDN/>
        <w:bidi w:val="0"/>
        <w:adjustRightInd/>
        <w:snapToGrid/>
        <w:spacing w:line="48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lang w:val="en-US" w:eastAsia="zh-CN"/>
        </w:rPr>
        <w:t>湖北省武汉市黄陂区</w:t>
      </w:r>
    </w:p>
    <w:p w14:paraId="42D46817">
      <w:pPr>
        <w:keepNext w:val="0"/>
        <w:keepLines w:val="0"/>
        <w:pageBreakBefore w:val="0"/>
        <w:widowControl w:val="0"/>
        <w:kinsoku/>
        <w:wordWrap/>
        <w:overflowPunct/>
        <w:topLinePunct w:val="0"/>
        <w:autoSpaceDE/>
        <w:autoSpaceDN/>
        <w:bidi w:val="0"/>
        <w:adjustRightInd/>
        <w:snapToGrid/>
        <w:spacing w:line="48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联系方式：李工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027-85818648</w:t>
      </w:r>
      <w:r>
        <w:rPr>
          <w:rFonts w:hint="eastAsia" w:ascii="宋体" w:hAnsi="宋体" w:eastAsia="宋体" w:cs="宋体"/>
          <w:color w:val="auto"/>
          <w:sz w:val="24"/>
          <w:szCs w:val="24"/>
          <w:highlight w:val="none"/>
          <w:lang w:val="en-US" w:eastAsia="zh-CN"/>
        </w:rPr>
        <w:t xml:space="preserve">         </w:t>
      </w:r>
    </w:p>
    <w:p w14:paraId="72BDB779">
      <w:pPr>
        <w:keepNext w:val="0"/>
        <w:keepLines w:val="0"/>
        <w:pageBreakBefore w:val="0"/>
        <w:widowControl w:val="0"/>
        <w:kinsoku/>
        <w:wordWrap/>
        <w:overflowPunct/>
        <w:topLinePunct w:val="0"/>
        <w:autoSpaceDE/>
        <w:autoSpaceDN/>
        <w:bidi w:val="0"/>
        <w:adjustRightInd/>
        <w:snapToGrid/>
        <w:spacing w:line="480" w:lineRule="exact"/>
        <w:ind w:firstLine="480" w:firstLineChars="200"/>
        <w:rPr>
          <w:rFonts w:hint="eastAsia" w:ascii="宋体" w:hAnsi="宋体" w:eastAsia="宋体" w:cs="宋体"/>
          <w:color w:val="auto"/>
          <w:sz w:val="24"/>
          <w:szCs w:val="24"/>
          <w:highlight w:val="none"/>
        </w:rPr>
      </w:pPr>
      <w:bookmarkStart w:id="35" w:name="_Toc28359097"/>
      <w:bookmarkStart w:id="36" w:name="_Toc28359020"/>
      <w:bookmarkStart w:id="37" w:name="_Toc26499"/>
      <w:bookmarkStart w:id="38" w:name="_Toc35393807"/>
      <w:bookmarkStart w:id="39" w:name="_Toc35393638"/>
      <w:r>
        <w:rPr>
          <w:rFonts w:hint="eastAsia" w:ascii="宋体" w:hAnsi="宋体" w:eastAsia="宋体" w:cs="宋体"/>
          <w:color w:val="auto"/>
          <w:sz w:val="24"/>
          <w:szCs w:val="24"/>
          <w:highlight w:val="none"/>
        </w:rPr>
        <w:t>2.采购代理机构信息</w:t>
      </w:r>
      <w:bookmarkEnd w:id="35"/>
      <w:bookmarkEnd w:id="36"/>
      <w:bookmarkEnd w:id="37"/>
      <w:bookmarkEnd w:id="38"/>
      <w:bookmarkEnd w:id="39"/>
    </w:p>
    <w:p w14:paraId="2329919B">
      <w:pPr>
        <w:keepNext w:val="0"/>
        <w:keepLines w:val="0"/>
        <w:pageBreakBefore w:val="0"/>
        <w:widowControl w:val="0"/>
        <w:kinsoku/>
        <w:wordWrap/>
        <w:overflowPunct/>
        <w:topLinePunct w:val="0"/>
        <w:autoSpaceDE/>
        <w:autoSpaceDN/>
        <w:bidi w:val="0"/>
        <w:adjustRightInd/>
        <w:snapToGrid/>
        <w:spacing w:line="480" w:lineRule="exact"/>
        <w:ind w:firstLine="480" w:firstLineChars="200"/>
        <w:rPr>
          <w:rFonts w:hint="eastAsia" w:ascii="宋体" w:hAnsi="宋体" w:eastAsia="宋体" w:cs="宋体"/>
          <w:color w:val="auto"/>
          <w:kern w:val="1"/>
          <w:sz w:val="24"/>
          <w:szCs w:val="24"/>
          <w:highlight w:val="none"/>
        </w:rPr>
      </w:pPr>
      <w:r>
        <w:rPr>
          <w:rFonts w:hint="eastAsia" w:ascii="宋体" w:hAnsi="宋体" w:eastAsia="宋体" w:cs="宋体"/>
          <w:color w:val="auto"/>
          <w:sz w:val="24"/>
          <w:szCs w:val="24"/>
          <w:highlight w:val="none"/>
        </w:rPr>
        <w:t>名    称：</w:t>
      </w:r>
      <w:r>
        <w:rPr>
          <w:rFonts w:hint="eastAsia" w:ascii="宋体" w:hAnsi="宋体" w:eastAsia="宋体" w:cs="宋体"/>
          <w:color w:val="auto"/>
          <w:kern w:val="1"/>
          <w:sz w:val="24"/>
          <w:szCs w:val="24"/>
          <w:highlight w:val="none"/>
        </w:rPr>
        <w:t>湖北路港工程咨询有限公司</w:t>
      </w:r>
    </w:p>
    <w:p w14:paraId="78F7B8A7">
      <w:pPr>
        <w:keepNext w:val="0"/>
        <w:keepLines w:val="0"/>
        <w:pageBreakBefore w:val="0"/>
        <w:widowControl w:val="0"/>
        <w:kinsoku/>
        <w:wordWrap/>
        <w:overflowPunct/>
        <w:topLinePunct w:val="0"/>
        <w:autoSpaceDE/>
        <w:autoSpaceDN/>
        <w:bidi w:val="0"/>
        <w:adjustRightInd/>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kern w:val="1"/>
          <w:sz w:val="24"/>
          <w:szCs w:val="24"/>
          <w:highlight w:val="none"/>
        </w:rPr>
        <w:t>武汉市武昌区民主路782</w:t>
      </w:r>
      <w:r>
        <w:rPr>
          <w:rFonts w:hint="eastAsia" w:ascii="宋体" w:hAnsi="宋体" w:eastAsia="宋体" w:cs="宋体"/>
          <w:color w:val="auto"/>
          <w:kern w:val="1"/>
          <w:sz w:val="24"/>
          <w:szCs w:val="24"/>
          <w:highlight w:val="none"/>
          <w:lang w:val="en-US" w:eastAsia="zh-CN"/>
        </w:rPr>
        <w:t>号</w:t>
      </w:r>
      <w:r>
        <w:rPr>
          <w:rFonts w:hint="eastAsia" w:ascii="宋体" w:hAnsi="宋体" w:eastAsia="宋体" w:cs="宋体"/>
          <w:color w:val="auto"/>
          <w:kern w:val="1"/>
          <w:sz w:val="24"/>
          <w:szCs w:val="24"/>
          <w:highlight w:val="none"/>
        </w:rPr>
        <w:t>洪广大酒店A座1</w:t>
      </w:r>
      <w:r>
        <w:rPr>
          <w:rFonts w:hint="eastAsia" w:ascii="宋体" w:hAnsi="宋体" w:eastAsia="宋体" w:cs="宋体"/>
          <w:color w:val="auto"/>
          <w:kern w:val="1"/>
          <w:sz w:val="24"/>
          <w:szCs w:val="24"/>
          <w:highlight w:val="none"/>
          <w:lang w:val="en-US" w:eastAsia="zh-CN"/>
        </w:rPr>
        <w:t>4</w:t>
      </w:r>
      <w:r>
        <w:rPr>
          <w:rFonts w:hint="eastAsia" w:ascii="宋体" w:hAnsi="宋体" w:eastAsia="宋体" w:cs="宋体"/>
          <w:color w:val="auto"/>
          <w:kern w:val="1"/>
          <w:sz w:val="24"/>
          <w:szCs w:val="24"/>
          <w:highlight w:val="none"/>
        </w:rPr>
        <w:t>楼</w:t>
      </w:r>
    </w:p>
    <w:p w14:paraId="54A63CE9">
      <w:pPr>
        <w:keepNext w:val="0"/>
        <w:keepLines w:val="0"/>
        <w:pageBreakBefore w:val="0"/>
        <w:widowControl w:val="0"/>
        <w:kinsoku/>
        <w:wordWrap/>
        <w:overflowPunct/>
        <w:topLinePunct w:val="0"/>
        <w:autoSpaceDE/>
        <w:autoSpaceDN/>
        <w:bidi w:val="0"/>
        <w:adjustRightInd/>
        <w:snapToGrid/>
        <w:spacing w:line="480" w:lineRule="exact"/>
        <w:ind w:firstLine="480" w:firstLineChars="200"/>
        <w:rPr>
          <w:rFonts w:hint="eastAsia" w:ascii="宋体" w:hAnsi="宋体" w:eastAsia="宋体" w:cs="宋体"/>
          <w:color w:val="auto"/>
          <w:kern w:val="1"/>
          <w:sz w:val="24"/>
          <w:szCs w:val="24"/>
          <w:highlight w:val="none"/>
        </w:rPr>
      </w:pPr>
      <w:r>
        <w:rPr>
          <w:rFonts w:hint="eastAsia" w:ascii="宋体" w:hAnsi="宋体" w:eastAsia="宋体" w:cs="宋体"/>
          <w:color w:val="auto"/>
          <w:sz w:val="24"/>
          <w:szCs w:val="24"/>
          <w:highlight w:val="none"/>
        </w:rPr>
        <w:t>联系方式：</w:t>
      </w:r>
      <w:r>
        <w:rPr>
          <w:rFonts w:hint="eastAsia" w:ascii="宋体" w:hAnsi="宋体" w:eastAsia="宋体" w:cs="宋体"/>
          <w:color w:val="auto"/>
          <w:kern w:val="1"/>
          <w:sz w:val="24"/>
          <w:szCs w:val="24"/>
          <w:highlight w:val="none"/>
        </w:rPr>
        <w:t xml:space="preserve"> 向彩红</w:t>
      </w:r>
      <w:r>
        <w:rPr>
          <w:rFonts w:hint="eastAsia" w:ascii="宋体" w:hAnsi="宋体" w:eastAsia="宋体" w:cs="宋体"/>
          <w:color w:val="auto"/>
          <w:kern w:val="1"/>
          <w:sz w:val="24"/>
          <w:szCs w:val="24"/>
          <w:highlight w:val="none"/>
          <w:lang w:eastAsia="zh-CN"/>
        </w:rPr>
        <w:t>、</w:t>
      </w:r>
      <w:r>
        <w:rPr>
          <w:rFonts w:hint="eastAsia" w:ascii="宋体" w:hAnsi="宋体" w:eastAsia="宋体" w:cs="宋体"/>
          <w:color w:val="auto"/>
          <w:kern w:val="1"/>
          <w:sz w:val="24"/>
          <w:szCs w:val="24"/>
          <w:highlight w:val="none"/>
          <w:lang w:val="en-US" w:eastAsia="zh-CN"/>
        </w:rPr>
        <w:t xml:space="preserve">李智斌   </w:t>
      </w:r>
      <w:r>
        <w:rPr>
          <w:rFonts w:hint="eastAsia" w:ascii="宋体" w:hAnsi="宋体" w:eastAsia="宋体" w:cs="宋体"/>
          <w:color w:val="auto"/>
          <w:kern w:val="1"/>
          <w:sz w:val="24"/>
          <w:szCs w:val="24"/>
          <w:highlight w:val="none"/>
        </w:rPr>
        <w:t>13026165768</w:t>
      </w:r>
    </w:p>
    <w:p w14:paraId="0304EE82">
      <w:pPr>
        <w:keepNext w:val="0"/>
        <w:keepLines w:val="0"/>
        <w:pageBreakBefore w:val="0"/>
        <w:widowControl w:val="0"/>
        <w:kinsoku/>
        <w:wordWrap/>
        <w:overflowPunct/>
        <w:topLinePunct w:val="0"/>
        <w:autoSpaceDE/>
        <w:autoSpaceDN/>
        <w:bidi w:val="0"/>
        <w:adjustRightInd/>
        <w:snapToGrid/>
        <w:spacing w:line="480" w:lineRule="exact"/>
        <w:jc w:val="righ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2024年</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lang w:val="en-US" w:eastAsia="zh-CN"/>
        </w:rPr>
        <w:t>日</w:t>
      </w:r>
    </w:p>
    <w:p w14:paraId="468467E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hOGM2ZjM5NGQ2OGVkMTJkMWE0NjFhN2NkNjA5MDIifQ=="/>
  </w:docVars>
  <w:rsids>
    <w:rsidRoot w:val="14955C8C"/>
    <w:rsid w:val="04311621"/>
    <w:rsid w:val="14955C8C"/>
    <w:rsid w:val="150177FB"/>
    <w:rsid w:val="1EBA2307"/>
    <w:rsid w:val="254F1478"/>
    <w:rsid w:val="46317690"/>
    <w:rsid w:val="46B50AA1"/>
    <w:rsid w:val="487171B8"/>
    <w:rsid w:val="4BD12B3A"/>
    <w:rsid w:val="4C471DC9"/>
    <w:rsid w:val="55AB10D0"/>
    <w:rsid w:val="560735DA"/>
    <w:rsid w:val="5E167238"/>
    <w:rsid w:val="5E6D09FC"/>
    <w:rsid w:val="5F6F6BEE"/>
    <w:rsid w:val="672B29D6"/>
    <w:rsid w:val="6BC27CCC"/>
    <w:rsid w:val="6DCF19AE"/>
    <w:rsid w:val="762A4A3C"/>
    <w:rsid w:val="76A70F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paragraph" w:styleId="2">
    <w:name w:val="heading 1"/>
    <w:basedOn w:val="1"/>
    <w:next w:val="1"/>
    <w:link w:val="12"/>
    <w:qFormat/>
    <w:uiPriority w:val="0"/>
    <w:pPr>
      <w:keepNext/>
      <w:keepLines/>
      <w:spacing w:beforeLines="0" w:beforeAutospacing="0" w:afterLines="0" w:afterAutospacing="0" w:line="360" w:lineRule="auto"/>
      <w:jc w:val="center"/>
      <w:outlineLvl w:val="0"/>
    </w:pPr>
    <w:rPr>
      <w:rFonts w:ascii="Times New Roman" w:hAnsi="Times New Roman" w:eastAsia="宋体"/>
      <w:b/>
      <w:kern w:val="44"/>
      <w:sz w:val="36"/>
    </w:rPr>
  </w:style>
  <w:style w:type="paragraph" w:styleId="3">
    <w:name w:val="heading 2"/>
    <w:basedOn w:val="1"/>
    <w:next w:val="1"/>
    <w:link w:val="11"/>
    <w:semiHidden/>
    <w:unhideWhenUsed/>
    <w:qFormat/>
    <w:uiPriority w:val="0"/>
    <w:pPr>
      <w:keepNext/>
      <w:keepLines/>
      <w:spacing w:before="260" w:after="260" w:line="416" w:lineRule="auto"/>
      <w:jc w:val="center"/>
      <w:outlineLvl w:val="1"/>
    </w:pPr>
    <w:rPr>
      <w:rFonts w:ascii="Cambria" w:hAnsi="Cambria" w:eastAsia="宋体" w:cs="Times New Roman"/>
      <w:b/>
      <w:bCs/>
      <w:sz w:val="28"/>
      <w:szCs w:val="32"/>
    </w:rPr>
  </w:style>
  <w:style w:type="paragraph" w:styleId="4">
    <w:name w:val="heading 3"/>
    <w:basedOn w:val="1"/>
    <w:next w:val="1"/>
    <w:link w:val="10"/>
    <w:semiHidden/>
    <w:unhideWhenUsed/>
    <w:qFormat/>
    <w:uiPriority w:val="0"/>
    <w:pPr>
      <w:keepNext/>
      <w:keepLines/>
      <w:spacing w:line="360" w:lineRule="auto"/>
      <w:outlineLvl w:val="2"/>
    </w:pPr>
    <w:rPr>
      <w:rFonts w:ascii="Times New Roman" w:hAnsi="Times New Roman" w:eastAsia="宋体"/>
      <w:b/>
      <w:sz w:val="24"/>
    </w:rPr>
  </w:style>
  <w:style w:type="paragraph" w:styleId="5">
    <w:name w:val="heading 4"/>
    <w:basedOn w:val="1"/>
    <w:next w:val="1"/>
    <w:link w:val="14"/>
    <w:semiHidden/>
    <w:unhideWhenUsed/>
    <w:qFormat/>
    <w:uiPriority w:val="0"/>
    <w:pPr>
      <w:keepNext w:val="0"/>
      <w:keepLines w:val="0"/>
      <w:spacing w:line="360" w:lineRule="auto"/>
      <w:ind w:firstLine="0" w:firstLineChars="0"/>
      <w:outlineLvl w:val="3"/>
    </w:pPr>
    <w:rPr>
      <w:rFonts w:ascii="Times New Roman" w:hAnsi="Times New Roman" w:eastAsia="黑体"/>
      <w:bCs/>
      <w:sz w:val="28"/>
      <w:szCs w:val="28"/>
    </w:rPr>
  </w:style>
  <w:style w:type="paragraph" w:styleId="6">
    <w:name w:val="heading 5"/>
    <w:basedOn w:val="1"/>
    <w:next w:val="1"/>
    <w:link w:val="13"/>
    <w:semiHidden/>
    <w:unhideWhenUsed/>
    <w:qFormat/>
    <w:uiPriority w:val="0"/>
    <w:pPr>
      <w:keepNext/>
      <w:keepLines/>
      <w:spacing w:line="360" w:lineRule="auto"/>
      <w:outlineLvl w:val="4"/>
    </w:pPr>
    <w:rPr>
      <w:rFonts w:ascii="Times New Roman" w:hAnsi="Times New Roman" w:eastAsia="宋体"/>
      <w:b/>
      <w:bCs/>
      <w:szCs w:val="28"/>
    </w:rPr>
  </w:style>
  <w:style w:type="character" w:default="1" w:styleId="9">
    <w:name w:val="Default Paragraph Font"/>
    <w:autoRedefine/>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7">
    <w:name w:val="Normal Indent"/>
    <w:basedOn w:val="1"/>
    <w:qFormat/>
    <w:uiPriority w:val="0"/>
    <w:pPr>
      <w:ind w:firstLine="420"/>
    </w:pPr>
  </w:style>
  <w:style w:type="character" w:customStyle="1" w:styleId="10">
    <w:name w:val="标题 3 Char2"/>
    <w:link w:val="4"/>
    <w:autoRedefine/>
    <w:qFormat/>
    <w:uiPriority w:val="0"/>
    <w:rPr>
      <w:rFonts w:ascii="Times New Roman" w:hAnsi="Times New Roman" w:eastAsia="宋体" w:cs="Times New Roman"/>
      <w:b/>
      <w:bCs/>
      <w:kern w:val="2"/>
      <w:sz w:val="28"/>
      <w:szCs w:val="32"/>
    </w:rPr>
  </w:style>
  <w:style w:type="character" w:customStyle="1" w:styleId="11">
    <w:name w:val="标题 2 字符"/>
    <w:link w:val="3"/>
    <w:autoRedefine/>
    <w:locked/>
    <w:uiPriority w:val="0"/>
    <w:rPr>
      <w:rFonts w:ascii="Arial" w:hAnsi="Arial" w:eastAsia="宋体" w:cs="Times New Roman"/>
      <w:b/>
      <w:kern w:val="2"/>
      <w:sz w:val="30"/>
    </w:rPr>
  </w:style>
  <w:style w:type="character" w:customStyle="1" w:styleId="12">
    <w:name w:val="标题 1 字符"/>
    <w:link w:val="2"/>
    <w:autoRedefine/>
    <w:uiPriority w:val="0"/>
    <w:rPr>
      <w:rFonts w:ascii="Times New Roman" w:hAnsi="Times New Roman" w:eastAsia="宋体"/>
      <w:b/>
      <w:kern w:val="44"/>
      <w:sz w:val="36"/>
    </w:rPr>
  </w:style>
  <w:style w:type="character" w:customStyle="1" w:styleId="13">
    <w:name w:val="标题 5 Char"/>
    <w:link w:val="6"/>
    <w:semiHidden/>
    <w:qFormat/>
    <w:uiPriority w:val="9"/>
    <w:rPr>
      <w:rFonts w:ascii="Times New Roman" w:hAnsi="Times New Roman" w:eastAsia="宋体"/>
      <w:b/>
      <w:bCs/>
      <w:kern w:val="2"/>
      <w:sz w:val="21"/>
      <w:szCs w:val="28"/>
    </w:rPr>
  </w:style>
  <w:style w:type="character" w:customStyle="1" w:styleId="14">
    <w:name w:val="标题 4 Char"/>
    <w:link w:val="5"/>
    <w:qFormat/>
    <w:uiPriority w:val="0"/>
    <w:rPr>
      <w:rFonts w:ascii="Times New Roman" w:hAnsi="Times New Roman" w:eastAsia="宋体"/>
      <w:bCs/>
      <w:kern w:val="2"/>
      <w:sz w:val="24"/>
      <w:szCs w:val="28"/>
    </w:rPr>
  </w:style>
  <w:style w:type="character" w:customStyle="1" w:styleId="15">
    <w:name w:val="NormalCharacter"/>
    <w:semiHidden/>
    <w:qFormat/>
    <w:uiPriority w:val="0"/>
    <w:rPr>
      <w:kern w:val="2"/>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2024-08-30T03:39:00Z</dcterms:created>
  <dc:creator>小向</dc:creator>
  <cp:lastModifiedBy>小向</cp:lastModifiedBy>
  <dcterms:modified xsi:type="dcterms:W3CDTF">2024-08-30T03:40:11Z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A8CC0BD5CCDD490087F80211DFE23A8E_11</vt:lpwstr>
  </property>
</Properties>
</file>