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40" w:lineRule="auto"/>
        <w:jc w:val="center"/>
        <w:rPr>
          <w:rFonts w:hint="eastAsia" w:ascii="黑体" w:eastAsia="黑体"/>
          <w:b w:val="0"/>
          <w:bCs w:val="0"/>
          <w:kern w:val="2"/>
          <w:sz w:val="36"/>
          <w:szCs w:val="36"/>
        </w:rPr>
      </w:pPr>
      <w:r>
        <w:rPr>
          <w:rFonts w:hint="eastAsia" w:ascii="黑体" w:eastAsia="黑体"/>
          <w:b w:val="0"/>
          <w:sz w:val="36"/>
          <w:szCs w:val="36"/>
        </w:rPr>
        <w:t>磋商</w:t>
      </w:r>
      <w:r>
        <w:rPr>
          <w:rFonts w:hint="eastAsia" w:ascii="黑体" w:eastAsia="黑体"/>
          <w:b w:val="0"/>
          <w:sz w:val="36"/>
          <w:szCs w:val="36"/>
          <w:lang w:eastAsia="zh-CN"/>
        </w:rPr>
        <w:t>谈判</w:t>
      </w:r>
      <w:r>
        <w:rPr>
          <w:rFonts w:hint="eastAsia" w:ascii="黑体" w:eastAsia="黑体"/>
          <w:b w:val="0"/>
          <w:sz w:val="36"/>
          <w:szCs w:val="36"/>
        </w:rPr>
        <w:t>公告</w:t>
      </w:r>
      <w:bookmarkStart w:id="0" w:name="_Toc28359011"/>
      <w:bookmarkStart w:id="1" w:name="_Toc35393797"/>
    </w:p>
    <w:p>
      <w:pPr>
        <w:pStyle w:val="3"/>
        <w:tabs>
          <w:tab w:val="left" w:pos="0"/>
        </w:tabs>
        <w:autoSpaceDE w:val="0"/>
        <w:autoSpaceDN w:val="0"/>
        <w:adjustRightInd w:val="0"/>
        <w:spacing w:before="0" w:after="0" w:line="360" w:lineRule="auto"/>
        <w:jc w:val="center"/>
        <w:rPr>
          <w:rFonts w:hint="eastAsia" w:ascii="黑体" w:eastAsia="黑体"/>
          <w:b w:val="0"/>
          <w:bCs w:val="0"/>
          <w:kern w:val="2"/>
          <w:sz w:val="28"/>
          <w:szCs w:val="28"/>
        </w:rPr>
      </w:pPr>
      <w:bookmarkStart w:id="32" w:name="_GoBack"/>
      <w:r>
        <w:rPr>
          <w:rFonts w:hint="eastAsia" w:ascii="黑体" w:eastAsia="黑体"/>
          <w:b w:val="0"/>
          <w:bCs w:val="0"/>
          <w:kern w:val="2"/>
          <w:sz w:val="28"/>
          <w:szCs w:val="28"/>
          <w:lang w:eastAsia="zh-CN"/>
        </w:rPr>
        <w:t>2024-2026年襄阳机场驱鸟剂采购项目(二次)</w:t>
      </w:r>
      <w:r>
        <w:rPr>
          <w:rFonts w:hint="eastAsia" w:ascii="黑体" w:eastAsia="黑体"/>
          <w:b w:val="0"/>
          <w:bCs w:val="0"/>
          <w:kern w:val="2"/>
          <w:sz w:val="28"/>
          <w:szCs w:val="28"/>
        </w:rPr>
        <w:t>磋商</w:t>
      </w:r>
      <w:r>
        <w:rPr>
          <w:rFonts w:hint="eastAsia" w:ascii="黑体" w:eastAsia="黑体"/>
          <w:b w:val="0"/>
          <w:bCs w:val="0"/>
          <w:kern w:val="2"/>
          <w:sz w:val="28"/>
          <w:szCs w:val="28"/>
          <w:lang w:eastAsia="zh-CN"/>
        </w:rPr>
        <w:t>谈判</w:t>
      </w:r>
      <w:r>
        <w:rPr>
          <w:rFonts w:hint="eastAsia" w:ascii="黑体" w:eastAsia="黑体"/>
          <w:b w:val="0"/>
          <w:bCs w:val="0"/>
          <w:kern w:val="2"/>
          <w:sz w:val="28"/>
          <w:szCs w:val="28"/>
        </w:rPr>
        <w:t>公告</w:t>
      </w:r>
      <w:bookmarkEnd w:id="0"/>
      <w:bookmarkEnd w:id="1"/>
      <w:bookmarkEnd w:id="3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sz w:val="28"/>
          <w:szCs w:val="28"/>
          <w:u w:val="single"/>
          <w:lang w:eastAsia="zh-CN"/>
        </w:rPr>
        <w:t>2024-2026年襄阳机场驱鸟剂采购项目(二次)</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襄阳市樊城区诸葛亮广场</w:t>
      </w:r>
      <w:r>
        <w:rPr>
          <w:rFonts w:hint="eastAsia" w:ascii="仿宋" w:hAnsi="仿宋" w:eastAsia="仿宋"/>
          <w:color w:val="auto"/>
          <w:sz w:val="28"/>
          <w:szCs w:val="28"/>
          <w:u w:val="single"/>
          <w:lang w:eastAsia="zh-CN"/>
        </w:rPr>
        <w:t>体育场停车场水上世界右侧二楼</w:t>
      </w:r>
      <w:r>
        <w:rPr>
          <w:rFonts w:hint="eastAsia" w:ascii="仿宋" w:hAnsi="仿宋" w:eastAsia="仿宋"/>
          <w:color w:val="auto"/>
          <w:sz w:val="28"/>
          <w:szCs w:val="28"/>
          <w:u w:val="single"/>
        </w:rPr>
        <w:t>（</w:t>
      </w:r>
      <w:r>
        <w:rPr>
          <w:rFonts w:hint="eastAsia" w:ascii="仿宋" w:hAnsi="仿宋" w:eastAsia="仿宋"/>
          <w:color w:val="auto"/>
          <w:sz w:val="28"/>
          <w:szCs w:val="28"/>
          <w:u w:val="single"/>
          <w:lang w:eastAsia="zh-CN"/>
        </w:rPr>
        <w:t>上海容基工程项目管理有限公司</w:t>
      </w:r>
      <w:r>
        <w:rPr>
          <w:rFonts w:hint="eastAsia" w:ascii="仿宋" w:hAnsi="仿宋" w:eastAsia="仿宋"/>
          <w:color w:val="auto"/>
          <w:sz w:val="28"/>
          <w:szCs w:val="28"/>
          <w:u w:val="single"/>
        </w:rPr>
        <w:t>）</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4</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9</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6</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 xml:space="preserve"> 14</w:t>
      </w:r>
      <w:r>
        <w:rPr>
          <w:rFonts w:hint="eastAsia" w:ascii="仿宋" w:hAnsi="仿宋" w:eastAsia="仿宋"/>
          <w:bCs/>
          <w:color w:val="auto"/>
          <w:sz w:val="28"/>
          <w:szCs w:val="28"/>
          <w:u w:val="single"/>
        </w:rPr>
        <w:t xml:space="preserve"> 点 </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 xml:space="preserve"> 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pPr>
        <w:pStyle w:val="4"/>
        <w:spacing w:line="360" w:lineRule="auto"/>
        <w:rPr>
          <w:rFonts w:ascii="黑体" w:hAnsi="黑体" w:cs="宋体"/>
          <w:color w:val="auto"/>
          <w:sz w:val="28"/>
          <w:szCs w:val="28"/>
        </w:rPr>
      </w:pPr>
      <w:bookmarkStart w:id="2" w:name="_Toc35393629"/>
      <w:bookmarkStart w:id="3" w:name="_Toc28359089"/>
      <w:bookmarkStart w:id="4" w:name="_Toc28359012"/>
      <w:bookmarkStart w:id="5" w:name="_Toc35393798"/>
      <w:r>
        <w:rPr>
          <w:rFonts w:hint="eastAsia" w:ascii="黑体" w:hAnsi="黑体" w:cs="宋体"/>
          <w:color w:val="auto"/>
          <w:sz w:val="28"/>
          <w:szCs w:val="28"/>
        </w:rPr>
        <w:t>一、项目基本情况</w:t>
      </w:r>
      <w:bookmarkEnd w:id="2"/>
      <w:bookmarkEnd w:id="3"/>
      <w:bookmarkEnd w:id="4"/>
      <w:bookmarkEnd w:id="5"/>
    </w:p>
    <w:p>
      <w:pPr>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项目编号：</w:t>
      </w:r>
      <w:r>
        <w:rPr>
          <w:rFonts w:hint="eastAsia" w:ascii="仿宋" w:hAnsi="仿宋" w:eastAsia="仿宋"/>
          <w:color w:val="auto"/>
          <w:sz w:val="28"/>
          <w:szCs w:val="28"/>
          <w:lang w:eastAsia="zh-CN"/>
        </w:rPr>
        <w:t>SHRJ-2024-0</w:t>
      </w:r>
      <w:r>
        <w:rPr>
          <w:rFonts w:hint="eastAsia" w:ascii="仿宋" w:hAnsi="仿宋" w:eastAsia="仿宋"/>
          <w:color w:val="auto"/>
          <w:sz w:val="28"/>
          <w:szCs w:val="28"/>
          <w:lang w:val="en-US" w:eastAsia="zh-CN"/>
        </w:rPr>
        <w:t>14</w:t>
      </w:r>
    </w:p>
    <w:p>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采购计划备案号：</w:t>
      </w:r>
      <w:r>
        <w:rPr>
          <w:rFonts w:hint="eastAsia" w:ascii="仿宋" w:hAnsi="仿宋" w:eastAsia="仿宋"/>
          <w:color w:val="auto"/>
          <w:sz w:val="28"/>
          <w:szCs w:val="28"/>
          <w:lang w:val="en-US" w:eastAsia="zh-CN"/>
        </w:rPr>
        <w:t>/</w:t>
      </w:r>
    </w:p>
    <w:p>
      <w:pPr>
        <w:spacing w:line="360" w:lineRule="auto"/>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项目名称：</w:t>
      </w:r>
      <w:r>
        <w:rPr>
          <w:rFonts w:hint="eastAsia" w:ascii="仿宋" w:hAnsi="仿宋" w:eastAsia="仿宋"/>
          <w:color w:val="auto"/>
          <w:sz w:val="28"/>
          <w:szCs w:val="28"/>
          <w:lang w:eastAsia="zh-CN"/>
        </w:rPr>
        <w:t>2024-2026年襄阳机场驱鸟剂采购项目(二次)</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采购方式：磋商</w:t>
      </w:r>
      <w:r>
        <w:rPr>
          <w:rFonts w:hint="eastAsia" w:ascii="仿宋" w:hAnsi="仿宋" w:eastAsia="仿宋"/>
          <w:color w:val="auto"/>
          <w:sz w:val="28"/>
          <w:szCs w:val="28"/>
          <w:lang w:eastAsia="zh-CN"/>
        </w:rPr>
        <w:t>谈判</w:t>
      </w:r>
    </w:p>
    <w:p>
      <w:pPr>
        <w:spacing w:line="360" w:lineRule="auto"/>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5、预算金额及最高限价：48万元，单价控制价为40元/kg，报价超过最高限价或单价控制价的按废标处理。</w:t>
      </w:r>
    </w:p>
    <w:p>
      <w:pPr>
        <w:spacing w:line="360" w:lineRule="auto"/>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6、采购需求：襄阳机场采购一批驱鸟剂。（具体详见“第三章 项目采购需求”）</w:t>
      </w:r>
    </w:p>
    <w:p>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交货期:</w:t>
      </w:r>
      <w:r>
        <w:rPr>
          <w:rFonts w:hint="eastAsia" w:ascii="仿宋" w:hAnsi="仿宋" w:eastAsia="仿宋"/>
          <w:color w:val="auto"/>
          <w:sz w:val="28"/>
          <w:szCs w:val="28"/>
          <w:lang w:val="en-US" w:eastAsia="zh-CN"/>
        </w:rPr>
        <w:t>供应商收到采购人需求后 7个日历天内，将需求数量的产品配送到采购人指定地点并摆放整齐。如遇紧急情况，须在 48 小时内将所需产品配送到采购方指定地点并摆放整齐，包含</w:t>
      </w:r>
      <w:r>
        <w:rPr>
          <w:rFonts w:hint="eastAsia" w:ascii="仿宋" w:hAnsi="仿宋" w:eastAsia="仿宋"/>
          <w:color w:val="auto"/>
          <w:sz w:val="28"/>
          <w:szCs w:val="28"/>
          <w:lang w:val="hr-HR" w:eastAsia="zh-CN"/>
        </w:rPr>
        <w:t>送货、售后技术支持、培训等服务。</w:t>
      </w:r>
    </w:p>
    <w:p>
      <w:pPr>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8、服务期：三年。</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9、质保期：两年。</w:t>
      </w:r>
    </w:p>
    <w:p>
      <w:pPr>
        <w:pStyle w:val="9"/>
        <w:spacing w:line="360" w:lineRule="auto"/>
        <w:ind w:firstLine="560" w:firstLineChars="200"/>
        <w:rPr>
          <w:rFonts w:ascii="仿宋" w:hAnsi="仿宋" w:eastAsia="仿宋"/>
          <w:color w:val="auto"/>
          <w:sz w:val="28"/>
          <w:szCs w:val="28"/>
          <w:highlight w:val="none"/>
        </w:rPr>
      </w:pPr>
      <w:bookmarkStart w:id="6" w:name="_Toc35393799"/>
      <w:bookmarkStart w:id="7" w:name="_Toc35393630"/>
      <w:bookmarkStart w:id="8" w:name="_Toc28359090"/>
      <w:bookmarkStart w:id="9" w:name="_Toc28359013"/>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、本项目（是/否）接受联合体投标：否</w:t>
      </w:r>
    </w:p>
    <w:p>
      <w:pPr>
        <w:pStyle w:val="9"/>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 xml:space="preserve">、是否可采购进口产品：否 </w:t>
      </w:r>
    </w:p>
    <w:p>
      <w:pPr>
        <w:pStyle w:val="4"/>
        <w:spacing w:line="360" w:lineRule="auto"/>
        <w:rPr>
          <w:rFonts w:ascii="黑体" w:hAnsi="黑体" w:cs="宋体"/>
          <w:color w:val="auto"/>
          <w:sz w:val="28"/>
          <w:szCs w:val="28"/>
        </w:rPr>
      </w:pPr>
      <w:r>
        <w:rPr>
          <w:rFonts w:hint="eastAsia" w:ascii="黑体" w:hAnsi="黑体" w:cs="宋体"/>
          <w:color w:val="auto"/>
          <w:sz w:val="28"/>
          <w:szCs w:val="28"/>
        </w:rPr>
        <w:t>二、申请人的资格要求：</w:t>
      </w:r>
      <w:bookmarkEnd w:id="6"/>
      <w:bookmarkEnd w:id="7"/>
      <w:bookmarkEnd w:id="8"/>
      <w:bookmarkEnd w:id="9"/>
    </w:p>
    <w:p>
      <w:pPr>
        <w:ind w:firstLine="560" w:firstLineChars="200"/>
        <w:rPr>
          <w:rFonts w:hint="eastAsia" w:ascii="仿宋" w:hAnsi="仿宋" w:eastAsia="仿宋"/>
          <w:color w:val="auto"/>
          <w:sz w:val="28"/>
          <w:szCs w:val="28"/>
          <w:lang w:val="en-US" w:eastAsia="zh-CN"/>
        </w:rPr>
      </w:pPr>
      <w:bookmarkStart w:id="10" w:name="_Toc28359091"/>
      <w:bookmarkStart w:id="11" w:name="_Toc28359014"/>
      <w:r>
        <w:rPr>
          <w:rFonts w:hint="eastAsia" w:ascii="仿宋" w:hAnsi="仿宋" w:eastAsia="仿宋"/>
          <w:color w:val="auto"/>
          <w:sz w:val="28"/>
          <w:szCs w:val="28"/>
        </w:rPr>
        <w:t>1.</w:t>
      </w: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供应商</w:t>
      </w:r>
      <w:r>
        <w:rPr>
          <w:rFonts w:hint="eastAsia" w:ascii="仿宋" w:hAnsi="仿宋" w:eastAsia="仿宋"/>
          <w:color w:val="auto"/>
          <w:sz w:val="28"/>
          <w:szCs w:val="28"/>
        </w:rPr>
        <w:t>应是在中华人民共和国境内注册，并取得有效营业执照的独立法人</w:t>
      </w:r>
      <w:r>
        <w:rPr>
          <w:rFonts w:hint="eastAsia" w:ascii="仿宋" w:hAnsi="仿宋" w:eastAsia="仿宋"/>
          <w:color w:val="auto"/>
          <w:sz w:val="28"/>
          <w:szCs w:val="28"/>
          <w:lang w:val="en-US" w:eastAsia="zh-CN"/>
        </w:rPr>
        <w:t>；</w:t>
      </w:r>
    </w:p>
    <w:p>
      <w:pPr>
        <w:ind w:firstLine="560" w:firstLineChars="200"/>
        <w:rPr>
          <w:rFonts w:hint="default" w:ascii="仿宋" w:hAnsi="仿宋" w:eastAsia="仿宋"/>
          <w:color w:val="auto"/>
          <w:sz w:val="28"/>
          <w:szCs w:val="28"/>
          <w:lang w:val="en-US" w:eastAsia="zh-CN"/>
        </w:rPr>
      </w:pPr>
      <w:r>
        <w:rPr>
          <w:rFonts w:hint="eastAsia" w:ascii="仿宋" w:hAnsi="仿宋" w:eastAsia="仿宋" w:cs="Times New Roman"/>
          <w:color w:val="auto"/>
          <w:sz w:val="28"/>
          <w:szCs w:val="28"/>
          <w:lang w:val="en-US" w:eastAsia="zh-CN"/>
        </w:rPr>
        <w:t>1.2供应商须为所投产品的制造商或代理商；如为制造商需提供《全国工业品生产许可证》；如为代理商，须提供所投产品的制造商出具的产品代理授权书及《危险化学品经营许可证》；</w:t>
      </w:r>
    </w:p>
    <w:p>
      <w:pPr>
        <w:pStyle w:val="5"/>
        <w:ind w:firstLine="560" w:firstLineChars="200"/>
        <w:rPr>
          <w:rFonts w:hint="default"/>
          <w:color w:val="auto"/>
          <w:lang w:val="en-US" w:eastAsia="zh-CN"/>
        </w:rPr>
      </w:pPr>
      <w:r>
        <w:rPr>
          <w:rFonts w:hint="eastAsia" w:ascii="仿宋" w:hAnsi="仿宋" w:eastAsia="仿宋"/>
          <w:color w:val="auto"/>
          <w:sz w:val="28"/>
          <w:szCs w:val="28"/>
          <w:lang w:val="en-US" w:eastAsia="zh-CN"/>
        </w:rPr>
        <w:t>1.3</w:t>
      </w:r>
      <w:r>
        <w:rPr>
          <w:rFonts w:hint="eastAsia" w:ascii="仿宋" w:hAnsi="仿宋" w:eastAsia="仿宋" w:cs="Times New Roman"/>
          <w:color w:val="auto"/>
          <w:kern w:val="2"/>
          <w:sz w:val="28"/>
          <w:szCs w:val="28"/>
          <w:highlight w:val="none"/>
          <w:lang w:val="en-US" w:eastAsia="zh-CN" w:bidi="ar-SA"/>
        </w:rPr>
        <w:t>供应商近三年（2021年9月7日至递交文件截止时间止，以合同签订时间为准）承担过单项合同项目合同额 20万及以上类似驱鸟剂供货或销售业绩(以签订合同时间为准，须提供合同首页、合同供货内容和供货清单、签章页等关键页）；</w:t>
      </w:r>
    </w:p>
    <w:p>
      <w:pPr>
        <w:ind w:firstLine="560" w:firstLineChars="2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lang w:val="en-US" w:eastAsia="zh-CN"/>
        </w:rPr>
        <w:t>1.4</w:t>
      </w:r>
      <w:r>
        <w:rPr>
          <w:rFonts w:hint="eastAsia" w:ascii="仿宋" w:hAnsi="仿宋" w:eastAsia="仿宋" w:cs="Times New Roman"/>
          <w:color w:val="auto"/>
          <w:kern w:val="2"/>
          <w:sz w:val="28"/>
          <w:szCs w:val="28"/>
          <w:highlight w:val="none"/>
          <w:lang w:val="en-US" w:eastAsia="zh-CN" w:bidi="ar-SA"/>
        </w:rPr>
        <w:t>供应商应针对《湖北机场集团有限公司“供应商不良行为”管理办法》(详见附件）在投标文件中出示承诺书【提供承诺书】；</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供应商</w:t>
      </w:r>
      <w:r>
        <w:rPr>
          <w:rFonts w:hint="eastAsia" w:ascii="仿宋" w:hAnsi="仿宋" w:eastAsia="仿宋"/>
          <w:color w:val="auto"/>
          <w:sz w:val="28"/>
          <w:szCs w:val="28"/>
        </w:rPr>
        <w:t>未被列入“信用中国”网站(www.creditchina.gov.cn)或中国执行信息公开网（http://zxgk.court.gov.cn）失信被执行人名单。（提供查询截图）；</w:t>
      </w:r>
    </w:p>
    <w:p>
      <w:pPr>
        <w:pStyle w:val="4"/>
        <w:spacing w:line="360" w:lineRule="auto"/>
        <w:ind w:firstLine="560" w:firstLineChars="200"/>
        <w:rPr>
          <w:rFonts w:hint="eastAsia" w:ascii="仿宋" w:hAnsi="仿宋" w:eastAsia="仿宋" w:cs="Times New Roman"/>
          <w:bCs w:val="0"/>
          <w:color w:val="auto"/>
          <w:kern w:val="2"/>
          <w:sz w:val="28"/>
          <w:szCs w:val="28"/>
          <w:lang w:val="en-US" w:eastAsia="zh-CN" w:bidi="ar-SA"/>
        </w:rPr>
      </w:pPr>
      <w:bookmarkStart w:id="12" w:name="_Toc35393631"/>
      <w:bookmarkStart w:id="13" w:name="_Toc35393800"/>
      <w:r>
        <w:rPr>
          <w:rFonts w:hint="eastAsia" w:ascii="仿宋" w:hAnsi="仿宋" w:eastAsia="仿宋" w:cs="Times New Roman"/>
          <w:bCs w:val="0"/>
          <w:color w:val="auto"/>
          <w:kern w:val="2"/>
          <w:sz w:val="28"/>
          <w:szCs w:val="28"/>
          <w:lang w:val="en-US" w:eastAsia="zh-CN" w:bidi="ar-SA"/>
        </w:rPr>
        <w:t>本项目不允许联合体投标。</w:t>
      </w:r>
    </w:p>
    <w:p>
      <w:pPr>
        <w:pStyle w:val="4"/>
        <w:spacing w:line="240" w:lineRule="auto"/>
        <w:rPr>
          <w:rFonts w:ascii="黑体" w:hAnsi="黑体" w:cs="宋体"/>
          <w:color w:val="auto"/>
          <w:sz w:val="28"/>
          <w:szCs w:val="28"/>
        </w:rPr>
      </w:pPr>
      <w:r>
        <w:rPr>
          <w:rFonts w:hint="eastAsia" w:ascii="黑体" w:hAnsi="黑体" w:cs="宋体"/>
          <w:color w:val="auto"/>
          <w:sz w:val="28"/>
          <w:szCs w:val="28"/>
        </w:rPr>
        <w:t>三、获取采购文件</w:t>
      </w:r>
      <w:bookmarkEnd w:id="10"/>
      <w:bookmarkEnd w:id="11"/>
      <w:bookmarkEnd w:id="12"/>
      <w:bookmarkEnd w:id="13"/>
    </w:p>
    <w:p>
      <w:pPr>
        <w:spacing w:line="24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eastAsia="zh-CN"/>
        </w:rPr>
        <w:t>202</w:t>
      </w:r>
      <w:r>
        <w:rPr>
          <w:rFonts w:hint="eastAsia" w:ascii="仿宋" w:hAnsi="仿宋" w:eastAsia="仿宋" w:cs="宋体"/>
          <w:color w:val="auto"/>
          <w:sz w:val="28"/>
          <w:szCs w:val="28"/>
          <w:u w:val="single"/>
          <w:lang w:val="en-US" w:eastAsia="zh-CN"/>
        </w:rPr>
        <w:t>4</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8</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28</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eastAsia="zh-CN"/>
        </w:rPr>
        <w:t>202</w:t>
      </w:r>
      <w:r>
        <w:rPr>
          <w:rFonts w:hint="eastAsia" w:ascii="仿宋" w:hAnsi="仿宋" w:eastAsia="仿宋" w:cs="宋体"/>
          <w:color w:val="auto"/>
          <w:sz w:val="28"/>
          <w:szCs w:val="28"/>
          <w:u w:val="single"/>
          <w:lang w:val="en-US" w:eastAsia="zh-CN"/>
        </w:rPr>
        <w:t>4</w:t>
      </w:r>
      <w:r>
        <w:rPr>
          <w:rFonts w:hint="eastAsia" w:ascii="仿宋" w:hAnsi="仿宋" w:eastAsia="仿宋" w:cs="宋体"/>
          <w:color w:val="auto"/>
          <w:sz w:val="28"/>
          <w:szCs w:val="28"/>
          <w:u w:val="single"/>
        </w:rPr>
        <w:t xml:space="preserve"> 年</w:t>
      </w:r>
      <w:r>
        <w:rPr>
          <w:rFonts w:hint="eastAsia" w:ascii="仿宋" w:hAnsi="仿宋" w:eastAsia="仿宋" w:cs="宋体"/>
          <w:color w:val="auto"/>
          <w:sz w:val="28"/>
          <w:szCs w:val="28"/>
          <w:u w:val="single"/>
          <w:lang w:val="en-US" w:eastAsia="zh-CN"/>
        </w:rPr>
        <w:t>9</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3</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，每日上午9:00时至12:00时，下午14:00时至17:00时（北京时间，下同）。</w:t>
      </w:r>
    </w:p>
    <w:p>
      <w:pPr>
        <w:spacing w:line="24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w:t>
      </w:r>
      <w:r>
        <w:rPr>
          <w:rFonts w:hint="eastAsia" w:ascii="仿宋" w:hAnsi="仿宋" w:eastAsia="仿宋" w:cs="宋体"/>
          <w:color w:val="auto"/>
          <w:sz w:val="28"/>
          <w:szCs w:val="28"/>
          <w:lang w:eastAsia="zh-CN"/>
        </w:rPr>
        <w:t>上海容基工程项目管理有限公司</w:t>
      </w: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襄阳市樊城区诸葛亮广场体育场停车场水上世界右侧二楼</w:t>
      </w:r>
      <w:r>
        <w:rPr>
          <w:rFonts w:hint="eastAsia" w:ascii="仿宋" w:hAnsi="仿宋" w:eastAsia="仿宋" w:cs="宋体"/>
          <w:color w:val="auto"/>
          <w:sz w:val="28"/>
          <w:szCs w:val="28"/>
        </w:rPr>
        <w:t>）</w:t>
      </w:r>
    </w:p>
    <w:p>
      <w:pPr>
        <w:spacing w:line="24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方式：现场发售。</w:t>
      </w:r>
    </w:p>
    <w:p>
      <w:pPr>
        <w:spacing w:line="24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售价：人民币</w:t>
      </w:r>
      <w:r>
        <w:rPr>
          <w:rFonts w:hint="eastAsia" w:ascii="仿宋" w:hAnsi="仿宋" w:eastAsia="仿宋" w:cs="宋体"/>
          <w:color w:val="auto"/>
          <w:sz w:val="28"/>
          <w:szCs w:val="28"/>
          <w:lang w:eastAsia="zh-CN"/>
        </w:rPr>
        <w:t>贰</w:t>
      </w:r>
      <w:r>
        <w:rPr>
          <w:rFonts w:hint="eastAsia" w:ascii="仿宋" w:hAnsi="仿宋" w:eastAsia="仿宋" w:cs="宋体"/>
          <w:color w:val="auto"/>
          <w:sz w:val="28"/>
          <w:szCs w:val="28"/>
        </w:rPr>
        <w:t>佰元整（￥</w:t>
      </w: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rPr>
        <w:t>00.00元），售后不退</w:t>
      </w:r>
      <w:r>
        <w:rPr>
          <w:rFonts w:hint="eastAsia" w:ascii="仿宋" w:hAnsi="仿宋" w:eastAsia="仿宋" w:cs="宋体"/>
          <w:color w:val="auto"/>
          <w:sz w:val="28"/>
          <w:szCs w:val="28"/>
          <w:lang w:eastAsia="zh-CN"/>
        </w:rPr>
        <w:t>。</w:t>
      </w:r>
    </w:p>
    <w:p>
      <w:pPr>
        <w:spacing w:line="24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其他：</w:t>
      </w:r>
      <w:r>
        <w:rPr>
          <w:rFonts w:hint="eastAsia" w:ascii="仿宋" w:hAnsi="仿宋" w:eastAsia="仿宋" w:cs="宋体"/>
          <w:color w:val="auto"/>
          <w:sz w:val="28"/>
          <w:szCs w:val="28"/>
          <w:lang w:eastAsia="zh-CN"/>
        </w:rPr>
        <w:t>供应商</w:t>
      </w:r>
      <w:r>
        <w:rPr>
          <w:rFonts w:hint="eastAsia" w:ascii="仿宋" w:hAnsi="仿宋" w:eastAsia="仿宋" w:cs="宋体"/>
          <w:color w:val="auto"/>
          <w:sz w:val="28"/>
          <w:szCs w:val="28"/>
        </w:rPr>
        <w:t>获取磋商文件由</w:t>
      </w:r>
      <w:r>
        <w:rPr>
          <w:rFonts w:hint="eastAsia" w:ascii="仿宋" w:hAnsi="仿宋" w:eastAsia="仿宋" w:cs="宋体"/>
          <w:color w:val="auto"/>
          <w:sz w:val="28"/>
          <w:szCs w:val="28"/>
          <w:lang w:eastAsia="zh-CN"/>
        </w:rPr>
        <w:t>供应商</w:t>
      </w:r>
      <w:r>
        <w:rPr>
          <w:rFonts w:hint="eastAsia" w:ascii="仿宋" w:hAnsi="仿宋" w:eastAsia="仿宋" w:cs="宋体"/>
          <w:color w:val="auto"/>
          <w:sz w:val="28"/>
          <w:szCs w:val="28"/>
        </w:rPr>
        <w:t>的法定代表人或其委托代理人持法定代表人授权委托书、本人身份证及申请人的资格要求“二、申请人的资格要求”中要求的相关证明文件；以上证件原件现场核验后退还，留加盖单位公章的复印件。</w:t>
      </w:r>
    </w:p>
    <w:p>
      <w:pPr>
        <w:pStyle w:val="4"/>
        <w:spacing w:line="240" w:lineRule="auto"/>
        <w:rPr>
          <w:rFonts w:ascii="黑体" w:hAnsi="黑体" w:cs="宋体"/>
          <w:color w:val="auto"/>
          <w:sz w:val="28"/>
          <w:szCs w:val="28"/>
        </w:rPr>
      </w:pPr>
      <w:bookmarkStart w:id="14" w:name="_Toc35393632"/>
      <w:bookmarkStart w:id="15" w:name="_Toc28359015"/>
      <w:bookmarkStart w:id="16" w:name="_Toc35393801"/>
      <w:bookmarkStart w:id="17" w:name="_Toc28359092"/>
      <w:r>
        <w:rPr>
          <w:rFonts w:hint="eastAsia" w:ascii="黑体" w:hAnsi="黑体" w:cs="宋体"/>
          <w:color w:val="auto"/>
          <w:sz w:val="28"/>
          <w:szCs w:val="28"/>
        </w:rPr>
        <w:t>四、响应文件提交</w:t>
      </w:r>
      <w:bookmarkEnd w:id="14"/>
      <w:bookmarkEnd w:id="15"/>
      <w:bookmarkEnd w:id="16"/>
      <w:bookmarkEnd w:id="17"/>
    </w:p>
    <w:p>
      <w:pPr>
        <w:spacing w:line="240" w:lineRule="auto"/>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截止时间：</w:t>
      </w:r>
      <w:r>
        <w:rPr>
          <w:rFonts w:hint="eastAsia" w:ascii="仿宋" w:hAnsi="仿宋" w:eastAsia="仿宋"/>
          <w:color w:val="auto"/>
          <w:sz w:val="28"/>
          <w:szCs w:val="28"/>
          <w:u w:val="single"/>
          <w:lang w:eastAsia="zh-CN"/>
        </w:rPr>
        <w:t>202</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6</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w:t>
      </w:r>
      <w:r>
        <w:rPr>
          <w:rFonts w:hint="eastAsia" w:ascii="仿宋" w:hAnsi="仿宋" w:eastAsia="仿宋"/>
          <w:bCs/>
          <w:color w:val="auto"/>
          <w:sz w:val="28"/>
          <w:szCs w:val="28"/>
          <w:u w:val="single"/>
        </w:rPr>
        <w:t xml:space="preserve">点 </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 xml:space="preserve"> 分</w:t>
      </w:r>
      <w:r>
        <w:rPr>
          <w:rFonts w:hint="eastAsia" w:ascii="仿宋" w:hAnsi="仿宋" w:eastAsia="仿宋"/>
          <w:bCs/>
          <w:color w:val="auto"/>
          <w:sz w:val="28"/>
          <w:szCs w:val="28"/>
        </w:rPr>
        <w:t>（北京时间）</w:t>
      </w:r>
    </w:p>
    <w:p>
      <w:pPr>
        <w:spacing w:line="240" w:lineRule="auto"/>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w:t>
      </w:r>
      <w:r>
        <w:rPr>
          <w:rFonts w:hint="eastAsia" w:ascii="仿宋" w:hAnsi="仿宋" w:eastAsia="仿宋"/>
          <w:color w:val="auto"/>
          <w:sz w:val="28"/>
          <w:szCs w:val="28"/>
          <w:lang w:eastAsia="zh-CN"/>
        </w:rPr>
        <w:t>上海容基工程项目管理有限公司</w:t>
      </w:r>
      <w:r>
        <w:rPr>
          <w:rFonts w:hint="eastAsia" w:ascii="仿宋" w:hAnsi="仿宋" w:eastAsia="仿宋"/>
          <w:color w:val="auto"/>
          <w:sz w:val="28"/>
          <w:szCs w:val="28"/>
        </w:rPr>
        <w:t>（</w:t>
      </w:r>
      <w:r>
        <w:rPr>
          <w:rFonts w:hint="eastAsia" w:ascii="仿宋" w:hAnsi="仿宋" w:eastAsia="仿宋" w:cs="宋体"/>
          <w:color w:val="auto"/>
          <w:sz w:val="28"/>
          <w:szCs w:val="28"/>
          <w:lang w:eastAsia="zh-CN"/>
        </w:rPr>
        <w:t>襄阳市樊城区诸葛亮广场体育场停车场水上世界右侧二楼</w:t>
      </w:r>
      <w:r>
        <w:rPr>
          <w:rFonts w:hint="eastAsia" w:ascii="仿宋" w:hAnsi="仿宋" w:eastAsia="仿宋"/>
          <w:color w:val="auto"/>
          <w:sz w:val="28"/>
          <w:szCs w:val="28"/>
        </w:rPr>
        <w:t>）</w:t>
      </w:r>
    </w:p>
    <w:p>
      <w:pPr>
        <w:pStyle w:val="4"/>
        <w:spacing w:line="240" w:lineRule="auto"/>
        <w:rPr>
          <w:rFonts w:ascii="黑体" w:hAnsi="黑体" w:cs="宋体"/>
          <w:color w:val="auto"/>
          <w:sz w:val="28"/>
          <w:szCs w:val="28"/>
        </w:rPr>
      </w:pPr>
      <w:bookmarkStart w:id="18" w:name="_Toc35393802"/>
      <w:bookmarkStart w:id="19" w:name="_Toc28359016"/>
      <w:bookmarkStart w:id="20" w:name="_Toc35393633"/>
      <w:bookmarkStart w:id="21" w:name="_Toc28359093"/>
      <w:r>
        <w:rPr>
          <w:rFonts w:hint="eastAsia" w:ascii="黑体" w:hAnsi="黑体" w:cs="宋体"/>
          <w:color w:val="auto"/>
          <w:sz w:val="28"/>
          <w:szCs w:val="28"/>
        </w:rPr>
        <w:t>五、开启</w:t>
      </w:r>
      <w:bookmarkEnd w:id="18"/>
      <w:bookmarkEnd w:id="19"/>
      <w:bookmarkEnd w:id="20"/>
      <w:bookmarkEnd w:id="21"/>
    </w:p>
    <w:p>
      <w:pPr>
        <w:spacing w:line="240" w:lineRule="auto"/>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时间：</w:t>
      </w:r>
      <w:r>
        <w:rPr>
          <w:rFonts w:hint="eastAsia" w:ascii="仿宋" w:hAnsi="仿宋" w:eastAsia="仿宋"/>
          <w:color w:val="auto"/>
          <w:sz w:val="28"/>
          <w:szCs w:val="28"/>
          <w:u w:val="single"/>
          <w:lang w:eastAsia="zh-CN"/>
        </w:rPr>
        <w:t>202</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6</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w:t>
      </w:r>
      <w:r>
        <w:rPr>
          <w:rFonts w:hint="eastAsia" w:ascii="仿宋" w:hAnsi="仿宋" w:eastAsia="仿宋"/>
          <w:bCs/>
          <w:color w:val="auto"/>
          <w:sz w:val="28"/>
          <w:szCs w:val="28"/>
          <w:u w:val="single"/>
        </w:rPr>
        <w:t xml:space="preserve">点 </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 xml:space="preserve"> 分</w:t>
      </w:r>
      <w:r>
        <w:rPr>
          <w:rFonts w:hint="eastAsia" w:ascii="仿宋" w:hAnsi="仿宋" w:eastAsia="仿宋"/>
          <w:bCs/>
          <w:color w:val="auto"/>
          <w:sz w:val="28"/>
          <w:szCs w:val="28"/>
        </w:rPr>
        <w:t>（北京时间）</w:t>
      </w:r>
    </w:p>
    <w:p>
      <w:pPr>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地点：</w:t>
      </w:r>
      <w:r>
        <w:rPr>
          <w:rFonts w:hint="eastAsia" w:ascii="仿宋" w:hAnsi="仿宋" w:eastAsia="仿宋"/>
          <w:color w:val="auto"/>
          <w:sz w:val="28"/>
          <w:szCs w:val="28"/>
          <w:lang w:eastAsia="zh-CN"/>
        </w:rPr>
        <w:t>上海容基工程项目管理有限公司</w:t>
      </w:r>
      <w:r>
        <w:rPr>
          <w:rFonts w:hint="eastAsia" w:ascii="仿宋" w:hAnsi="仿宋" w:eastAsia="仿宋"/>
          <w:color w:val="auto"/>
          <w:sz w:val="28"/>
          <w:szCs w:val="28"/>
        </w:rPr>
        <w:t>（</w:t>
      </w:r>
      <w:r>
        <w:rPr>
          <w:rFonts w:hint="eastAsia" w:ascii="仿宋" w:hAnsi="仿宋" w:eastAsia="仿宋" w:cs="宋体"/>
          <w:color w:val="auto"/>
          <w:sz w:val="28"/>
          <w:szCs w:val="28"/>
          <w:lang w:eastAsia="zh-CN"/>
        </w:rPr>
        <w:t>襄阳市樊城区诸葛亮广场体育场停车场水上世界右侧二楼</w:t>
      </w:r>
      <w:r>
        <w:rPr>
          <w:rFonts w:hint="eastAsia" w:ascii="仿宋" w:hAnsi="仿宋" w:eastAsia="仿宋"/>
          <w:color w:val="auto"/>
          <w:sz w:val="28"/>
          <w:szCs w:val="28"/>
        </w:rPr>
        <w:t>）</w:t>
      </w:r>
    </w:p>
    <w:p>
      <w:pPr>
        <w:pStyle w:val="4"/>
        <w:spacing w:line="240" w:lineRule="auto"/>
        <w:rPr>
          <w:rFonts w:ascii="黑体" w:hAnsi="黑体" w:cs="宋体"/>
          <w:color w:val="auto"/>
          <w:sz w:val="28"/>
          <w:szCs w:val="28"/>
        </w:rPr>
      </w:pPr>
      <w:bookmarkStart w:id="22" w:name="_Toc35393803"/>
      <w:bookmarkStart w:id="23" w:name="_Toc28359094"/>
      <w:bookmarkStart w:id="24" w:name="_Toc35393634"/>
      <w:bookmarkStart w:id="25" w:name="_Toc28359017"/>
      <w:r>
        <w:rPr>
          <w:rFonts w:hint="eastAsia" w:ascii="黑体" w:hAnsi="黑体" w:cs="宋体"/>
          <w:color w:val="auto"/>
          <w:sz w:val="28"/>
          <w:szCs w:val="28"/>
        </w:rPr>
        <w:t>六、公告期限</w:t>
      </w:r>
      <w:bookmarkEnd w:id="22"/>
      <w:bookmarkEnd w:id="23"/>
      <w:bookmarkEnd w:id="24"/>
      <w:bookmarkEnd w:id="25"/>
    </w:p>
    <w:p>
      <w:pPr>
        <w:spacing w:line="24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bookmarkStart w:id="26" w:name="_Toc35393804"/>
      <w:bookmarkStart w:id="27" w:name="_Toc35393635"/>
    </w:p>
    <w:p>
      <w:pPr>
        <w:spacing w:line="240" w:lineRule="auto"/>
        <w:ind w:firstLine="560" w:firstLineChars="200"/>
        <w:rPr>
          <w:rFonts w:hint="eastAsia" w:ascii="仿宋" w:hAnsi="仿宋" w:eastAsia="仿宋" w:cs="宋体"/>
          <w:color w:val="auto"/>
          <w:kern w:val="0"/>
          <w:sz w:val="28"/>
          <w:szCs w:val="28"/>
        </w:rPr>
      </w:pPr>
    </w:p>
    <w:bookmarkEnd w:id="26"/>
    <w:bookmarkEnd w:id="27"/>
    <w:p>
      <w:pPr>
        <w:numPr>
          <w:ilvl w:val="0"/>
          <w:numId w:val="1"/>
        </w:numPr>
        <w:spacing w:line="240" w:lineRule="auto"/>
        <w:rPr>
          <w:rFonts w:hint="eastAsia" w:ascii="黑体" w:hAnsi="黑体" w:eastAsia="黑体" w:cs="宋体"/>
          <w:bCs/>
          <w:color w:val="auto"/>
          <w:kern w:val="2"/>
          <w:sz w:val="28"/>
          <w:szCs w:val="28"/>
          <w:lang w:val="en-US" w:eastAsia="zh-CN" w:bidi="ar-SA"/>
        </w:rPr>
      </w:pPr>
      <w:r>
        <w:rPr>
          <w:rFonts w:hint="eastAsia" w:ascii="黑体" w:hAnsi="黑体" w:eastAsia="黑体" w:cs="宋体"/>
          <w:bCs/>
          <w:color w:val="auto"/>
          <w:kern w:val="2"/>
          <w:sz w:val="28"/>
          <w:szCs w:val="28"/>
          <w:lang w:val="en-US" w:eastAsia="zh-CN" w:bidi="ar-SA"/>
        </w:rPr>
        <w:t>公告发布媒体</w:t>
      </w:r>
    </w:p>
    <w:p>
      <w:pPr>
        <w:numPr>
          <w:ilvl w:val="0"/>
          <w:numId w:val="0"/>
        </w:numPr>
        <w:spacing w:line="240" w:lineRule="auto"/>
        <w:rPr>
          <w:rFonts w:hint="eastAsia" w:ascii="黑体" w:hAnsi="黑体" w:eastAsia="黑体" w:cs="宋体"/>
          <w:bCs/>
          <w:color w:val="auto"/>
          <w:kern w:val="2"/>
          <w:sz w:val="28"/>
          <w:szCs w:val="28"/>
          <w:lang w:val="en-US" w:eastAsia="zh-CN" w:bidi="ar-SA"/>
        </w:rPr>
      </w:pPr>
    </w:p>
    <w:p>
      <w:pPr>
        <w:spacing w:line="240" w:lineRule="auto"/>
        <w:ind w:firstLine="560" w:firstLineChars="200"/>
        <w:rPr>
          <w:rFonts w:hint="eastAsia" w:ascii="仿宋" w:hAnsi="仿宋" w:eastAsia="仿宋" w:cs="Times New Roman"/>
          <w:color w:val="auto"/>
          <w:sz w:val="28"/>
          <w:szCs w:val="28"/>
          <w:lang w:eastAsia="zh-CN"/>
        </w:rPr>
      </w:pPr>
      <w:bookmarkStart w:id="28" w:name="_Toc35393636"/>
      <w:bookmarkStart w:id="29" w:name="_Toc28359018"/>
      <w:bookmarkStart w:id="30" w:name="_Toc35393805"/>
      <w:bookmarkStart w:id="31" w:name="_Toc28359095"/>
      <w:r>
        <w:rPr>
          <w:rFonts w:ascii="仿宋" w:hAnsi="仿宋" w:eastAsia="仿宋" w:cs="宋体"/>
          <w:color w:val="auto"/>
          <w:kern w:val="0"/>
          <w:sz w:val="28"/>
          <w:szCs w:val="28"/>
          <w:highlight w:val="none"/>
        </w:rPr>
        <w:t xml:space="preserve"> </w:t>
      </w:r>
      <w:r>
        <w:rPr>
          <w:rFonts w:hint="eastAsia" w:ascii="仿宋" w:hAnsi="仿宋" w:eastAsia="仿宋" w:cs="Times New Roman"/>
          <w:color w:val="auto"/>
          <w:sz w:val="28"/>
          <w:szCs w:val="28"/>
        </w:rPr>
        <w:t>本次公告在</w:t>
      </w:r>
      <w:r>
        <w:rPr>
          <w:rFonts w:hint="eastAsia" w:ascii="仿宋" w:hAnsi="仿宋" w:eastAsia="仿宋" w:cs="Times New Roman"/>
          <w:color w:val="auto"/>
          <w:sz w:val="28"/>
          <w:szCs w:val="28"/>
          <w:lang w:eastAsia="zh-CN"/>
        </w:rPr>
        <w:t>湖北机场集团有限公司官网（http://www.hbairport.com）、中国招标投标公共服务平台（http://cebpubservice.cn/）</w:t>
      </w:r>
      <w:r>
        <w:rPr>
          <w:rFonts w:hint="eastAsia" w:ascii="仿宋" w:hAnsi="仿宋" w:eastAsia="仿宋" w:cs="Times New Roman"/>
          <w:color w:val="auto"/>
          <w:sz w:val="28"/>
          <w:szCs w:val="28"/>
        </w:rPr>
        <w:t>发布，请关注本次采购过程中发布的更正公告或澄清修改文件中的相关信息。</w:t>
      </w:r>
    </w:p>
    <w:p>
      <w:pPr>
        <w:spacing w:line="240" w:lineRule="auto"/>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采购信息发布日期：202</w:t>
      </w:r>
      <w:r>
        <w:rPr>
          <w:rFonts w:hint="eastAsia" w:ascii="仿宋" w:hAnsi="仿宋" w:eastAsia="仿宋" w:cs="Times New Roman"/>
          <w:color w:val="auto"/>
          <w:sz w:val="28"/>
          <w:szCs w:val="28"/>
          <w:lang w:val="en-US" w:eastAsia="zh-CN"/>
        </w:rPr>
        <w:t>4</w:t>
      </w:r>
      <w:r>
        <w:rPr>
          <w:rFonts w:hint="eastAsia" w:ascii="仿宋" w:hAnsi="仿宋" w:eastAsia="仿宋" w:cs="Times New Roman"/>
          <w:color w:val="auto"/>
          <w:sz w:val="28"/>
          <w:szCs w:val="28"/>
        </w:rPr>
        <w:t>年</w:t>
      </w:r>
      <w:r>
        <w:rPr>
          <w:rFonts w:hint="eastAsia" w:ascii="仿宋" w:hAnsi="仿宋" w:eastAsia="仿宋" w:cs="Times New Roman"/>
          <w:color w:val="auto"/>
          <w:sz w:val="28"/>
          <w:szCs w:val="28"/>
          <w:lang w:val="en-US" w:eastAsia="zh-CN"/>
        </w:rPr>
        <w:t>8</w:t>
      </w:r>
      <w:r>
        <w:rPr>
          <w:rFonts w:hint="eastAsia" w:ascii="仿宋" w:hAnsi="仿宋" w:eastAsia="仿宋" w:cs="Times New Roman"/>
          <w:color w:val="auto"/>
          <w:sz w:val="28"/>
          <w:szCs w:val="28"/>
        </w:rPr>
        <w:t>月</w:t>
      </w:r>
      <w:r>
        <w:rPr>
          <w:rFonts w:hint="eastAsia" w:ascii="仿宋" w:hAnsi="仿宋" w:eastAsia="仿宋" w:cs="Times New Roman"/>
          <w:color w:val="auto"/>
          <w:sz w:val="28"/>
          <w:szCs w:val="28"/>
          <w:lang w:val="en-US" w:eastAsia="zh-CN"/>
        </w:rPr>
        <w:t>27</w:t>
      </w:r>
      <w:r>
        <w:rPr>
          <w:rFonts w:hint="eastAsia" w:ascii="仿宋" w:hAnsi="仿宋" w:eastAsia="仿宋" w:cs="Times New Roman"/>
          <w:color w:val="auto"/>
          <w:sz w:val="28"/>
          <w:szCs w:val="28"/>
        </w:rPr>
        <w:t>日</w:t>
      </w:r>
    </w:p>
    <w:p>
      <w:pPr>
        <w:spacing w:line="240" w:lineRule="auto"/>
        <w:ind w:firstLine="560" w:firstLineChars="200"/>
        <w:rPr>
          <w:rFonts w:hint="eastAsia" w:ascii="仿宋" w:hAnsi="仿宋" w:eastAsia="仿宋" w:cs="Times New Roman"/>
          <w:color w:val="auto"/>
          <w:sz w:val="28"/>
          <w:szCs w:val="28"/>
        </w:rPr>
      </w:pPr>
    </w:p>
    <w:bookmarkEnd w:id="28"/>
    <w:bookmarkEnd w:id="29"/>
    <w:bookmarkEnd w:id="30"/>
    <w:bookmarkEnd w:id="31"/>
    <w:p>
      <w:pPr>
        <w:numPr>
          <w:ilvl w:val="0"/>
          <w:numId w:val="1"/>
        </w:numPr>
        <w:spacing w:line="240" w:lineRule="auto"/>
        <w:ind w:left="0" w:leftChars="0" w:firstLine="0" w:firstLineChars="0"/>
        <w:rPr>
          <w:rFonts w:hint="eastAsia" w:ascii="黑体" w:hAnsi="黑体" w:eastAsia="黑体" w:cs="宋体"/>
          <w:bCs/>
          <w:color w:val="auto"/>
          <w:kern w:val="2"/>
          <w:sz w:val="28"/>
          <w:szCs w:val="28"/>
          <w:lang w:val="en-US" w:eastAsia="zh-CN" w:bidi="ar-SA"/>
        </w:rPr>
      </w:pPr>
      <w:r>
        <w:rPr>
          <w:rFonts w:hint="eastAsia" w:ascii="黑体" w:hAnsi="黑体" w:eastAsia="黑体" w:cs="宋体"/>
          <w:bCs/>
          <w:color w:val="auto"/>
          <w:kern w:val="2"/>
          <w:sz w:val="28"/>
          <w:szCs w:val="28"/>
          <w:lang w:val="en-US" w:eastAsia="zh-CN" w:bidi="ar-SA"/>
        </w:rPr>
        <w:t>监督部门</w:t>
      </w:r>
    </w:p>
    <w:p>
      <w:pPr>
        <w:numPr>
          <w:ilvl w:val="0"/>
          <w:numId w:val="0"/>
        </w:numPr>
        <w:spacing w:line="240" w:lineRule="auto"/>
        <w:ind w:leftChars="0"/>
        <w:rPr>
          <w:rFonts w:hint="eastAsia" w:ascii="黑体" w:hAnsi="黑体" w:eastAsia="黑体" w:cs="宋体"/>
          <w:bCs/>
          <w:color w:val="auto"/>
          <w:kern w:val="2"/>
          <w:sz w:val="28"/>
          <w:szCs w:val="28"/>
          <w:lang w:val="en-US" w:eastAsia="zh-CN" w:bidi="ar-SA"/>
        </w:rPr>
      </w:pPr>
    </w:p>
    <w:p>
      <w:pPr>
        <w:spacing w:line="24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pPr>
        <w:pStyle w:val="4"/>
        <w:spacing w:line="240" w:lineRule="auto"/>
        <w:rPr>
          <w:rFonts w:ascii="黑体" w:hAnsi="黑体" w:cs="宋体"/>
          <w:bCs w:val="0"/>
          <w:color w:val="auto"/>
          <w:sz w:val="28"/>
          <w:szCs w:val="28"/>
          <w:highlight w:val="none"/>
        </w:rPr>
      </w:pPr>
      <w:r>
        <w:rPr>
          <w:rFonts w:hint="eastAsia" w:ascii="黑体" w:hAnsi="黑体" w:cs="宋体"/>
          <w:bCs w:val="0"/>
          <w:color w:val="auto"/>
          <w:sz w:val="28"/>
          <w:szCs w:val="28"/>
          <w:highlight w:val="none"/>
          <w:lang w:val="en-US" w:eastAsia="zh-CN"/>
        </w:rPr>
        <w:t>九</w:t>
      </w:r>
      <w:r>
        <w:rPr>
          <w:rFonts w:hint="eastAsia" w:ascii="黑体" w:hAnsi="黑体" w:cs="宋体"/>
          <w:bCs w:val="0"/>
          <w:color w:val="auto"/>
          <w:sz w:val="28"/>
          <w:szCs w:val="28"/>
          <w:highlight w:val="none"/>
        </w:rPr>
        <w:t>、凡对本次采购提出询问，请按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1.采购人信息</w:t>
      </w:r>
    </w:p>
    <w:p>
      <w:pPr>
        <w:pStyle w:val="4"/>
        <w:spacing w:line="240" w:lineRule="auto"/>
        <w:ind w:firstLine="840" w:firstLineChars="300"/>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名    称：</w:t>
      </w:r>
      <w:r>
        <w:rPr>
          <w:rFonts w:hint="eastAsia" w:ascii="仿宋" w:hAnsi="仿宋" w:eastAsia="仿宋" w:cs="宋体"/>
          <w:color w:val="auto"/>
          <w:sz w:val="28"/>
          <w:szCs w:val="28"/>
          <w:lang w:eastAsia="zh-CN"/>
        </w:rPr>
        <w:t>湖北机场集团襄阳机场有限责任公司</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地    址：湖北省襄阳市刘集机场</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联系方式：0710-3337732</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2.采购代理机构信息</w:t>
      </w:r>
    </w:p>
    <w:p>
      <w:pPr>
        <w:pStyle w:val="4"/>
        <w:spacing w:line="240" w:lineRule="auto"/>
        <w:ind w:firstLine="840" w:firstLineChars="300"/>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名    称：</w:t>
      </w:r>
      <w:r>
        <w:rPr>
          <w:rFonts w:hint="eastAsia" w:ascii="仿宋" w:hAnsi="仿宋" w:eastAsia="仿宋" w:cs="宋体"/>
          <w:color w:val="auto"/>
          <w:sz w:val="28"/>
          <w:szCs w:val="28"/>
          <w:lang w:eastAsia="zh-CN"/>
        </w:rPr>
        <w:t>上海容基工程项目管理有限公司</w:t>
      </w:r>
    </w:p>
    <w:p>
      <w:pPr>
        <w:pStyle w:val="4"/>
        <w:spacing w:line="240" w:lineRule="auto"/>
        <w:ind w:firstLine="840" w:firstLineChars="300"/>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地　　址：</w:t>
      </w:r>
      <w:r>
        <w:rPr>
          <w:rFonts w:hint="eastAsia" w:ascii="仿宋" w:hAnsi="仿宋" w:eastAsia="仿宋" w:cs="宋体"/>
          <w:color w:val="auto"/>
          <w:sz w:val="28"/>
          <w:szCs w:val="28"/>
          <w:lang w:eastAsia="zh-CN"/>
        </w:rPr>
        <w:t>襄阳市樊城区诸葛亮广场体育场停车场水上世界右侧二楼</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联系方式：0710-3591688</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3.项目联系方式</w:t>
      </w:r>
    </w:p>
    <w:p>
      <w:pPr>
        <w:pStyle w:val="4"/>
        <w:spacing w:line="240" w:lineRule="auto"/>
        <w:ind w:firstLine="840" w:firstLineChars="300"/>
        <w:rPr>
          <w:rFonts w:hint="eastAsia" w:ascii="仿宋" w:hAnsi="仿宋" w:eastAsia="仿宋" w:cs="宋体"/>
          <w:color w:val="auto"/>
          <w:sz w:val="28"/>
          <w:szCs w:val="28"/>
          <w:lang w:eastAsia="zh-CN"/>
        </w:rPr>
      </w:pPr>
      <w:r>
        <w:rPr>
          <w:rFonts w:hint="eastAsia" w:ascii="仿宋" w:hAnsi="仿宋" w:eastAsia="仿宋" w:cs="宋体"/>
          <w:color w:val="auto"/>
          <w:sz w:val="28"/>
          <w:szCs w:val="28"/>
        </w:rPr>
        <w:t>项目联系人：</w:t>
      </w:r>
      <w:r>
        <w:rPr>
          <w:rFonts w:hint="eastAsia" w:ascii="仿宋" w:hAnsi="仿宋" w:eastAsia="仿宋" w:cs="宋体"/>
          <w:color w:val="auto"/>
          <w:sz w:val="28"/>
          <w:szCs w:val="28"/>
          <w:lang w:eastAsia="zh-CN"/>
        </w:rPr>
        <w:t>陈工</w:t>
      </w:r>
    </w:p>
    <w:p>
      <w:pPr>
        <w:pStyle w:val="4"/>
        <w:spacing w:line="240" w:lineRule="auto"/>
        <w:ind w:firstLine="840" w:firstLineChars="300"/>
        <w:rPr>
          <w:rFonts w:hint="eastAsia" w:ascii="仿宋" w:hAnsi="仿宋" w:eastAsia="仿宋" w:cs="宋体"/>
          <w:color w:val="auto"/>
          <w:sz w:val="28"/>
          <w:szCs w:val="28"/>
        </w:rPr>
      </w:pPr>
      <w:r>
        <w:rPr>
          <w:rFonts w:hint="eastAsia" w:ascii="仿宋" w:hAnsi="仿宋" w:eastAsia="仿宋" w:cs="宋体"/>
          <w:color w:val="auto"/>
          <w:sz w:val="28"/>
          <w:szCs w:val="28"/>
        </w:rPr>
        <w:t>电　　  话：0710-3591688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227A5"/>
    <w:multiLevelType w:val="singleLevel"/>
    <w:tmpl w:val="BD6227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jU4NDY3ZjRiMGFkMTFkNDVmOGMyODQzYjBkMjgifQ=="/>
  </w:docVars>
  <w:rsids>
    <w:rsidRoot w:val="0F616A6F"/>
    <w:rsid w:val="0F616A6F"/>
    <w:rsid w:val="4B4C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Body Text"/>
    <w:basedOn w:val="1"/>
    <w:next w:val="6"/>
    <w:qFormat/>
    <w:uiPriority w:val="0"/>
    <w:rPr>
      <w:sz w:val="2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2024-08-27T07:35:00Z</dcterms:created>
  <dc:creator>上海容基</dc:creator>
  <cp:lastModifiedBy>龚鑫</cp:lastModifiedBy>
  <dcterms:modified xsi:type="dcterms:W3CDTF">2024-08-27T09:59:55Z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80350C2DCBB74A179B4A1F5792E9D5F7_13</vt:lpwstr>
  </property>
</Properties>
</file>