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AC64D">
      <w:pPr>
        <w:keepNext w:val="0"/>
        <w:keepLines w:val="0"/>
        <w:pageBreakBefore w:val="0"/>
        <w:widowControl w:val="0"/>
        <w:kinsoku/>
        <w:wordWrap/>
        <w:overflowPunct/>
        <w:topLinePunct w:val="0"/>
        <w:bidi w:val="0"/>
        <w:snapToGrid/>
        <w:spacing w:line="500" w:lineRule="exact"/>
        <w:jc w:val="center"/>
        <w:textAlignment w:val="auto"/>
        <w:outlineLvl w:val="0"/>
        <w:rPr>
          <w:rFonts w:hint="eastAsia"/>
          <w:b/>
          <w:bCs/>
          <w:sz w:val="28"/>
          <w:szCs w:val="36"/>
          <w:lang w:val="en-US" w:eastAsia="zh-CN"/>
        </w:rPr>
      </w:pPr>
      <w:r>
        <w:rPr>
          <w:rFonts w:hint="eastAsia"/>
          <w:b/>
          <w:bCs/>
          <w:sz w:val="28"/>
          <w:szCs w:val="36"/>
        </w:rPr>
        <w:t>武汉天河机场涡喷5吹雪车改造、涡喷6吹雪车采购项目（包2二次）</w:t>
      </w:r>
      <w:r>
        <w:rPr>
          <w:rFonts w:hint="eastAsia"/>
          <w:b/>
          <w:bCs/>
          <w:sz w:val="28"/>
          <w:szCs w:val="36"/>
          <w:lang w:val="en-US" w:eastAsia="zh-CN"/>
        </w:rPr>
        <w:t>招标公告</w:t>
      </w:r>
    </w:p>
    <w:p w14:paraId="71B972E7">
      <w:pPr>
        <w:keepNext w:val="0"/>
        <w:keepLines w:val="0"/>
        <w:pageBreakBefore w:val="0"/>
        <w:widowControl w:val="0"/>
        <w:kinsoku/>
        <w:wordWrap/>
        <w:overflowPunct/>
        <w:topLinePunct w:val="0"/>
        <w:autoSpaceDE w:val="0"/>
        <w:autoSpaceDN w:val="0"/>
        <w:bidi w:val="0"/>
        <w:adjustRightInd w:val="0"/>
        <w:snapToGrid/>
        <w:spacing w:line="500" w:lineRule="exact"/>
        <w:ind w:firstLine="420" w:firstLineChars="200"/>
        <w:textAlignment w:val="auto"/>
        <w:rPr>
          <w:rFonts w:ascii="宋体" w:hAnsi="宋体"/>
          <w:sz w:val="21"/>
          <w:szCs w:val="21"/>
          <w:lang w:val="zh-CN"/>
        </w:rPr>
      </w:pPr>
      <w:r>
        <w:rPr>
          <w:rFonts w:hint="eastAsia" w:ascii="宋体" w:hAnsi="宋体"/>
          <w:sz w:val="21"/>
          <w:szCs w:val="21"/>
          <w:lang w:val="zh-CN"/>
        </w:rPr>
        <w:t>湖北国华项目管理咨询有限公司受</w:t>
      </w:r>
      <w:r>
        <w:rPr>
          <w:rFonts w:hint="eastAsia" w:ascii="宋体" w:hAnsi="宋体"/>
          <w:sz w:val="21"/>
          <w:szCs w:val="21"/>
          <w:u w:val="single"/>
        </w:rPr>
        <w:t xml:space="preserve"> </w:t>
      </w:r>
      <w:r>
        <w:rPr>
          <w:rFonts w:hint="eastAsia" w:ascii="宋体" w:hAnsi="宋体"/>
          <w:sz w:val="21"/>
          <w:szCs w:val="21"/>
          <w:u w:val="single"/>
          <w:lang w:val="zh-CN"/>
        </w:rPr>
        <w:t>武汉天河机场有限责任公司</w:t>
      </w:r>
      <w:r>
        <w:rPr>
          <w:rFonts w:hint="eastAsia" w:ascii="宋体" w:hAnsi="宋体"/>
          <w:sz w:val="21"/>
          <w:szCs w:val="21"/>
          <w:u w:val="single"/>
        </w:rPr>
        <w:t xml:space="preserve"> </w:t>
      </w:r>
      <w:r>
        <w:rPr>
          <w:rFonts w:hint="eastAsia" w:ascii="宋体" w:hAnsi="宋体"/>
          <w:sz w:val="21"/>
          <w:szCs w:val="21"/>
          <w:lang w:val="zh-CN"/>
        </w:rPr>
        <w:t>的委托，对其所需的“</w:t>
      </w:r>
      <w:r>
        <w:rPr>
          <w:rFonts w:hint="eastAsia" w:ascii="宋体" w:hAnsi="宋体"/>
          <w:sz w:val="21"/>
          <w:szCs w:val="21"/>
          <w:u w:val="single"/>
          <w:lang w:val="zh-CN"/>
        </w:rPr>
        <w:t>武汉天河机场涡喷5吹雪车改造、涡喷6吹雪车采购项目（</w:t>
      </w:r>
      <w:r>
        <w:rPr>
          <w:rFonts w:hint="eastAsia" w:ascii="宋体" w:hAnsi="宋体"/>
          <w:sz w:val="21"/>
          <w:szCs w:val="21"/>
          <w:u w:val="single"/>
          <w:lang w:val="en-US" w:eastAsia="zh-CN"/>
        </w:rPr>
        <w:t>包2二次）</w:t>
      </w:r>
      <w:r>
        <w:rPr>
          <w:rFonts w:hint="eastAsia" w:ascii="宋体" w:hAnsi="宋体"/>
          <w:sz w:val="21"/>
          <w:szCs w:val="21"/>
          <w:lang w:val="zh-CN"/>
        </w:rPr>
        <w:t>”进行公开招标采购，欢迎对此感兴趣并符合资质条件的投标人参加投标。</w:t>
      </w:r>
    </w:p>
    <w:p w14:paraId="55AD082F">
      <w:pPr>
        <w:keepNext w:val="0"/>
        <w:keepLines w:val="0"/>
        <w:pageBreakBefore w:val="0"/>
        <w:numPr>
          <w:ilvl w:val="0"/>
          <w:numId w:val="0"/>
        </w:numPr>
        <w:kinsoku/>
        <w:wordWrap/>
        <w:overflowPunct/>
        <w:topLinePunct w:val="0"/>
        <w:bidi w:val="0"/>
        <w:spacing w:line="500" w:lineRule="exact"/>
        <w:ind w:left="490" w:leftChars="0" w:hanging="490" w:firstLineChars="0"/>
        <w:textAlignment w:val="auto"/>
        <w:outlineLvl w:val="1"/>
        <w:rPr>
          <w:rFonts w:ascii="宋体" w:hAnsi="宋体"/>
          <w:b/>
          <w:sz w:val="21"/>
          <w:szCs w:val="21"/>
        </w:rPr>
      </w:pPr>
      <w:bookmarkStart w:id="0" w:name="_Toc29288"/>
      <w:r>
        <w:rPr>
          <w:rFonts w:hint="default" w:ascii="宋体" w:hAnsi="宋体" w:eastAsia="宋体" w:cstheme="minorBidi"/>
          <w:b/>
          <w:color w:val="auto"/>
          <w:kern w:val="2"/>
          <w:sz w:val="21"/>
          <w:szCs w:val="21"/>
          <w:lang w:val="en-US" w:eastAsia="zh-CN" w:bidi="ar-SA"/>
        </w:rPr>
        <w:t>一、</w:t>
      </w:r>
      <w:r>
        <w:rPr>
          <w:rFonts w:hint="eastAsia" w:ascii="宋体" w:hAnsi="宋体"/>
          <w:b/>
          <w:sz w:val="21"/>
          <w:szCs w:val="21"/>
        </w:rPr>
        <w:t>项目基本情况：</w:t>
      </w:r>
      <w:bookmarkEnd w:id="0"/>
    </w:p>
    <w:p w14:paraId="1AF925A5">
      <w:pPr>
        <w:keepNext w:val="0"/>
        <w:keepLines w:val="0"/>
        <w:pageBreakBefore w:val="0"/>
        <w:numPr>
          <w:ilvl w:val="0"/>
          <w:numId w:val="0"/>
        </w:numPr>
        <w:kinsoku/>
        <w:wordWrap/>
        <w:overflowPunct/>
        <w:topLinePunct w:val="0"/>
        <w:bidi w:val="0"/>
        <w:spacing w:line="500" w:lineRule="exact"/>
        <w:ind w:left="630" w:leftChars="0" w:hanging="420" w:firstLineChars="0"/>
        <w:textAlignment w:val="auto"/>
        <w:rPr>
          <w:rFonts w:ascii="宋体" w:hAnsi="宋体" w:cs="宋体"/>
          <w:sz w:val="21"/>
          <w:szCs w:val="21"/>
        </w:rPr>
      </w:pPr>
      <w:r>
        <w:rPr>
          <w:rFonts w:ascii="宋体" w:hAnsi="宋体" w:eastAsia="宋体" w:cs="宋体"/>
          <w:b w:val="0"/>
          <w:kern w:val="2"/>
          <w:sz w:val="21"/>
          <w:szCs w:val="21"/>
          <w:lang w:val="en-US" w:eastAsia="zh-CN" w:bidi="ar-SA"/>
        </w:rPr>
        <w:t>1.</w:t>
      </w:r>
      <w:r>
        <w:rPr>
          <w:rFonts w:hint="eastAsia" w:ascii="宋体" w:hAnsi="宋体" w:cs="宋体"/>
          <w:sz w:val="21"/>
          <w:szCs w:val="21"/>
        </w:rPr>
        <w:t>项目编号：ZB0102-202407-ZBHW0977</w:t>
      </w:r>
    </w:p>
    <w:p w14:paraId="68FA14D0">
      <w:pPr>
        <w:keepNext w:val="0"/>
        <w:keepLines w:val="0"/>
        <w:pageBreakBefore w:val="0"/>
        <w:numPr>
          <w:ilvl w:val="0"/>
          <w:numId w:val="0"/>
        </w:numPr>
        <w:kinsoku/>
        <w:wordWrap/>
        <w:overflowPunct/>
        <w:topLinePunct w:val="0"/>
        <w:bidi w:val="0"/>
        <w:spacing w:line="500" w:lineRule="exact"/>
        <w:ind w:left="630" w:leftChars="0" w:hanging="420" w:firstLineChars="0"/>
        <w:textAlignment w:val="auto"/>
        <w:rPr>
          <w:rFonts w:ascii="宋体" w:hAnsi="宋体" w:cs="宋体"/>
          <w:sz w:val="21"/>
          <w:szCs w:val="21"/>
        </w:rPr>
      </w:pPr>
      <w:r>
        <w:rPr>
          <w:rFonts w:ascii="宋体" w:hAnsi="宋体" w:eastAsia="宋体" w:cs="宋体"/>
          <w:b w:val="0"/>
          <w:kern w:val="2"/>
          <w:sz w:val="21"/>
          <w:szCs w:val="21"/>
          <w:lang w:val="en-US" w:eastAsia="zh-CN" w:bidi="ar-SA"/>
        </w:rPr>
        <w:t>2.</w:t>
      </w:r>
      <w:r>
        <w:rPr>
          <w:rFonts w:hint="eastAsia" w:ascii="宋体" w:hAnsi="宋体" w:cs="宋体"/>
          <w:sz w:val="21"/>
          <w:szCs w:val="21"/>
        </w:rPr>
        <w:t>项目名称：</w:t>
      </w:r>
      <w:r>
        <w:rPr>
          <w:rFonts w:hint="eastAsia" w:ascii="宋体" w:hAnsi="宋体"/>
          <w:sz w:val="21"/>
          <w:szCs w:val="21"/>
        </w:rPr>
        <w:t>武汉天河机场涡喷5吹雪车改造、涡喷6吹雪车采购项目</w:t>
      </w:r>
      <w:r>
        <w:rPr>
          <w:rFonts w:hint="eastAsia" w:ascii="宋体" w:hAnsi="宋体"/>
          <w:sz w:val="21"/>
          <w:szCs w:val="21"/>
          <w:lang w:eastAsia="zh-CN"/>
        </w:rPr>
        <w:t>（</w:t>
      </w:r>
      <w:r>
        <w:rPr>
          <w:rFonts w:hint="eastAsia" w:ascii="宋体" w:hAnsi="宋体"/>
          <w:sz w:val="21"/>
          <w:szCs w:val="21"/>
          <w:lang w:val="en-US" w:eastAsia="zh-CN"/>
        </w:rPr>
        <w:t>包2二次）</w:t>
      </w:r>
    </w:p>
    <w:p w14:paraId="013B0CB6">
      <w:pPr>
        <w:keepNext w:val="0"/>
        <w:keepLines w:val="0"/>
        <w:pageBreakBefore w:val="0"/>
        <w:numPr>
          <w:ilvl w:val="0"/>
          <w:numId w:val="0"/>
        </w:numPr>
        <w:kinsoku/>
        <w:wordWrap/>
        <w:overflowPunct/>
        <w:topLinePunct w:val="0"/>
        <w:bidi w:val="0"/>
        <w:spacing w:line="500" w:lineRule="exact"/>
        <w:ind w:left="630" w:leftChars="0" w:hanging="420" w:firstLineChars="0"/>
        <w:textAlignment w:val="auto"/>
        <w:rPr>
          <w:rFonts w:ascii="宋体" w:hAnsi="宋体"/>
          <w:b/>
          <w:sz w:val="21"/>
          <w:szCs w:val="21"/>
        </w:rPr>
      </w:pPr>
      <w:r>
        <w:rPr>
          <w:rFonts w:ascii="宋体" w:hAnsi="宋体" w:eastAsia="宋体" w:cstheme="minorBidi"/>
          <w:b w:val="0"/>
          <w:kern w:val="2"/>
          <w:sz w:val="21"/>
          <w:szCs w:val="21"/>
          <w:lang w:val="en-US" w:eastAsia="zh-CN" w:bidi="ar-SA"/>
        </w:rPr>
        <w:t>3.</w:t>
      </w:r>
      <w:r>
        <w:rPr>
          <w:rFonts w:hint="eastAsia" w:ascii="宋体" w:hAnsi="宋体" w:cs="宋体"/>
          <w:sz w:val="21"/>
          <w:szCs w:val="21"/>
        </w:rPr>
        <w:t>最</w:t>
      </w:r>
      <w:r>
        <w:rPr>
          <w:rFonts w:hint="eastAsia" w:ascii="宋体" w:hAnsi="宋体"/>
          <w:sz w:val="21"/>
          <w:szCs w:val="21"/>
        </w:rPr>
        <w:t>高限价：</w:t>
      </w:r>
      <w:r>
        <w:rPr>
          <w:rFonts w:hint="eastAsia" w:ascii="宋体" w:hAnsi="宋体" w:cs="宋体"/>
          <w:bCs/>
          <w:sz w:val="21"/>
          <w:szCs w:val="21"/>
          <w:u w:val="single"/>
        </w:rPr>
        <w:t>1</w:t>
      </w:r>
      <w:r>
        <w:rPr>
          <w:rFonts w:hint="eastAsia" w:ascii="宋体" w:hAnsi="宋体" w:cs="宋体"/>
          <w:bCs/>
          <w:sz w:val="21"/>
          <w:szCs w:val="21"/>
          <w:u w:val="single"/>
          <w:lang w:val="en-US" w:eastAsia="zh-CN"/>
        </w:rPr>
        <w:t>050</w:t>
      </w:r>
      <w:r>
        <w:rPr>
          <w:rFonts w:hint="eastAsia" w:ascii="宋体" w:hAnsi="宋体" w:cs="宋体"/>
          <w:bCs/>
          <w:sz w:val="21"/>
          <w:szCs w:val="21"/>
        </w:rPr>
        <w:t>万元，投标人报价不得超过限价，否则按无效投标处理。</w:t>
      </w:r>
    </w:p>
    <w:p w14:paraId="6E15F4BE">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sz w:val="21"/>
          <w:szCs w:val="21"/>
        </w:rPr>
      </w:pPr>
      <w:r>
        <w:rPr>
          <w:rFonts w:ascii="宋体" w:hAnsi="宋体" w:eastAsia="宋体" w:cstheme="minorBidi"/>
          <w:b w:val="0"/>
          <w:kern w:val="2"/>
          <w:sz w:val="21"/>
          <w:szCs w:val="21"/>
          <w:lang w:val="en-US" w:eastAsia="zh-CN" w:bidi="ar-SA"/>
        </w:rPr>
        <w:t>4.</w:t>
      </w:r>
      <w:r>
        <w:rPr>
          <w:rFonts w:hint="eastAsia" w:ascii="宋体" w:hAnsi="宋体"/>
          <w:sz w:val="21"/>
          <w:szCs w:val="21"/>
        </w:rPr>
        <w:t>采购需求：涡喷6吹雪车采购项目</w:t>
      </w:r>
      <w:r>
        <w:rPr>
          <w:rFonts w:hint="eastAsia" w:ascii="宋体" w:hAnsi="宋体"/>
          <w:sz w:val="21"/>
          <w:szCs w:val="21"/>
          <w:lang w:eastAsia="zh-CN"/>
        </w:rPr>
        <w:t>，</w:t>
      </w:r>
      <w:r>
        <w:rPr>
          <w:rFonts w:hint="eastAsia" w:ascii="宋体" w:hAnsi="宋体"/>
          <w:sz w:val="21"/>
          <w:szCs w:val="21"/>
          <w:lang w:val="en-US" w:eastAsia="zh-CN"/>
        </w:rPr>
        <w:t>最高限价</w:t>
      </w:r>
      <w:r>
        <w:rPr>
          <w:rFonts w:hint="eastAsia" w:ascii="宋体" w:hAnsi="宋体"/>
          <w:sz w:val="21"/>
          <w:szCs w:val="21"/>
        </w:rPr>
        <w:t>1</w:t>
      </w:r>
      <w:r>
        <w:rPr>
          <w:rFonts w:hint="eastAsia" w:ascii="宋体" w:hAnsi="宋体"/>
          <w:sz w:val="21"/>
          <w:szCs w:val="21"/>
          <w:lang w:eastAsia="zh-CN"/>
        </w:rPr>
        <w:t>0</w:t>
      </w:r>
      <w:r>
        <w:rPr>
          <w:rFonts w:hint="eastAsia" w:ascii="宋体" w:hAnsi="宋体"/>
          <w:sz w:val="21"/>
          <w:szCs w:val="21"/>
          <w:lang w:val="en-US" w:eastAsia="zh-CN"/>
        </w:rPr>
        <w:t>50</w:t>
      </w:r>
      <w:r>
        <w:rPr>
          <w:rFonts w:hint="eastAsia" w:ascii="宋体" w:hAnsi="宋体"/>
          <w:sz w:val="21"/>
          <w:szCs w:val="21"/>
        </w:rPr>
        <w:t>万元。</w:t>
      </w:r>
    </w:p>
    <w:p w14:paraId="503D7C58">
      <w:pPr>
        <w:pStyle w:val="2"/>
        <w:keepNext w:val="0"/>
        <w:keepLines w:val="0"/>
        <w:pageBreakBefore w:val="0"/>
        <w:kinsoku/>
        <w:wordWrap/>
        <w:overflowPunct/>
        <w:topLinePunct w:val="0"/>
        <w:bidi w:val="0"/>
        <w:spacing w:line="500" w:lineRule="exact"/>
        <w:textAlignment w:val="auto"/>
        <w:rPr>
          <w:rFonts w:hint="default" w:ascii="宋体" w:hAnsi="宋体" w:eastAsia="宋体"/>
          <w:b/>
          <w:bCs/>
          <w:kern w:val="2"/>
          <w:sz w:val="21"/>
          <w:szCs w:val="21"/>
          <w:lang w:val="en-US" w:eastAsia="zh-CN"/>
        </w:rPr>
      </w:pPr>
      <w:r>
        <w:rPr>
          <w:rFonts w:hint="eastAsia" w:ascii="宋体" w:hAnsi="宋体" w:eastAsia="宋体"/>
          <w:b/>
          <w:bCs/>
          <w:kern w:val="2"/>
          <w:sz w:val="21"/>
          <w:szCs w:val="21"/>
          <w:lang w:eastAsia="zh-CN"/>
        </w:rPr>
        <w:t>包2-涡喷6吹雪车采购项目（</w:t>
      </w:r>
      <w:r>
        <w:rPr>
          <w:rFonts w:hint="eastAsia" w:ascii="宋体" w:hAnsi="宋体" w:eastAsia="宋体"/>
          <w:b/>
          <w:bCs/>
          <w:kern w:val="2"/>
          <w:sz w:val="21"/>
          <w:szCs w:val="21"/>
          <w:lang w:val="en-US" w:eastAsia="zh-CN"/>
        </w:rPr>
        <w:t>二次）</w:t>
      </w:r>
    </w:p>
    <w:tbl>
      <w:tblPr>
        <w:tblStyle w:val="3"/>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851"/>
        <w:gridCol w:w="680"/>
        <w:gridCol w:w="1150"/>
        <w:gridCol w:w="1442"/>
        <w:gridCol w:w="1240"/>
        <w:gridCol w:w="884"/>
      </w:tblGrid>
      <w:tr w14:paraId="2F94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9" w:type="dxa"/>
            <w:vAlign w:val="center"/>
          </w:tcPr>
          <w:p w14:paraId="14DA7E5C">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b/>
                <w:bCs/>
                <w:sz w:val="21"/>
                <w:szCs w:val="21"/>
              </w:rPr>
            </w:pPr>
            <w:r>
              <w:rPr>
                <w:rFonts w:hint="eastAsia" w:ascii="宋体" w:hAnsi="宋体" w:cs="宋体"/>
                <w:b/>
                <w:bCs/>
                <w:sz w:val="21"/>
                <w:szCs w:val="21"/>
              </w:rPr>
              <w:t>货物名称</w:t>
            </w:r>
          </w:p>
        </w:tc>
        <w:tc>
          <w:tcPr>
            <w:tcW w:w="2851" w:type="dxa"/>
            <w:vAlign w:val="center"/>
          </w:tcPr>
          <w:p w14:paraId="3FC60510">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b/>
                <w:bCs/>
                <w:sz w:val="21"/>
                <w:szCs w:val="21"/>
              </w:rPr>
            </w:pPr>
            <w:r>
              <w:rPr>
                <w:rFonts w:hint="eastAsia" w:ascii="宋体" w:hAnsi="宋体" w:cs="宋体"/>
                <w:b/>
                <w:bCs/>
                <w:sz w:val="21"/>
                <w:szCs w:val="21"/>
              </w:rPr>
              <w:t>简要规格</w:t>
            </w:r>
          </w:p>
        </w:tc>
        <w:tc>
          <w:tcPr>
            <w:tcW w:w="680" w:type="dxa"/>
            <w:vAlign w:val="center"/>
          </w:tcPr>
          <w:p w14:paraId="5A6FBC48">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b/>
                <w:bCs/>
                <w:sz w:val="21"/>
                <w:szCs w:val="21"/>
              </w:rPr>
            </w:pPr>
            <w:r>
              <w:rPr>
                <w:rFonts w:hint="eastAsia" w:ascii="宋体" w:hAnsi="宋体" w:cs="宋体"/>
                <w:b/>
                <w:bCs/>
                <w:sz w:val="21"/>
                <w:szCs w:val="21"/>
              </w:rPr>
              <w:t>数量</w:t>
            </w:r>
          </w:p>
        </w:tc>
        <w:tc>
          <w:tcPr>
            <w:tcW w:w="1150" w:type="dxa"/>
            <w:vAlign w:val="center"/>
          </w:tcPr>
          <w:p w14:paraId="79A960D3">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b/>
                <w:bCs/>
                <w:sz w:val="21"/>
                <w:szCs w:val="21"/>
              </w:rPr>
            </w:pPr>
            <w:r>
              <w:rPr>
                <w:rFonts w:hint="eastAsia" w:ascii="宋体" w:hAnsi="宋体" w:cs="宋体"/>
                <w:b/>
                <w:bCs/>
                <w:sz w:val="21"/>
                <w:szCs w:val="21"/>
              </w:rPr>
              <w:t>交货地点</w:t>
            </w:r>
          </w:p>
        </w:tc>
        <w:tc>
          <w:tcPr>
            <w:tcW w:w="1442" w:type="dxa"/>
            <w:vAlign w:val="center"/>
          </w:tcPr>
          <w:p w14:paraId="17E9F1E9">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b/>
                <w:bCs/>
                <w:sz w:val="21"/>
                <w:szCs w:val="21"/>
              </w:rPr>
            </w:pPr>
            <w:r>
              <w:rPr>
                <w:rFonts w:hint="eastAsia" w:ascii="宋体" w:hAnsi="宋体" w:cs="宋体"/>
                <w:b/>
                <w:bCs/>
                <w:sz w:val="21"/>
                <w:szCs w:val="21"/>
              </w:rPr>
              <w:t>交货期</w:t>
            </w:r>
          </w:p>
        </w:tc>
        <w:tc>
          <w:tcPr>
            <w:tcW w:w="1240" w:type="dxa"/>
            <w:vAlign w:val="center"/>
          </w:tcPr>
          <w:p w14:paraId="594340EA">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b/>
                <w:bCs/>
                <w:sz w:val="21"/>
                <w:szCs w:val="21"/>
              </w:rPr>
            </w:pPr>
            <w:r>
              <w:rPr>
                <w:rFonts w:hint="eastAsia" w:ascii="宋体" w:hAnsi="宋体" w:cs="宋体"/>
                <w:b/>
                <w:bCs/>
                <w:sz w:val="21"/>
                <w:szCs w:val="21"/>
              </w:rPr>
              <w:t>质保期</w:t>
            </w:r>
          </w:p>
        </w:tc>
        <w:tc>
          <w:tcPr>
            <w:tcW w:w="884" w:type="dxa"/>
            <w:vAlign w:val="center"/>
          </w:tcPr>
          <w:p w14:paraId="052702F9">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b/>
                <w:bCs/>
                <w:sz w:val="21"/>
                <w:szCs w:val="21"/>
              </w:rPr>
            </w:pPr>
            <w:r>
              <w:rPr>
                <w:rFonts w:hint="eastAsia" w:ascii="宋体" w:hAnsi="宋体" w:cs="宋体"/>
                <w:b/>
                <w:bCs/>
                <w:sz w:val="21"/>
                <w:szCs w:val="21"/>
              </w:rPr>
              <w:t>备注</w:t>
            </w:r>
          </w:p>
        </w:tc>
      </w:tr>
      <w:tr w14:paraId="50CE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14:paraId="2D92C9A2">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sz w:val="21"/>
                <w:szCs w:val="21"/>
              </w:rPr>
            </w:pPr>
            <w:r>
              <w:rPr>
                <w:rFonts w:hint="eastAsia" w:ascii="宋体" w:hAnsi="宋体" w:cs="宋体"/>
                <w:sz w:val="21"/>
                <w:szCs w:val="21"/>
              </w:rPr>
              <w:t>涡喷6吹雪车</w:t>
            </w:r>
          </w:p>
        </w:tc>
        <w:tc>
          <w:tcPr>
            <w:tcW w:w="2851" w:type="dxa"/>
            <w:vAlign w:val="center"/>
          </w:tcPr>
          <w:p w14:paraId="597D9D56">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sz w:val="21"/>
                <w:szCs w:val="21"/>
              </w:rPr>
            </w:pPr>
            <w:r>
              <w:rPr>
                <w:rFonts w:hint="default" w:ascii="宋体" w:hAnsi="宋体" w:cs="宋体"/>
                <w:sz w:val="21"/>
                <w:szCs w:val="21"/>
              </w:rPr>
              <w:t>吹雪车上装</w:t>
            </w:r>
            <w:r>
              <w:rPr>
                <w:rFonts w:hint="eastAsia" w:ascii="宋体" w:hAnsi="宋体" w:cs="宋体"/>
                <w:sz w:val="21"/>
                <w:szCs w:val="21"/>
              </w:rPr>
              <w:t>发动机型号涡喷6，行车速度：5-80km/h，最大吹雪速度：≥20km/h，一次除雪宽度：≥30m</w:t>
            </w:r>
          </w:p>
        </w:tc>
        <w:tc>
          <w:tcPr>
            <w:tcW w:w="680" w:type="dxa"/>
            <w:vAlign w:val="center"/>
          </w:tcPr>
          <w:p w14:paraId="150ED128">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sz w:val="21"/>
                <w:szCs w:val="21"/>
              </w:rPr>
            </w:pPr>
            <w:r>
              <w:rPr>
                <w:rFonts w:hint="eastAsia" w:ascii="宋体" w:hAnsi="宋体" w:cs="宋体"/>
                <w:sz w:val="21"/>
                <w:szCs w:val="21"/>
              </w:rPr>
              <w:t>7台</w:t>
            </w:r>
          </w:p>
        </w:tc>
        <w:tc>
          <w:tcPr>
            <w:tcW w:w="1150" w:type="dxa"/>
            <w:vAlign w:val="center"/>
          </w:tcPr>
          <w:p w14:paraId="56D5C029">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sz w:val="21"/>
                <w:szCs w:val="21"/>
              </w:rPr>
            </w:pPr>
            <w:r>
              <w:rPr>
                <w:rFonts w:hint="eastAsia" w:ascii="宋体" w:hAnsi="宋体" w:cs="宋体"/>
                <w:sz w:val="21"/>
                <w:szCs w:val="21"/>
              </w:rPr>
              <w:t>招标人指定地点</w:t>
            </w:r>
          </w:p>
        </w:tc>
        <w:tc>
          <w:tcPr>
            <w:tcW w:w="1442" w:type="dxa"/>
            <w:vAlign w:val="center"/>
          </w:tcPr>
          <w:p w14:paraId="3F290C14">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自中标通知书发出之日起90个日历天内</w:t>
            </w:r>
          </w:p>
        </w:tc>
        <w:tc>
          <w:tcPr>
            <w:tcW w:w="1240" w:type="dxa"/>
            <w:vAlign w:val="center"/>
          </w:tcPr>
          <w:p w14:paraId="67225BAD">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sz w:val="21"/>
                <w:szCs w:val="21"/>
              </w:rPr>
            </w:pPr>
            <w:r>
              <w:rPr>
                <w:rFonts w:hint="eastAsia" w:ascii="宋体" w:hAnsi="宋体" w:cs="宋体"/>
                <w:sz w:val="21"/>
                <w:szCs w:val="21"/>
              </w:rPr>
              <w:t>3年，自交货并试车验收合格之日起算</w:t>
            </w:r>
          </w:p>
        </w:tc>
        <w:tc>
          <w:tcPr>
            <w:tcW w:w="884" w:type="dxa"/>
            <w:vAlign w:val="center"/>
          </w:tcPr>
          <w:p w14:paraId="5A11975F">
            <w:pPr>
              <w:keepNext w:val="0"/>
              <w:keepLines w:val="0"/>
              <w:pageBreakBefore w:val="0"/>
              <w:kinsoku/>
              <w:wordWrap/>
              <w:overflowPunct/>
              <w:topLinePunct w:val="0"/>
              <w:bidi w:val="0"/>
              <w:spacing w:before="0" w:beforeAutospacing="0" w:after="0" w:afterAutospacing="0" w:line="500" w:lineRule="exact"/>
              <w:ind w:left="0" w:right="0"/>
              <w:jc w:val="center"/>
              <w:textAlignment w:val="auto"/>
              <w:rPr>
                <w:rFonts w:hint="default" w:ascii="宋体" w:hAnsi="宋体" w:cs="宋体"/>
                <w:sz w:val="21"/>
                <w:szCs w:val="21"/>
              </w:rPr>
            </w:pPr>
          </w:p>
        </w:tc>
      </w:tr>
    </w:tbl>
    <w:p w14:paraId="7CC0B769">
      <w:pPr>
        <w:keepNext w:val="0"/>
        <w:keepLines w:val="0"/>
        <w:pageBreakBefore w:val="0"/>
        <w:numPr>
          <w:ilvl w:val="0"/>
          <w:numId w:val="0"/>
        </w:numPr>
        <w:kinsoku/>
        <w:wordWrap/>
        <w:overflowPunct/>
        <w:topLinePunct w:val="0"/>
        <w:bidi w:val="0"/>
        <w:spacing w:line="500" w:lineRule="exact"/>
        <w:ind w:left="490" w:leftChars="0" w:hanging="490" w:firstLineChars="0"/>
        <w:textAlignment w:val="auto"/>
        <w:outlineLvl w:val="1"/>
        <w:rPr>
          <w:rFonts w:ascii="宋体" w:hAnsi="宋体"/>
          <w:b/>
          <w:sz w:val="21"/>
          <w:szCs w:val="21"/>
        </w:rPr>
      </w:pPr>
      <w:bookmarkStart w:id="1" w:name="_Toc26051"/>
      <w:r>
        <w:rPr>
          <w:rFonts w:hint="default" w:ascii="宋体" w:hAnsi="宋体" w:eastAsia="宋体" w:cstheme="minorBidi"/>
          <w:b/>
          <w:color w:val="auto"/>
          <w:kern w:val="2"/>
          <w:sz w:val="21"/>
          <w:szCs w:val="21"/>
          <w:lang w:val="en-US" w:eastAsia="zh-CN" w:bidi="ar-SA"/>
        </w:rPr>
        <w:t>二、</w:t>
      </w:r>
      <w:r>
        <w:rPr>
          <w:rFonts w:hint="eastAsia" w:ascii="宋体" w:hAnsi="宋体"/>
          <w:b/>
          <w:sz w:val="21"/>
          <w:szCs w:val="21"/>
        </w:rPr>
        <w:t>投标人的资格要求：</w:t>
      </w:r>
      <w:bookmarkEnd w:id="1"/>
    </w:p>
    <w:p w14:paraId="432FB001">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eastAsia="宋体" w:cstheme="minorBidi"/>
          <w:b w:val="0"/>
          <w:kern w:val="2"/>
          <w:sz w:val="21"/>
          <w:szCs w:val="21"/>
          <w:lang w:val="en-US" w:eastAsia="zh-CN" w:bidi="ar-SA"/>
        </w:rPr>
      </w:pPr>
      <w:r>
        <w:rPr>
          <w:rFonts w:hint="default" w:ascii="宋体" w:hAnsi="宋体" w:eastAsia="宋体" w:cstheme="minorBidi"/>
          <w:b w:val="0"/>
          <w:kern w:val="2"/>
          <w:sz w:val="21"/>
          <w:szCs w:val="21"/>
          <w:lang w:val="en-US" w:eastAsia="zh-CN" w:bidi="ar-SA"/>
        </w:rPr>
        <w:t>1.</w:t>
      </w:r>
      <w:r>
        <w:rPr>
          <w:rFonts w:hint="eastAsia" w:ascii="宋体" w:hAnsi="宋体" w:eastAsia="宋体" w:cstheme="minorBidi"/>
          <w:b w:val="0"/>
          <w:kern w:val="2"/>
          <w:sz w:val="21"/>
          <w:szCs w:val="21"/>
          <w:lang w:val="en-US" w:eastAsia="zh-CN" w:bidi="ar-SA"/>
        </w:rPr>
        <w:t>投标人须在中华人民共和国市场监督管理部门注册，具有独立法人资格和有效的营业执照；</w:t>
      </w:r>
    </w:p>
    <w:p w14:paraId="34CAC6DE">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eastAsia="宋体" w:cstheme="minorBidi"/>
          <w:b w:val="0"/>
          <w:kern w:val="2"/>
          <w:sz w:val="21"/>
          <w:szCs w:val="21"/>
          <w:lang w:val="en-US" w:eastAsia="zh-CN" w:bidi="ar-SA"/>
        </w:rPr>
      </w:pPr>
      <w:r>
        <w:rPr>
          <w:rFonts w:hint="default" w:ascii="宋体" w:hAnsi="宋体" w:eastAsia="宋体" w:cstheme="minorBidi"/>
          <w:b w:val="0"/>
          <w:kern w:val="2"/>
          <w:sz w:val="21"/>
          <w:szCs w:val="21"/>
          <w:lang w:val="en-US" w:eastAsia="zh-CN" w:bidi="ar-SA"/>
        </w:rPr>
        <w:t>2.</w:t>
      </w:r>
      <w:r>
        <w:rPr>
          <w:rFonts w:hint="eastAsia" w:ascii="宋体" w:hAnsi="宋体" w:eastAsia="宋体" w:cstheme="minorBidi"/>
          <w:b w:val="0"/>
          <w:kern w:val="2"/>
          <w:sz w:val="21"/>
          <w:szCs w:val="21"/>
          <w:lang w:val="en-US" w:eastAsia="zh-CN" w:bidi="ar-SA"/>
        </w:rPr>
        <w:t>投标人未被列入“信用中国”网站(</w:t>
      </w:r>
      <w:r>
        <w:rPr>
          <w:rFonts w:hint="default" w:ascii="Times New Roman" w:hAnsi="Times New Roman" w:eastAsia="宋体" w:cs="Times New Roman"/>
          <w:b w:val="0"/>
          <w:kern w:val="2"/>
          <w:sz w:val="21"/>
          <w:szCs w:val="21"/>
          <w:lang w:val="en-US" w:eastAsia="zh-CN" w:bidi="ar-SA"/>
        </w:rPr>
        <w:fldChar w:fldCharType="begin"/>
      </w:r>
      <w:r>
        <w:rPr>
          <w:rFonts w:hint="default" w:ascii="Times New Roman" w:hAnsi="Times New Roman" w:eastAsia="宋体" w:cs="Times New Roman"/>
          <w:b w:val="0"/>
          <w:kern w:val="2"/>
          <w:sz w:val="21"/>
          <w:szCs w:val="21"/>
          <w:lang w:val="en-US" w:eastAsia="zh-CN" w:bidi="ar-SA"/>
        </w:rPr>
        <w:instrText xml:space="preserve"> HYPERLINK "http://www.creditchina.gov.cn/" </w:instrText>
      </w:r>
      <w:r>
        <w:rPr>
          <w:rFonts w:hint="default" w:ascii="Times New Roman" w:hAnsi="Times New Roman" w:eastAsia="宋体" w:cs="Times New Roman"/>
          <w:b w:val="0"/>
          <w:kern w:val="2"/>
          <w:sz w:val="21"/>
          <w:szCs w:val="21"/>
          <w:lang w:val="en-US" w:eastAsia="zh-CN" w:bidi="ar-SA"/>
        </w:rPr>
        <w:fldChar w:fldCharType="separate"/>
      </w:r>
      <w:r>
        <w:rPr>
          <w:rFonts w:hint="default" w:ascii="Times New Roman" w:hAnsi="Times New Roman" w:eastAsia="宋体" w:cs="Times New Roman"/>
          <w:b w:val="0"/>
          <w:kern w:val="2"/>
          <w:sz w:val="21"/>
          <w:szCs w:val="21"/>
          <w:lang w:val="en-US" w:eastAsia="zh-CN" w:bidi="ar-SA"/>
        </w:rPr>
        <w:t>www.creditchina.gov.cn</w:t>
      </w:r>
      <w:r>
        <w:rPr>
          <w:rFonts w:hint="default" w:ascii="Times New Roman" w:hAnsi="Times New Roman" w:eastAsia="宋体" w:cs="Times New Roman"/>
          <w:b w:val="0"/>
          <w:kern w:val="2"/>
          <w:sz w:val="21"/>
          <w:szCs w:val="21"/>
          <w:lang w:val="en-US" w:eastAsia="zh-CN" w:bidi="ar-SA"/>
        </w:rPr>
        <w:fldChar w:fldCharType="end"/>
      </w:r>
      <w:r>
        <w:rPr>
          <w:rFonts w:hint="eastAsia" w:ascii="宋体" w:hAnsi="宋体" w:eastAsia="宋体" w:cstheme="minorBidi"/>
          <w:b w:val="0"/>
          <w:kern w:val="2"/>
          <w:sz w:val="21"/>
          <w:szCs w:val="21"/>
          <w:lang w:val="en-US" w:eastAsia="zh-CN" w:bidi="ar-SA"/>
        </w:rPr>
        <w:t>)或者“中国执行信息公开网”（</w:t>
      </w:r>
      <w:r>
        <w:rPr>
          <w:rFonts w:hint="default" w:ascii="Times New Roman" w:hAnsi="Times New Roman" w:eastAsia="宋体" w:cs="Times New Roman"/>
          <w:b w:val="0"/>
          <w:kern w:val="2"/>
          <w:sz w:val="21"/>
          <w:szCs w:val="21"/>
          <w:lang w:val="en-US" w:eastAsia="zh-CN" w:bidi="ar-SA"/>
        </w:rPr>
        <w:fldChar w:fldCharType="begin"/>
      </w:r>
      <w:r>
        <w:rPr>
          <w:rFonts w:hint="default" w:ascii="Times New Roman" w:hAnsi="Times New Roman" w:eastAsia="宋体" w:cs="Times New Roman"/>
          <w:b w:val="0"/>
          <w:kern w:val="2"/>
          <w:sz w:val="21"/>
          <w:szCs w:val="21"/>
          <w:lang w:val="en-US" w:eastAsia="zh-CN" w:bidi="ar-SA"/>
        </w:rPr>
        <w:instrText xml:space="preserve"> HYPERLINK "http://zxgk.court.gov.cn/" </w:instrText>
      </w:r>
      <w:r>
        <w:rPr>
          <w:rFonts w:hint="default" w:ascii="Times New Roman" w:hAnsi="Times New Roman" w:eastAsia="宋体" w:cs="Times New Roman"/>
          <w:b w:val="0"/>
          <w:kern w:val="2"/>
          <w:sz w:val="21"/>
          <w:szCs w:val="21"/>
          <w:lang w:val="en-US" w:eastAsia="zh-CN" w:bidi="ar-SA"/>
        </w:rPr>
        <w:fldChar w:fldCharType="separate"/>
      </w:r>
      <w:r>
        <w:rPr>
          <w:rFonts w:hint="default" w:ascii="Times New Roman" w:hAnsi="Times New Roman" w:eastAsia="宋体" w:cs="Times New Roman"/>
          <w:b w:val="0"/>
          <w:kern w:val="2"/>
          <w:sz w:val="21"/>
          <w:szCs w:val="21"/>
          <w:lang w:val="en-US" w:eastAsia="zh-CN" w:bidi="ar-SA"/>
        </w:rPr>
        <w:t>zxgk.court.gov.cn</w:t>
      </w:r>
      <w:r>
        <w:rPr>
          <w:rFonts w:hint="default" w:ascii="Times New Roman" w:hAnsi="Times New Roman" w:eastAsia="宋体" w:cs="Times New Roman"/>
          <w:b w:val="0"/>
          <w:kern w:val="2"/>
          <w:sz w:val="21"/>
          <w:szCs w:val="21"/>
          <w:lang w:val="en-US" w:eastAsia="zh-CN" w:bidi="ar-SA"/>
        </w:rPr>
        <w:fldChar w:fldCharType="end"/>
      </w:r>
      <w:r>
        <w:rPr>
          <w:rFonts w:hint="eastAsia" w:ascii="宋体" w:hAnsi="宋体" w:eastAsia="宋体" w:cstheme="minorBidi"/>
          <w:b w:val="0"/>
          <w:kern w:val="2"/>
          <w:sz w:val="21"/>
          <w:szCs w:val="21"/>
          <w:lang w:val="en-US" w:eastAsia="zh-CN" w:bidi="ar-SA"/>
        </w:rPr>
        <w:t>）失信被执行人名单（提供网站查询截图）；</w:t>
      </w:r>
    </w:p>
    <w:p w14:paraId="177AFBC6">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eastAsia="宋体" w:cstheme="minorBidi"/>
          <w:b w:val="0"/>
          <w:kern w:val="2"/>
          <w:sz w:val="21"/>
          <w:szCs w:val="21"/>
          <w:lang w:val="en-US" w:eastAsia="zh-CN" w:bidi="ar-SA"/>
        </w:rPr>
      </w:pPr>
      <w:r>
        <w:rPr>
          <w:rFonts w:hint="default" w:ascii="宋体" w:hAnsi="宋体" w:eastAsia="宋体" w:cstheme="minorBidi"/>
          <w:b w:val="0"/>
          <w:kern w:val="2"/>
          <w:sz w:val="21"/>
          <w:szCs w:val="21"/>
          <w:lang w:val="en-US" w:eastAsia="zh-CN" w:bidi="ar-SA"/>
        </w:rPr>
        <w:t>3.</w:t>
      </w:r>
      <w:r>
        <w:rPr>
          <w:rFonts w:hint="eastAsia" w:ascii="宋体" w:hAnsi="宋体" w:eastAsia="宋体" w:cstheme="minorBidi"/>
          <w:b w:val="0"/>
          <w:kern w:val="2"/>
          <w:sz w:val="21"/>
          <w:szCs w:val="21"/>
          <w:lang w:val="en-US" w:eastAsia="zh-CN" w:bidi="ar-SA"/>
        </w:rPr>
        <w:t>投标人须针对《湖北机场集团有限公司“供应商不良行为”管理办法》在“第六章 投标文件格式”“资格证明材料”中做出承诺，承诺格式详见投标文件格式；</w:t>
      </w:r>
    </w:p>
    <w:p w14:paraId="6F873308">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eastAsia="宋体" w:cstheme="minorBidi"/>
          <w:b w:val="0"/>
          <w:kern w:val="2"/>
          <w:sz w:val="21"/>
          <w:szCs w:val="21"/>
          <w:lang w:val="en-US" w:eastAsia="zh-CN" w:bidi="ar-SA"/>
        </w:rPr>
      </w:pPr>
      <w:r>
        <w:rPr>
          <w:rFonts w:hint="default" w:ascii="宋体" w:hAnsi="宋体" w:eastAsia="宋体" w:cstheme="minorBidi"/>
          <w:b w:val="0"/>
          <w:kern w:val="2"/>
          <w:sz w:val="21"/>
          <w:szCs w:val="21"/>
          <w:lang w:val="en-US" w:eastAsia="zh-CN" w:bidi="ar-SA"/>
        </w:rPr>
        <w:t>4.</w:t>
      </w:r>
      <w:r>
        <w:rPr>
          <w:rFonts w:hint="eastAsia" w:ascii="宋体" w:hAnsi="宋体" w:eastAsia="宋体" w:cstheme="minorBidi"/>
          <w:b w:val="0"/>
          <w:kern w:val="2"/>
          <w:sz w:val="21"/>
          <w:szCs w:val="21"/>
          <w:lang w:val="en-US" w:eastAsia="zh-CN" w:bidi="ar-SA"/>
        </w:rPr>
        <w:t>本项目不接受联合体投标;</w:t>
      </w:r>
    </w:p>
    <w:p w14:paraId="4050A0A0">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eastAsia="宋体" w:cstheme="minorBidi"/>
          <w:b w:val="0"/>
          <w:kern w:val="2"/>
          <w:sz w:val="21"/>
          <w:szCs w:val="21"/>
          <w:lang w:val="en-US" w:eastAsia="zh-CN" w:bidi="ar-SA"/>
        </w:rPr>
      </w:pPr>
      <w:r>
        <w:rPr>
          <w:rFonts w:hint="default" w:ascii="宋体" w:hAnsi="宋体" w:eastAsia="宋体" w:cstheme="minorBidi"/>
          <w:b w:val="0"/>
          <w:kern w:val="2"/>
          <w:sz w:val="21"/>
          <w:szCs w:val="21"/>
          <w:lang w:val="en-US" w:eastAsia="zh-CN" w:bidi="ar-SA"/>
        </w:rPr>
        <w:t>5.</w:t>
      </w:r>
      <w:r>
        <w:rPr>
          <w:rFonts w:hint="eastAsia" w:ascii="宋体" w:hAnsi="宋体" w:eastAsia="宋体" w:cstheme="minorBidi"/>
          <w:b w:val="0"/>
          <w:kern w:val="2"/>
          <w:sz w:val="21"/>
          <w:szCs w:val="21"/>
          <w:lang w:val="en-US" w:eastAsia="zh-CN" w:bidi="ar-SA"/>
        </w:rPr>
        <w:t>特定的资格要求：</w:t>
      </w:r>
    </w:p>
    <w:p w14:paraId="7BA6A69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lang w:val="en-US" w:eastAsia="zh-CN"/>
        </w:rPr>
      </w:pPr>
      <w:r>
        <w:rPr>
          <w:rFonts w:hint="eastAsia" w:asciiTheme="minorEastAsia" w:hAnsiTheme="minorEastAsia" w:eastAsiaTheme="minorEastAsia" w:cstheme="minorEastAsia"/>
          <w:lang w:val="en-US" w:eastAsia="zh-CN"/>
        </w:rPr>
        <w:t>（1）</w:t>
      </w:r>
      <w:r>
        <w:rPr>
          <w:rFonts w:hint="eastAsia"/>
          <w:lang w:val="en-US" w:eastAsia="zh-CN"/>
        </w:rPr>
        <w:t>投标人须为所投车辆的制造商或授权代理商（代理商需提供制造商对其针对本项目的投标授权，一个制造商对同一品牌同一型号的货物，仅能委托一个代理商参加投标）；</w:t>
      </w:r>
    </w:p>
    <w:p w14:paraId="09C0654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lang w:val="en-US" w:eastAsia="zh-CN"/>
        </w:rPr>
      </w:pPr>
      <w:r>
        <w:rPr>
          <w:rFonts w:hint="eastAsia" w:asciiTheme="minorEastAsia" w:hAnsiTheme="minorEastAsia" w:eastAsiaTheme="minorEastAsia" w:cstheme="minorEastAsia"/>
          <w:lang w:val="en-US" w:eastAsia="zh-CN"/>
        </w:rPr>
        <w:t>（2）投标人2021年01月01日至本次投标时间截止之日止至少具有一项涡喷系列吹雪车销售业绩，提供中标通知</w:t>
      </w:r>
      <w:r>
        <w:rPr>
          <w:rFonts w:hint="eastAsia"/>
          <w:lang w:val="en-US" w:eastAsia="zh-CN"/>
        </w:rPr>
        <w:t>书（如有）、合同关键页（包括但不限于封面页、金额页、签字盖章页等能体现合同关键要素的材料）、发票复印件，以合同签订时间为准。</w:t>
      </w:r>
    </w:p>
    <w:p w14:paraId="2232EA22">
      <w:pPr>
        <w:keepNext w:val="0"/>
        <w:keepLines w:val="0"/>
        <w:pageBreakBefore w:val="0"/>
        <w:kinsoku/>
        <w:wordWrap/>
        <w:overflowPunct/>
        <w:topLinePunct w:val="0"/>
        <w:bidi w:val="0"/>
        <w:spacing w:line="500" w:lineRule="exact"/>
        <w:ind w:firstLine="422" w:firstLineChars="200"/>
        <w:textAlignment w:val="auto"/>
        <w:rPr>
          <w:b/>
          <w:bCs/>
          <w:lang w:val="zh-CN"/>
        </w:rPr>
      </w:pPr>
      <w:r>
        <w:rPr>
          <w:rFonts w:hint="eastAsia"/>
          <w:b/>
          <w:bCs/>
        </w:rPr>
        <w:t>以上资格要求为本次投标人应具备的基本条件，参加投标的投标人必须满足资格要求中的所有条款，并按照相关规定递交资格证明文件。</w:t>
      </w:r>
    </w:p>
    <w:p w14:paraId="782C33B2">
      <w:pPr>
        <w:keepNext w:val="0"/>
        <w:keepLines w:val="0"/>
        <w:pageBreakBefore w:val="0"/>
        <w:numPr>
          <w:ilvl w:val="0"/>
          <w:numId w:val="0"/>
        </w:numPr>
        <w:kinsoku/>
        <w:wordWrap/>
        <w:overflowPunct/>
        <w:topLinePunct w:val="0"/>
        <w:bidi w:val="0"/>
        <w:spacing w:line="500" w:lineRule="exact"/>
        <w:ind w:left="490" w:leftChars="0" w:hanging="490" w:firstLineChars="0"/>
        <w:textAlignment w:val="auto"/>
        <w:outlineLvl w:val="1"/>
        <w:rPr>
          <w:rFonts w:ascii="宋体" w:hAnsi="宋体"/>
          <w:b/>
          <w:sz w:val="21"/>
          <w:szCs w:val="21"/>
        </w:rPr>
      </w:pPr>
      <w:bookmarkStart w:id="2" w:name="_Toc1117"/>
      <w:r>
        <w:rPr>
          <w:rFonts w:hint="default" w:ascii="宋体" w:hAnsi="宋体" w:eastAsia="宋体" w:cstheme="minorBidi"/>
          <w:b/>
          <w:color w:val="auto"/>
          <w:kern w:val="2"/>
          <w:sz w:val="21"/>
          <w:szCs w:val="21"/>
          <w:lang w:val="en-US" w:eastAsia="zh-CN" w:bidi="ar-SA"/>
        </w:rPr>
        <w:t>三、</w:t>
      </w:r>
      <w:r>
        <w:rPr>
          <w:rFonts w:hint="eastAsia" w:ascii="宋体" w:hAnsi="宋体"/>
          <w:b/>
          <w:sz w:val="21"/>
          <w:szCs w:val="21"/>
        </w:rPr>
        <w:t>招标文件的领取：</w:t>
      </w:r>
      <w:bookmarkEnd w:id="2"/>
    </w:p>
    <w:p w14:paraId="51FF3542">
      <w:pPr>
        <w:keepNext w:val="0"/>
        <w:keepLines w:val="0"/>
        <w:pageBreakBefore w:val="0"/>
        <w:numPr>
          <w:ilvl w:val="0"/>
          <w:numId w:val="0"/>
        </w:numPr>
        <w:kinsoku/>
        <w:wordWrap/>
        <w:overflowPunct/>
        <w:topLinePunct w:val="0"/>
        <w:bidi w:val="0"/>
        <w:spacing w:line="500" w:lineRule="exact"/>
        <w:ind w:left="630" w:leftChars="0" w:hanging="420" w:firstLineChars="0"/>
        <w:textAlignment w:val="auto"/>
        <w:rPr>
          <w:rFonts w:ascii="宋体" w:hAnsi="宋体"/>
          <w:sz w:val="21"/>
          <w:szCs w:val="21"/>
        </w:rPr>
      </w:pPr>
      <w:r>
        <w:rPr>
          <w:rFonts w:ascii="宋体" w:hAnsi="宋体" w:eastAsia="宋体" w:cstheme="minorBidi"/>
          <w:kern w:val="2"/>
          <w:sz w:val="21"/>
          <w:szCs w:val="21"/>
          <w:lang w:val="en-US" w:eastAsia="zh-CN" w:bidi="ar-SA"/>
        </w:rPr>
        <w:t>1.</w:t>
      </w:r>
      <w:r>
        <w:rPr>
          <w:rFonts w:ascii="宋体" w:hAnsi="宋体"/>
          <w:sz w:val="21"/>
          <w:szCs w:val="21"/>
          <w:lang w:val="zh-CN"/>
        </w:rPr>
        <w:t>拟参加本项目的投标人须在阳光招采电子招标投标交易平</w:t>
      </w:r>
      <w:r>
        <w:rPr>
          <w:rFonts w:ascii="宋体" w:hAnsi="宋体"/>
          <w:spacing w:val="-5"/>
          <w:sz w:val="21"/>
          <w:szCs w:val="21"/>
          <w:lang w:val="zh-CN"/>
        </w:rPr>
        <w:t>台</w:t>
      </w:r>
      <w:r>
        <w:rPr>
          <w:rFonts w:hint="eastAsia" w:ascii="宋体" w:hAnsi="宋体"/>
          <w:spacing w:val="-5"/>
          <w:sz w:val="21"/>
          <w:szCs w:val="21"/>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"https://www.yangguangzhaocai.com" </w:instrText>
      </w:r>
      <w:r>
        <w:rPr>
          <w:rFonts w:hint="default" w:ascii="Times New Roman" w:hAnsi="Times New Roman" w:cs="Times New Roman"/>
        </w:rPr>
        <w:fldChar w:fldCharType="separate"/>
      </w:r>
      <w:r>
        <w:rPr>
          <w:rStyle w:val="6"/>
          <w:rFonts w:hint="default" w:ascii="Times New Roman" w:hAnsi="Times New Roman" w:cs="Times New Roman"/>
          <w:spacing w:val="-5"/>
          <w:sz w:val="21"/>
          <w:szCs w:val="21"/>
        </w:rPr>
        <w:t>https://www.yangguangzhaocai.com</w:t>
      </w:r>
      <w:r>
        <w:rPr>
          <w:rStyle w:val="6"/>
          <w:rFonts w:hint="default" w:ascii="Times New Roman" w:hAnsi="Times New Roman" w:cs="Times New Roman"/>
          <w:spacing w:val="-5"/>
          <w:sz w:val="21"/>
          <w:szCs w:val="21"/>
        </w:rPr>
        <w:fldChar w:fldCharType="end"/>
      </w:r>
      <w:r>
        <w:rPr>
          <w:rFonts w:hint="eastAsia" w:ascii="宋体" w:hAnsi="宋体"/>
          <w:spacing w:val="-5"/>
          <w:sz w:val="21"/>
          <w:szCs w:val="21"/>
        </w:rPr>
        <w:t>）</w:t>
      </w:r>
      <w:r>
        <w:rPr>
          <w:rFonts w:ascii="宋体" w:hAnsi="宋体"/>
          <w:spacing w:val="-5"/>
          <w:sz w:val="21"/>
          <w:szCs w:val="21"/>
        </w:rPr>
        <w:t>点击</w:t>
      </w:r>
      <w:r>
        <w:rPr>
          <w:rFonts w:ascii="宋体" w:hAnsi="宋体" w:cs="宋体"/>
          <w:b/>
          <w:bCs/>
          <w:spacing w:val="-4"/>
          <w:sz w:val="21"/>
          <w:szCs w:val="21"/>
        </w:rPr>
        <w:t>“新用户注册”</w:t>
      </w:r>
      <w:r>
        <w:rPr>
          <w:rFonts w:ascii="宋体" w:hAnsi="宋体"/>
          <w:spacing w:val="-4"/>
          <w:sz w:val="21"/>
          <w:szCs w:val="21"/>
        </w:rPr>
        <w:t>免费注册（具体操作详见</w:t>
      </w:r>
      <w:r>
        <w:rPr>
          <w:rFonts w:ascii="宋体" w:hAnsi="宋体"/>
          <w:spacing w:val="-1"/>
          <w:sz w:val="21"/>
          <w:szCs w:val="21"/>
        </w:rPr>
        <w:t>--</w:t>
      </w:r>
      <w:r>
        <w:rPr>
          <w:rFonts w:ascii="宋体" w:hAnsi="宋体"/>
          <w:spacing w:val="-4"/>
          <w:sz w:val="21"/>
          <w:szCs w:val="21"/>
        </w:rPr>
        <w:t>-</w:t>
      </w:r>
      <w:r>
        <w:rPr>
          <w:rFonts w:ascii="宋体" w:hAnsi="宋体"/>
          <w:sz w:val="21"/>
          <w:szCs w:val="21"/>
        </w:rPr>
        <w:t>帮助中心</w:t>
      </w:r>
      <w:r>
        <w:rPr>
          <w:rFonts w:ascii="宋体" w:hAnsi="宋体"/>
          <w:spacing w:val="-1"/>
          <w:sz w:val="21"/>
          <w:szCs w:val="21"/>
        </w:rPr>
        <w:t>--</w:t>
      </w:r>
      <w:r>
        <w:rPr>
          <w:rFonts w:ascii="宋体" w:hAnsi="宋体"/>
          <w:spacing w:val="-4"/>
          <w:sz w:val="21"/>
          <w:szCs w:val="21"/>
        </w:rPr>
        <w:t>-</w:t>
      </w:r>
      <w:r>
        <w:rPr>
          <w:rFonts w:ascii="宋体" w:hAnsi="宋体"/>
          <w:sz w:val="21"/>
          <w:szCs w:val="21"/>
        </w:rPr>
        <w:t>投标人</w:t>
      </w:r>
      <w:r>
        <w:rPr>
          <w:rFonts w:ascii="宋体" w:hAnsi="宋体"/>
          <w:spacing w:val="-3"/>
          <w:sz w:val="21"/>
          <w:szCs w:val="21"/>
        </w:rPr>
        <w:t>注册</w:t>
      </w:r>
      <w:r>
        <w:rPr>
          <w:rFonts w:ascii="宋体" w:hAnsi="宋体"/>
          <w:sz w:val="21"/>
          <w:szCs w:val="21"/>
        </w:rPr>
        <w:t>、投</w:t>
      </w:r>
      <w:r>
        <w:rPr>
          <w:rFonts w:ascii="宋体" w:hAnsi="宋体"/>
          <w:spacing w:val="-3"/>
          <w:sz w:val="21"/>
          <w:szCs w:val="21"/>
        </w:rPr>
        <w:t>标</w:t>
      </w:r>
      <w:r>
        <w:rPr>
          <w:rFonts w:ascii="宋体" w:hAnsi="宋体"/>
          <w:sz w:val="21"/>
          <w:szCs w:val="21"/>
        </w:rPr>
        <w:t>人</w:t>
      </w:r>
      <w:r>
        <w:rPr>
          <w:rFonts w:ascii="宋体" w:hAnsi="宋体"/>
          <w:spacing w:val="-3"/>
          <w:sz w:val="21"/>
          <w:szCs w:val="21"/>
        </w:rPr>
        <w:t>线</w:t>
      </w:r>
      <w:r>
        <w:rPr>
          <w:rFonts w:ascii="宋体" w:hAnsi="宋体"/>
          <w:sz w:val="21"/>
          <w:szCs w:val="21"/>
        </w:rPr>
        <w:t>上</w:t>
      </w:r>
      <w:r>
        <w:rPr>
          <w:rFonts w:ascii="宋体" w:hAnsi="宋体"/>
          <w:spacing w:val="-3"/>
          <w:sz w:val="21"/>
          <w:szCs w:val="21"/>
        </w:rPr>
        <w:t>支</w:t>
      </w:r>
      <w:r>
        <w:rPr>
          <w:rFonts w:ascii="宋体" w:hAnsi="宋体"/>
          <w:sz w:val="21"/>
          <w:szCs w:val="21"/>
        </w:rPr>
        <w:t>付</w:t>
      </w:r>
      <w:r>
        <w:rPr>
          <w:rFonts w:ascii="宋体" w:hAnsi="宋体"/>
          <w:spacing w:val="-3"/>
          <w:sz w:val="21"/>
          <w:szCs w:val="21"/>
        </w:rPr>
        <w:t>下</w:t>
      </w:r>
      <w:r>
        <w:rPr>
          <w:rFonts w:ascii="宋体" w:hAnsi="宋体"/>
          <w:sz w:val="21"/>
          <w:szCs w:val="21"/>
        </w:rPr>
        <w:t>载</w:t>
      </w:r>
      <w:r>
        <w:rPr>
          <w:rFonts w:ascii="宋体" w:hAnsi="宋体"/>
          <w:spacing w:val="-3"/>
          <w:sz w:val="21"/>
          <w:szCs w:val="21"/>
        </w:rPr>
        <w:t>文</w:t>
      </w:r>
      <w:r>
        <w:rPr>
          <w:rFonts w:ascii="宋体" w:hAnsi="宋体"/>
          <w:sz w:val="21"/>
          <w:szCs w:val="21"/>
        </w:rPr>
        <w:t>件</w:t>
      </w:r>
      <w:r>
        <w:rPr>
          <w:rFonts w:ascii="宋体" w:hAnsi="宋体"/>
          <w:spacing w:val="-106"/>
          <w:sz w:val="21"/>
          <w:szCs w:val="21"/>
        </w:rPr>
        <w:t>）</w:t>
      </w:r>
      <w:r>
        <w:rPr>
          <w:rFonts w:ascii="宋体" w:hAnsi="宋体"/>
          <w:sz w:val="21"/>
          <w:szCs w:val="21"/>
        </w:rPr>
        <w:t>；</w:t>
      </w:r>
    </w:p>
    <w:p w14:paraId="180A67AD">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sz w:val="21"/>
          <w:szCs w:val="21"/>
        </w:rPr>
      </w:pPr>
      <w:r>
        <w:rPr>
          <w:rFonts w:ascii="宋体" w:hAnsi="宋体" w:eastAsia="宋体" w:cstheme="minorBidi"/>
          <w:kern w:val="2"/>
          <w:sz w:val="21"/>
          <w:szCs w:val="21"/>
          <w:lang w:val="en-US" w:eastAsia="zh-CN" w:bidi="ar-SA"/>
        </w:rPr>
        <w:t>2.</w:t>
      </w:r>
      <w:r>
        <w:rPr>
          <w:rFonts w:ascii="宋体" w:hAnsi="宋体"/>
          <w:sz w:val="21"/>
          <w:szCs w:val="21"/>
          <w:lang w:val="zh-CN"/>
        </w:rPr>
        <w:t>完成注册后</w:t>
      </w:r>
      <w:r>
        <w:rPr>
          <w:rFonts w:ascii="宋体" w:hAnsi="宋体"/>
          <w:sz w:val="21"/>
          <w:szCs w:val="21"/>
        </w:rPr>
        <w:t>，</w:t>
      </w:r>
      <w:r>
        <w:rPr>
          <w:rFonts w:hint="eastAsia" w:ascii="宋体" w:hAnsi="宋体"/>
          <w:sz w:val="21"/>
          <w:szCs w:val="21"/>
          <w:lang w:val="zh-CN"/>
        </w:rPr>
        <w:t>请于</w:t>
      </w:r>
      <w:r>
        <w:rPr>
          <w:rFonts w:hint="default" w:ascii="Times New Roman" w:hAnsi="Times New Roman" w:cs="Times New Roman"/>
          <w:b/>
          <w:bCs/>
          <w:sz w:val="21"/>
          <w:szCs w:val="21"/>
          <w:u w:val="single"/>
        </w:rPr>
        <w:t>2024</w:t>
      </w:r>
      <w:r>
        <w:rPr>
          <w:rFonts w:hint="default" w:ascii="Times New Roman" w:hAnsi="Times New Roman" w:cs="Times New Roman"/>
          <w:sz w:val="21"/>
          <w:szCs w:val="21"/>
          <w:lang w:val="zh-CN"/>
        </w:rPr>
        <w:t>年</w:t>
      </w:r>
      <w:r>
        <w:rPr>
          <w:rFonts w:hint="default" w:ascii="Times New Roman" w:hAnsi="Times New Roman" w:cs="Times New Roman"/>
          <w:b/>
          <w:bCs/>
          <w:sz w:val="21"/>
          <w:szCs w:val="21"/>
          <w:u w:val="single"/>
          <w:lang w:val="en-US" w:eastAsia="zh-CN"/>
        </w:rPr>
        <w:t>08</w:t>
      </w:r>
      <w:r>
        <w:rPr>
          <w:rFonts w:hint="default" w:ascii="Times New Roman" w:hAnsi="Times New Roman" w:cs="Times New Roman"/>
          <w:sz w:val="21"/>
          <w:szCs w:val="21"/>
          <w:lang w:val="zh-CN"/>
        </w:rPr>
        <w:t>月</w:t>
      </w:r>
      <w:r>
        <w:rPr>
          <w:rFonts w:hint="default" w:ascii="Times New Roman" w:hAnsi="Times New Roman" w:cs="Times New Roman"/>
          <w:b/>
          <w:bCs/>
          <w:sz w:val="21"/>
          <w:szCs w:val="21"/>
          <w:u w:val="single"/>
          <w:lang w:val="en-US" w:eastAsia="zh-CN"/>
        </w:rPr>
        <w:t>27</w:t>
      </w:r>
      <w:r>
        <w:rPr>
          <w:rFonts w:hint="default" w:ascii="Times New Roman" w:hAnsi="Times New Roman" w:cs="Times New Roman"/>
          <w:sz w:val="21"/>
          <w:szCs w:val="21"/>
          <w:lang w:val="zh-CN"/>
        </w:rPr>
        <w:t>日</w:t>
      </w:r>
      <w:r>
        <w:rPr>
          <w:rFonts w:hint="default" w:ascii="Times New Roman" w:hAnsi="Times New Roman" w:cs="Times New Roman"/>
          <w:b/>
          <w:bCs/>
          <w:sz w:val="21"/>
          <w:szCs w:val="21"/>
          <w:u w:val="single"/>
        </w:rPr>
        <w:t>08:00</w:t>
      </w:r>
      <w:r>
        <w:rPr>
          <w:rFonts w:hint="default" w:ascii="Times New Roman" w:hAnsi="Times New Roman" w:cs="Times New Roman"/>
          <w:sz w:val="21"/>
          <w:szCs w:val="21"/>
          <w:lang w:val="zh-CN"/>
        </w:rPr>
        <w:t>至</w:t>
      </w:r>
      <w:r>
        <w:rPr>
          <w:rFonts w:hint="default" w:ascii="Times New Roman" w:hAnsi="Times New Roman" w:cs="Times New Roman"/>
          <w:b/>
          <w:bCs/>
          <w:sz w:val="21"/>
          <w:szCs w:val="21"/>
          <w:u w:val="single"/>
        </w:rPr>
        <w:t>2024</w:t>
      </w:r>
      <w:r>
        <w:rPr>
          <w:rFonts w:hint="default" w:ascii="Times New Roman" w:hAnsi="Times New Roman" w:cs="Times New Roman"/>
          <w:sz w:val="21"/>
          <w:szCs w:val="21"/>
          <w:lang w:val="zh-CN"/>
        </w:rPr>
        <w:t>年</w:t>
      </w:r>
      <w:r>
        <w:rPr>
          <w:rFonts w:hint="default" w:ascii="Times New Roman" w:hAnsi="Times New Roman" w:cs="Times New Roman"/>
          <w:b/>
          <w:bCs/>
          <w:sz w:val="21"/>
          <w:szCs w:val="21"/>
          <w:u w:val="single"/>
          <w:lang w:val="en-US" w:eastAsia="zh-CN"/>
        </w:rPr>
        <w:t>08</w:t>
      </w:r>
      <w:r>
        <w:rPr>
          <w:rFonts w:hint="default" w:ascii="Times New Roman" w:hAnsi="Times New Roman" w:cs="Times New Roman"/>
          <w:sz w:val="21"/>
          <w:szCs w:val="21"/>
          <w:lang w:val="zh-CN"/>
        </w:rPr>
        <w:t>月</w:t>
      </w:r>
      <w:r>
        <w:rPr>
          <w:rFonts w:hint="default" w:ascii="Times New Roman" w:hAnsi="Times New Roman" w:cs="Times New Roman"/>
          <w:b/>
          <w:bCs/>
          <w:sz w:val="21"/>
          <w:szCs w:val="21"/>
          <w:u w:val="single"/>
          <w:lang w:val="en-US" w:eastAsia="zh-CN"/>
        </w:rPr>
        <w:t>31</w:t>
      </w:r>
      <w:r>
        <w:rPr>
          <w:rFonts w:hint="default" w:ascii="Times New Roman" w:hAnsi="Times New Roman" w:cs="Times New Roman"/>
          <w:sz w:val="21"/>
          <w:szCs w:val="21"/>
          <w:lang w:val="zh-CN"/>
        </w:rPr>
        <w:t>日</w:t>
      </w:r>
      <w:r>
        <w:rPr>
          <w:rFonts w:hint="default" w:ascii="Times New Roman" w:hAnsi="Times New Roman" w:cs="Times New Roman"/>
          <w:b/>
          <w:bCs/>
          <w:sz w:val="21"/>
          <w:szCs w:val="21"/>
          <w:u w:val="single"/>
        </w:rPr>
        <w:t>17</w:t>
      </w:r>
      <w:r>
        <w:rPr>
          <w:rFonts w:hint="default" w:ascii="Times New Roman" w:hAnsi="Times New Roman" w:cs="Times New Roman"/>
          <w:b/>
          <w:bCs/>
          <w:sz w:val="21"/>
          <w:szCs w:val="21"/>
          <w:u w:val="single"/>
          <w:lang w:val="zh-CN"/>
        </w:rPr>
        <w:t>:00</w:t>
      </w:r>
      <w:r>
        <w:rPr>
          <w:rFonts w:hint="eastAsia" w:ascii="宋体" w:hAnsi="宋体"/>
          <w:sz w:val="21"/>
          <w:szCs w:val="21"/>
          <w:lang w:val="zh-CN"/>
        </w:rPr>
        <w:t>时止（北京时间）</w:t>
      </w:r>
      <w:r>
        <w:rPr>
          <w:rFonts w:ascii="宋体" w:hAnsi="宋体"/>
          <w:spacing w:val="-4"/>
          <w:sz w:val="21"/>
          <w:szCs w:val="21"/>
        </w:rPr>
        <w:t>，通过互联网访问电子交易平台，点击</w:t>
      </w:r>
      <w:r>
        <w:rPr>
          <w:rFonts w:ascii="宋体" w:hAnsi="宋体" w:cs="宋体"/>
          <w:b/>
          <w:bCs/>
          <w:color w:val="FF0000"/>
          <w:spacing w:val="-4"/>
          <w:sz w:val="21"/>
          <w:szCs w:val="21"/>
        </w:rPr>
        <w:t xml:space="preserve"> </w:t>
      </w:r>
      <w:r>
        <w:rPr>
          <w:rFonts w:ascii="宋体" w:hAnsi="宋体" w:cs="宋体"/>
          <w:b/>
          <w:bCs/>
          <w:spacing w:val="-4"/>
          <w:sz w:val="21"/>
          <w:szCs w:val="21"/>
        </w:rPr>
        <w:t>“投标人”</w:t>
      </w:r>
      <w:r>
        <w:rPr>
          <w:rFonts w:ascii="宋体" w:hAnsi="宋体"/>
          <w:spacing w:val="-4"/>
          <w:sz w:val="21"/>
          <w:szCs w:val="21"/>
        </w:rPr>
        <w:t>登录，在</w:t>
      </w:r>
      <w:r>
        <w:rPr>
          <w:rFonts w:ascii="宋体" w:hAnsi="宋体"/>
          <w:spacing w:val="-2"/>
          <w:sz w:val="21"/>
          <w:szCs w:val="21"/>
        </w:rPr>
        <w:t>“公告信息—采购公告”菜单</w:t>
      </w:r>
      <w:r>
        <w:rPr>
          <w:rFonts w:hint="eastAsia" w:ascii="宋体" w:hAnsi="宋体"/>
          <w:spacing w:val="-2"/>
          <w:sz w:val="21"/>
          <w:szCs w:val="21"/>
        </w:rPr>
        <w:t>付费下载拟投标段招标文件（拟投多标段的，应按标段分别下载）</w:t>
      </w:r>
      <w:r>
        <w:rPr>
          <w:rFonts w:ascii="宋体" w:hAnsi="宋体"/>
          <w:spacing w:val="-2"/>
          <w:sz w:val="21"/>
          <w:szCs w:val="21"/>
        </w:rPr>
        <w:t>，</w:t>
      </w:r>
      <w:r>
        <w:rPr>
          <w:rFonts w:hint="eastAsia" w:ascii="宋体" w:hAnsi="宋体"/>
          <w:sz w:val="21"/>
          <w:szCs w:val="21"/>
          <w:u w:val="single"/>
        </w:rPr>
        <w:t>500</w:t>
      </w:r>
      <w:r>
        <w:rPr>
          <w:rFonts w:ascii="宋体" w:hAnsi="宋体"/>
          <w:spacing w:val="-9"/>
          <w:sz w:val="21"/>
          <w:szCs w:val="21"/>
        </w:rPr>
        <w:t>元/份（包），售后不退。联合体</w:t>
      </w:r>
      <w:r>
        <w:rPr>
          <w:rFonts w:ascii="宋体" w:hAnsi="宋体"/>
          <w:spacing w:val="-4"/>
          <w:sz w:val="21"/>
          <w:szCs w:val="21"/>
        </w:rPr>
        <w:t>响应的，由联合体牵头人下载招标文件。未按规定获取招标文件的，其投标文件将无法提交</w:t>
      </w:r>
      <w:r>
        <w:rPr>
          <w:rFonts w:ascii="宋体" w:hAnsi="宋体"/>
          <w:sz w:val="21"/>
          <w:szCs w:val="21"/>
        </w:rPr>
        <w:t>；</w:t>
      </w:r>
    </w:p>
    <w:p w14:paraId="5CF1B2B7">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sz w:val="21"/>
          <w:szCs w:val="21"/>
        </w:rPr>
      </w:pPr>
      <w:r>
        <w:rPr>
          <w:rFonts w:ascii="宋体" w:hAnsi="宋体" w:eastAsia="宋体" w:cstheme="minorBidi"/>
          <w:kern w:val="2"/>
          <w:sz w:val="21"/>
          <w:szCs w:val="21"/>
          <w:lang w:val="en-US" w:eastAsia="zh-CN" w:bidi="ar-SA"/>
        </w:rPr>
        <w:t>3.</w:t>
      </w:r>
      <w:r>
        <w:rPr>
          <w:rFonts w:ascii="宋体" w:hAnsi="宋体"/>
          <w:b/>
          <w:bCs/>
          <w:sz w:val="21"/>
          <w:szCs w:val="21"/>
          <w:lang w:val="zh-CN"/>
        </w:rPr>
        <w:t>本</w:t>
      </w:r>
      <w:r>
        <w:rPr>
          <w:rFonts w:hint="eastAsia" w:ascii="宋体" w:hAnsi="宋体"/>
          <w:b/>
          <w:bCs/>
          <w:sz w:val="21"/>
          <w:szCs w:val="21"/>
          <w:lang w:val="zh-CN"/>
        </w:rPr>
        <w:t>项目为全流程电子标</w:t>
      </w:r>
      <w:r>
        <w:rPr>
          <w:rFonts w:hint="eastAsia" w:ascii="宋体" w:hAnsi="宋体"/>
          <w:sz w:val="21"/>
          <w:szCs w:val="21"/>
          <w:lang w:val="zh-CN"/>
        </w:rPr>
        <w:t>，投标人须办理CA数字证书（相关操作帮助详见：帮助中心---CA数字证书办理指南，CA办理咨询电话：027-87272733）</w:t>
      </w:r>
      <w:r>
        <w:rPr>
          <w:rFonts w:ascii="宋体" w:hAnsi="宋体"/>
          <w:spacing w:val="-6"/>
          <w:sz w:val="21"/>
          <w:szCs w:val="21"/>
        </w:rPr>
        <w:t>；</w:t>
      </w:r>
    </w:p>
    <w:p w14:paraId="658052A5">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sz w:val="21"/>
          <w:szCs w:val="21"/>
        </w:rPr>
      </w:pPr>
      <w:r>
        <w:rPr>
          <w:rFonts w:ascii="宋体" w:hAnsi="宋体" w:eastAsia="宋体" w:cstheme="minorBidi"/>
          <w:kern w:val="2"/>
          <w:sz w:val="21"/>
          <w:szCs w:val="21"/>
          <w:lang w:val="en-US" w:eastAsia="zh-CN" w:bidi="ar-SA"/>
        </w:rPr>
        <w:t>4.</w:t>
      </w:r>
      <w:r>
        <w:rPr>
          <w:rFonts w:ascii="宋体" w:hAnsi="宋体"/>
          <w:sz w:val="21"/>
          <w:szCs w:val="21"/>
          <w:lang w:val="zh-CN"/>
        </w:rPr>
        <w:t>使用电子交易平台时遇到的各类操作问题</w:t>
      </w:r>
      <w:r>
        <w:rPr>
          <w:rFonts w:ascii="宋体" w:hAnsi="宋体"/>
          <w:spacing w:val="-5"/>
          <w:sz w:val="21"/>
          <w:szCs w:val="21"/>
        </w:rPr>
        <w:t>（登录、企业注册、文件下载制作标书</w:t>
      </w:r>
      <w:r>
        <w:rPr>
          <w:rFonts w:ascii="宋体" w:hAnsi="宋体"/>
          <w:sz w:val="21"/>
          <w:szCs w:val="21"/>
        </w:rPr>
        <w:t>等问</w:t>
      </w:r>
      <w:r>
        <w:rPr>
          <w:rFonts w:ascii="宋体" w:hAnsi="宋体"/>
          <w:spacing w:val="-3"/>
          <w:sz w:val="21"/>
          <w:szCs w:val="21"/>
        </w:rPr>
        <w:t>题</w:t>
      </w:r>
      <w:r>
        <w:rPr>
          <w:rFonts w:ascii="宋体" w:hAnsi="宋体"/>
          <w:spacing w:val="-106"/>
          <w:sz w:val="21"/>
          <w:szCs w:val="21"/>
        </w:rPr>
        <w:t>），</w:t>
      </w:r>
      <w:r>
        <w:rPr>
          <w:rFonts w:hint="eastAsia" w:ascii="宋体" w:hAnsi="宋体"/>
          <w:sz w:val="21"/>
          <w:szCs w:val="21"/>
          <w:lang w:val="zh-CN"/>
        </w:rPr>
        <w:t>可拨打咨询电话 010-21362559 （工作日:08:00-18:00；节假日:09:00-12:00，14:00-18:00)；</w:t>
      </w:r>
    </w:p>
    <w:p w14:paraId="7A677D52">
      <w:pPr>
        <w:keepNext w:val="0"/>
        <w:keepLines w:val="0"/>
        <w:pageBreakBefore w:val="0"/>
        <w:numPr>
          <w:ilvl w:val="0"/>
          <w:numId w:val="0"/>
        </w:numPr>
        <w:kinsoku/>
        <w:wordWrap/>
        <w:overflowPunct/>
        <w:topLinePunct w:val="0"/>
        <w:bidi w:val="0"/>
        <w:spacing w:line="500" w:lineRule="exact"/>
        <w:ind w:left="630" w:leftChars="0" w:hanging="420" w:firstLineChars="0"/>
        <w:jc w:val="left"/>
        <w:textAlignment w:val="auto"/>
        <w:rPr>
          <w:rFonts w:ascii="宋体" w:hAnsi="宋体"/>
          <w:sz w:val="21"/>
          <w:szCs w:val="21"/>
          <w:lang w:val="zh-CN"/>
        </w:rPr>
      </w:pPr>
      <w:r>
        <w:rPr>
          <w:rFonts w:ascii="宋体" w:hAnsi="宋体" w:eastAsia="宋体" w:cstheme="minorBidi"/>
          <w:kern w:val="2"/>
          <w:sz w:val="21"/>
          <w:szCs w:val="21"/>
          <w:lang w:val="zh-CN" w:eastAsia="zh-CN" w:bidi="ar-SA"/>
        </w:rPr>
        <w:t>5.</w:t>
      </w:r>
      <w:r>
        <w:rPr>
          <w:rFonts w:hint="eastAsia" w:ascii="宋体" w:hAnsi="宋体"/>
          <w:sz w:val="21"/>
          <w:szCs w:val="21"/>
          <w:lang w:val="zh-CN"/>
        </w:rPr>
        <w:t>注册</w:t>
      </w:r>
      <w:r>
        <w:rPr>
          <w:rFonts w:ascii="宋体" w:hAnsi="宋体"/>
          <w:sz w:val="21"/>
          <w:szCs w:val="21"/>
          <w:lang w:val="zh-CN"/>
        </w:rPr>
        <w:t>企业信息</w:t>
      </w:r>
      <w:r>
        <w:rPr>
          <w:rFonts w:hint="eastAsia" w:ascii="宋体" w:hAnsi="宋体"/>
          <w:sz w:val="21"/>
          <w:szCs w:val="21"/>
          <w:lang w:val="zh-CN"/>
        </w:rPr>
        <w:t>将在工作日2小时左右</w:t>
      </w:r>
      <w:r>
        <w:rPr>
          <w:rFonts w:ascii="宋体" w:hAnsi="宋体"/>
          <w:sz w:val="21"/>
          <w:szCs w:val="21"/>
          <w:lang w:val="zh-CN"/>
        </w:rPr>
        <w:t>审核</w:t>
      </w:r>
      <w:r>
        <w:rPr>
          <w:rFonts w:hint="eastAsia" w:ascii="宋体" w:hAnsi="宋体"/>
          <w:sz w:val="21"/>
          <w:szCs w:val="21"/>
          <w:lang w:val="zh-CN"/>
        </w:rPr>
        <w:t>，审核</w:t>
      </w:r>
      <w:r>
        <w:rPr>
          <w:rFonts w:ascii="宋体" w:hAnsi="宋体"/>
          <w:sz w:val="21"/>
          <w:szCs w:val="21"/>
          <w:lang w:val="zh-CN"/>
        </w:rPr>
        <w:t>进度问题咨询电话：027-87272708；对本项目的具体业务问题，请向采购代理机构项目经理进行咨询</w:t>
      </w:r>
      <w:r>
        <w:rPr>
          <w:rFonts w:hint="eastAsia" w:ascii="宋体" w:hAnsi="宋体"/>
          <w:sz w:val="21"/>
          <w:szCs w:val="21"/>
          <w:lang w:val="zh-CN"/>
        </w:rPr>
        <w:t>（联系方式详见本公告第六条）</w:t>
      </w:r>
      <w:r>
        <w:rPr>
          <w:rFonts w:ascii="宋体" w:hAnsi="宋体"/>
          <w:sz w:val="21"/>
          <w:szCs w:val="21"/>
          <w:lang w:val="zh-CN"/>
        </w:rPr>
        <w:t>。</w:t>
      </w:r>
      <w:bookmarkStart w:id="6" w:name="_GoBack"/>
      <w:bookmarkEnd w:id="6"/>
    </w:p>
    <w:p w14:paraId="28D3E2CA">
      <w:pPr>
        <w:keepNext w:val="0"/>
        <w:keepLines w:val="0"/>
        <w:pageBreakBefore w:val="0"/>
        <w:numPr>
          <w:ilvl w:val="0"/>
          <w:numId w:val="0"/>
        </w:numPr>
        <w:kinsoku/>
        <w:wordWrap/>
        <w:overflowPunct/>
        <w:topLinePunct w:val="0"/>
        <w:bidi w:val="0"/>
        <w:spacing w:line="500" w:lineRule="exact"/>
        <w:ind w:left="490" w:leftChars="0" w:hanging="490" w:firstLineChars="0"/>
        <w:textAlignment w:val="auto"/>
        <w:outlineLvl w:val="1"/>
        <w:rPr>
          <w:rFonts w:ascii="宋体" w:hAnsi="宋体"/>
          <w:b/>
          <w:sz w:val="21"/>
          <w:szCs w:val="21"/>
        </w:rPr>
      </w:pPr>
      <w:bookmarkStart w:id="3" w:name="_Toc12922"/>
      <w:r>
        <w:rPr>
          <w:rFonts w:hint="default" w:ascii="宋体" w:hAnsi="宋体" w:eastAsia="宋体" w:cstheme="minorBidi"/>
          <w:b/>
          <w:color w:val="auto"/>
          <w:kern w:val="2"/>
          <w:sz w:val="21"/>
          <w:szCs w:val="21"/>
          <w:lang w:val="en-US" w:eastAsia="zh-CN" w:bidi="ar-SA"/>
        </w:rPr>
        <w:t>四、</w:t>
      </w:r>
      <w:r>
        <w:rPr>
          <w:rFonts w:hint="eastAsia" w:ascii="宋体" w:hAnsi="宋体"/>
          <w:b/>
          <w:sz w:val="21"/>
          <w:szCs w:val="21"/>
        </w:rPr>
        <w:t>投标文件的递交：</w:t>
      </w:r>
      <w:bookmarkEnd w:id="3"/>
    </w:p>
    <w:p w14:paraId="294E41AE">
      <w:pPr>
        <w:keepNext w:val="0"/>
        <w:keepLines w:val="0"/>
        <w:pageBreakBefore w:val="0"/>
        <w:numPr>
          <w:ilvl w:val="0"/>
          <w:numId w:val="0"/>
        </w:numPr>
        <w:kinsoku/>
        <w:wordWrap/>
        <w:overflowPunct/>
        <w:topLinePunct w:val="0"/>
        <w:bidi w:val="0"/>
        <w:spacing w:line="500" w:lineRule="exact"/>
        <w:ind w:left="630" w:leftChars="0" w:hanging="420" w:firstLineChars="0"/>
        <w:textAlignment w:val="auto"/>
        <w:rPr>
          <w:rFonts w:ascii="宋体" w:hAnsi="宋体"/>
          <w:sz w:val="21"/>
          <w:szCs w:val="21"/>
          <w:lang w:val="zh-CN"/>
        </w:rPr>
      </w:pPr>
      <w:r>
        <w:rPr>
          <w:rFonts w:ascii="宋体" w:hAnsi="宋体" w:eastAsia="宋体" w:cstheme="minorBidi"/>
          <w:color w:val="auto"/>
          <w:kern w:val="2"/>
          <w:sz w:val="21"/>
          <w:szCs w:val="21"/>
          <w:lang w:val="zh-CN" w:eastAsia="zh-CN" w:bidi="ar-SA"/>
        </w:rPr>
        <w:t>1.</w:t>
      </w:r>
      <w:r>
        <w:rPr>
          <w:rFonts w:hint="eastAsia" w:ascii="宋体" w:hAnsi="宋体"/>
          <w:sz w:val="21"/>
          <w:szCs w:val="21"/>
          <w:lang w:val="zh-CN"/>
        </w:rPr>
        <w:t>投标文件递交截止时间及开标时间：</w:t>
      </w:r>
      <w:r>
        <w:rPr>
          <w:rFonts w:hint="default" w:ascii="Times New Roman" w:hAnsi="Times New Roman" w:cs="Times New Roman"/>
          <w:b/>
          <w:bCs/>
          <w:sz w:val="21"/>
          <w:szCs w:val="21"/>
          <w:u w:val="single"/>
        </w:rPr>
        <w:t>2024</w:t>
      </w:r>
      <w:r>
        <w:rPr>
          <w:rFonts w:hint="default" w:ascii="Times New Roman" w:hAnsi="Times New Roman" w:cs="Times New Roman"/>
          <w:sz w:val="21"/>
          <w:szCs w:val="21"/>
          <w:lang w:val="zh-CN"/>
        </w:rPr>
        <w:t>年</w:t>
      </w:r>
      <w:r>
        <w:rPr>
          <w:rFonts w:hint="default" w:ascii="Times New Roman" w:hAnsi="Times New Roman" w:cs="Times New Roman"/>
          <w:b/>
          <w:bCs/>
          <w:sz w:val="21"/>
          <w:szCs w:val="21"/>
          <w:u w:val="single"/>
          <w:lang w:val="en-US" w:eastAsia="zh-CN"/>
        </w:rPr>
        <w:t>09</w:t>
      </w:r>
      <w:r>
        <w:rPr>
          <w:rFonts w:hint="default" w:ascii="Times New Roman" w:hAnsi="Times New Roman" w:cs="Times New Roman"/>
          <w:sz w:val="21"/>
          <w:szCs w:val="21"/>
          <w:lang w:val="zh-CN"/>
        </w:rPr>
        <w:t>月</w:t>
      </w:r>
      <w:r>
        <w:rPr>
          <w:rFonts w:hint="default" w:ascii="Times New Roman" w:hAnsi="Times New Roman" w:cs="Times New Roman"/>
          <w:b/>
          <w:bCs/>
          <w:sz w:val="21"/>
          <w:szCs w:val="21"/>
          <w:u w:val="single"/>
          <w:lang w:val="en-US" w:eastAsia="zh-CN"/>
        </w:rPr>
        <w:t>18</w:t>
      </w:r>
      <w:r>
        <w:rPr>
          <w:rFonts w:hint="default" w:ascii="Times New Roman" w:hAnsi="Times New Roman" w:cs="Times New Roman"/>
          <w:sz w:val="21"/>
          <w:szCs w:val="21"/>
          <w:lang w:val="zh-CN"/>
        </w:rPr>
        <w:t>日</w:t>
      </w:r>
      <w:r>
        <w:rPr>
          <w:rFonts w:hint="eastAsia" w:ascii="Times New Roman" w:hAnsi="Times New Roman" w:cs="Times New Roman"/>
          <w:b/>
          <w:bCs/>
          <w:sz w:val="21"/>
          <w:szCs w:val="21"/>
          <w:u w:val="single"/>
          <w:lang w:val="en-US" w:eastAsia="zh-CN"/>
        </w:rPr>
        <w:t>14</w:t>
      </w:r>
      <w:r>
        <w:rPr>
          <w:rFonts w:hint="default" w:ascii="Times New Roman" w:hAnsi="Times New Roman" w:cs="Times New Roman"/>
          <w:sz w:val="21"/>
          <w:szCs w:val="21"/>
          <w:lang w:val="zh-CN"/>
        </w:rPr>
        <w:t>时</w:t>
      </w:r>
      <w:r>
        <w:rPr>
          <w:rFonts w:hint="default" w:ascii="Times New Roman" w:hAnsi="Times New Roman" w:cs="Times New Roman"/>
          <w:b/>
          <w:bCs/>
          <w:sz w:val="21"/>
          <w:szCs w:val="21"/>
          <w:u w:val="single"/>
          <w:lang w:val="en-US" w:eastAsia="zh-CN"/>
        </w:rPr>
        <w:t>30</w:t>
      </w:r>
      <w:r>
        <w:rPr>
          <w:rFonts w:hint="default" w:ascii="Times New Roman" w:hAnsi="Times New Roman" w:cs="Times New Roman"/>
          <w:sz w:val="21"/>
          <w:szCs w:val="21"/>
          <w:lang w:val="zh-CN"/>
        </w:rPr>
        <w:t>分</w:t>
      </w:r>
      <w:r>
        <w:rPr>
          <w:rFonts w:hint="eastAsia" w:ascii="宋体" w:hAnsi="宋体"/>
          <w:sz w:val="21"/>
          <w:szCs w:val="21"/>
          <w:lang w:val="zh-CN"/>
        </w:rPr>
        <w:t>（北京时间）；</w:t>
      </w:r>
    </w:p>
    <w:p w14:paraId="79CCB098">
      <w:pPr>
        <w:keepNext w:val="0"/>
        <w:keepLines w:val="0"/>
        <w:pageBreakBefore w:val="0"/>
        <w:numPr>
          <w:ilvl w:val="0"/>
          <w:numId w:val="0"/>
        </w:numPr>
        <w:kinsoku/>
        <w:wordWrap/>
        <w:overflowPunct/>
        <w:topLinePunct w:val="0"/>
        <w:bidi w:val="0"/>
        <w:spacing w:line="500" w:lineRule="exact"/>
        <w:ind w:left="630" w:leftChars="0" w:hanging="420" w:firstLineChars="0"/>
        <w:textAlignment w:val="auto"/>
        <w:rPr>
          <w:rFonts w:ascii="宋体" w:hAnsi="宋体"/>
          <w:sz w:val="21"/>
          <w:szCs w:val="21"/>
          <w:lang w:val="zh-CN"/>
        </w:rPr>
      </w:pPr>
      <w:r>
        <w:rPr>
          <w:rFonts w:ascii="宋体" w:hAnsi="宋体" w:eastAsia="宋体" w:cstheme="minorBidi"/>
          <w:color w:val="auto"/>
          <w:kern w:val="2"/>
          <w:sz w:val="21"/>
          <w:szCs w:val="21"/>
          <w:lang w:val="zh-CN" w:eastAsia="zh-CN" w:bidi="ar-SA"/>
        </w:rPr>
        <w:t>2.</w:t>
      </w:r>
      <w:r>
        <w:rPr>
          <w:rFonts w:hint="eastAsia" w:ascii="宋体" w:hAnsi="宋体"/>
          <w:sz w:val="21"/>
          <w:szCs w:val="21"/>
          <w:lang w:val="zh-CN"/>
        </w:rPr>
        <w:t>投标人应当在投标截止时间前，完成以下步骤：</w:t>
      </w:r>
    </w:p>
    <w:p w14:paraId="43D119C0">
      <w:pPr>
        <w:keepNext w:val="0"/>
        <w:keepLines w:val="0"/>
        <w:pageBreakBefore w:val="0"/>
        <w:kinsoku/>
        <w:wordWrap/>
        <w:overflowPunct/>
        <w:topLinePunct w:val="0"/>
        <w:bidi w:val="0"/>
        <w:spacing w:line="500" w:lineRule="exact"/>
        <w:ind w:firstLine="420" w:firstLineChars="200"/>
        <w:textAlignment w:val="auto"/>
        <w:rPr>
          <w:rFonts w:ascii="宋体" w:hAnsi="宋体"/>
          <w:sz w:val="21"/>
          <w:szCs w:val="21"/>
          <w:lang w:val="zh-CN"/>
        </w:rPr>
      </w:pPr>
      <w:r>
        <w:rPr>
          <w:rFonts w:hint="eastAsia" w:ascii="宋体" w:hAnsi="宋体"/>
          <w:sz w:val="21"/>
          <w:szCs w:val="21"/>
          <w:lang w:val="zh-CN"/>
        </w:rPr>
        <w:t>通过互联网登录电子交易平台，选择所投标段上传加密的电子投标文件。投标人完成加密投标文件上传后，电子交易平台即时向投标人发出电子签收凭证，递交时间以电子签收凭证载明的传输完成时间为准。</w:t>
      </w:r>
    </w:p>
    <w:p w14:paraId="4F7BC2C9">
      <w:pPr>
        <w:keepNext w:val="0"/>
        <w:keepLines w:val="0"/>
        <w:pageBreakBefore w:val="0"/>
        <w:numPr>
          <w:ilvl w:val="0"/>
          <w:numId w:val="0"/>
        </w:numPr>
        <w:kinsoku/>
        <w:wordWrap/>
        <w:overflowPunct/>
        <w:topLinePunct w:val="0"/>
        <w:bidi w:val="0"/>
        <w:spacing w:line="500" w:lineRule="exact"/>
        <w:ind w:left="630" w:leftChars="0" w:hanging="420" w:firstLineChars="0"/>
        <w:textAlignment w:val="auto"/>
        <w:rPr>
          <w:rFonts w:ascii="宋体" w:hAnsi="宋体"/>
          <w:sz w:val="21"/>
          <w:szCs w:val="21"/>
          <w:lang w:val="zh-CN"/>
        </w:rPr>
      </w:pPr>
      <w:r>
        <w:rPr>
          <w:rFonts w:ascii="宋体" w:hAnsi="宋体" w:eastAsia="宋体" w:cstheme="minorBidi"/>
          <w:color w:val="auto"/>
          <w:kern w:val="2"/>
          <w:sz w:val="21"/>
          <w:szCs w:val="21"/>
          <w:lang w:val="zh-CN" w:eastAsia="zh-CN" w:bidi="ar-SA"/>
        </w:rPr>
        <w:t>3.</w:t>
      </w:r>
      <w:r>
        <w:rPr>
          <w:rFonts w:hint="eastAsia" w:ascii="宋体" w:hAnsi="宋体"/>
          <w:sz w:val="21"/>
          <w:szCs w:val="21"/>
          <w:lang w:val="zh-CN"/>
        </w:rPr>
        <w:t>逾期未完成上传加密电子投标文件或未递交纸质版投标文件（如需）的，采购代理机构（电子交易平台）将视为未递交投标文件。</w:t>
      </w:r>
    </w:p>
    <w:p w14:paraId="6EDD85EF">
      <w:pPr>
        <w:keepNext w:val="0"/>
        <w:keepLines w:val="0"/>
        <w:pageBreakBefore w:val="0"/>
        <w:numPr>
          <w:ilvl w:val="0"/>
          <w:numId w:val="0"/>
        </w:numPr>
        <w:kinsoku/>
        <w:wordWrap/>
        <w:overflowPunct/>
        <w:topLinePunct w:val="0"/>
        <w:bidi w:val="0"/>
        <w:spacing w:line="500" w:lineRule="exact"/>
        <w:ind w:left="490" w:leftChars="0" w:hanging="490" w:firstLineChars="0"/>
        <w:textAlignment w:val="auto"/>
        <w:outlineLvl w:val="1"/>
        <w:rPr>
          <w:rFonts w:ascii="宋体" w:hAnsi="宋体"/>
          <w:b/>
          <w:sz w:val="21"/>
          <w:szCs w:val="21"/>
        </w:rPr>
      </w:pPr>
      <w:bookmarkStart w:id="4" w:name="_Toc28305"/>
      <w:r>
        <w:rPr>
          <w:rFonts w:hint="default" w:ascii="宋体" w:hAnsi="宋体" w:eastAsia="宋体" w:cstheme="minorBidi"/>
          <w:b/>
          <w:color w:val="auto"/>
          <w:kern w:val="2"/>
          <w:sz w:val="21"/>
          <w:szCs w:val="21"/>
          <w:lang w:val="en-US" w:eastAsia="zh-CN" w:bidi="ar-SA"/>
        </w:rPr>
        <w:t>五、</w:t>
      </w:r>
      <w:r>
        <w:rPr>
          <w:rFonts w:hint="eastAsia" w:ascii="宋体" w:hAnsi="宋体"/>
          <w:b/>
          <w:sz w:val="21"/>
          <w:szCs w:val="21"/>
        </w:rPr>
        <w:t>发布公告的媒介：</w:t>
      </w:r>
      <w:bookmarkEnd w:id="4"/>
    </w:p>
    <w:p w14:paraId="7914BB82">
      <w:pPr>
        <w:keepNext w:val="0"/>
        <w:keepLines w:val="0"/>
        <w:pageBreakBefore w:val="0"/>
        <w:kinsoku/>
        <w:wordWrap/>
        <w:overflowPunct/>
        <w:topLinePunct w:val="0"/>
        <w:autoSpaceDE w:val="0"/>
        <w:autoSpaceDN w:val="0"/>
        <w:bidi w:val="0"/>
        <w:adjustRightInd w:val="0"/>
        <w:spacing w:line="500" w:lineRule="exact"/>
        <w:ind w:left="80" w:leftChars="38" w:firstLine="315" w:firstLineChars="150"/>
        <w:textAlignment w:val="auto"/>
        <w:rPr>
          <w:rFonts w:ascii="宋体" w:hAnsi="宋体"/>
          <w:sz w:val="21"/>
          <w:szCs w:val="21"/>
          <w:u w:val="single"/>
        </w:rPr>
      </w:pPr>
      <w:r>
        <w:rPr>
          <w:rFonts w:hint="eastAsia" w:ascii="宋体" w:hAnsi="宋体"/>
          <w:sz w:val="21"/>
          <w:szCs w:val="21"/>
        </w:rPr>
        <w:t>中国招标投标公共服务平台、湖北机场集团有限公司、湖北国华项目管理咨询有限公司网站上发布。</w:t>
      </w:r>
    </w:p>
    <w:p w14:paraId="7ECEF6BA">
      <w:pPr>
        <w:keepNext w:val="0"/>
        <w:keepLines w:val="0"/>
        <w:pageBreakBefore w:val="0"/>
        <w:numPr>
          <w:ilvl w:val="0"/>
          <w:numId w:val="0"/>
        </w:numPr>
        <w:kinsoku/>
        <w:wordWrap/>
        <w:overflowPunct/>
        <w:topLinePunct w:val="0"/>
        <w:bidi w:val="0"/>
        <w:spacing w:line="500" w:lineRule="exact"/>
        <w:ind w:left="490" w:leftChars="0" w:hanging="490" w:firstLineChars="0"/>
        <w:textAlignment w:val="auto"/>
        <w:outlineLvl w:val="1"/>
        <w:rPr>
          <w:rFonts w:ascii="宋体" w:hAnsi="宋体"/>
          <w:b/>
          <w:sz w:val="21"/>
          <w:szCs w:val="21"/>
        </w:rPr>
      </w:pPr>
      <w:bookmarkStart w:id="5" w:name="_Toc31347"/>
      <w:r>
        <w:rPr>
          <w:rFonts w:hint="default" w:ascii="宋体" w:hAnsi="宋体" w:eastAsia="宋体" w:cstheme="minorBidi"/>
          <w:b/>
          <w:color w:val="auto"/>
          <w:kern w:val="2"/>
          <w:sz w:val="21"/>
          <w:szCs w:val="21"/>
          <w:lang w:val="en-US" w:eastAsia="zh-CN" w:bidi="ar-SA"/>
        </w:rPr>
        <w:t>六、</w:t>
      </w:r>
      <w:r>
        <w:rPr>
          <w:rFonts w:hint="eastAsia" w:ascii="宋体" w:hAnsi="宋体"/>
          <w:b/>
          <w:sz w:val="21"/>
          <w:szCs w:val="21"/>
        </w:rPr>
        <w:t>联系方式：</w:t>
      </w:r>
      <w:bookmarkEnd w:id="5"/>
    </w:p>
    <w:p w14:paraId="47CDF943">
      <w:pPr>
        <w:keepNext w:val="0"/>
        <w:keepLines w:val="0"/>
        <w:pageBreakBefore w:val="0"/>
        <w:kinsoku/>
        <w:wordWrap/>
        <w:overflowPunct/>
        <w:topLinePunct w:val="0"/>
        <w:autoSpaceDE w:val="0"/>
        <w:autoSpaceDN w:val="0"/>
        <w:bidi w:val="0"/>
        <w:adjustRightInd w:val="0"/>
        <w:spacing w:line="500" w:lineRule="exact"/>
        <w:ind w:firstLine="420" w:firstLineChars="200"/>
        <w:textAlignment w:val="auto"/>
        <w:rPr>
          <w:rFonts w:ascii="宋体" w:hAnsi="宋体"/>
          <w:sz w:val="21"/>
          <w:szCs w:val="21"/>
        </w:rPr>
      </w:pPr>
      <w:r>
        <w:rPr>
          <w:rFonts w:hint="eastAsia" w:ascii="宋体" w:hAnsi="宋体"/>
          <w:sz w:val="21"/>
          <w:szCs w:val="21"/>
        </w:rPr>
        <w:t xml:space="preserve">招 标 人：武汉天河机场有限责任公司 </w:t>
      </w:r>
    </w:p>
    <w:p w14:paraId="13DD8347">
      <w:pPr>
        <w:keepNext w:val="0"/>
        <w:keepLines w:val="0"/>
        <w:pageBreakBefore w:val="0"/>
        <w:kinsoku/>
        <w:wordWrap/>
        <w:overflowPunct/>
        <w:topLinePunct w:val="0"/>
        <w:autoSpaceDE w:val="0"/>
        <w:autoSpaceDN w:val="0"/>
        <w:bidi w:val="0"/>
        <w:adjustRightInd w:val="0"/>
        <w:spacing w:line="500" w:lineRule="exact"/>
        <w:ind w:firstLine="420" w:firstLineChars="200"/>
        <w:textAlignment w:val="auto"/>
        <w:rPr>
          <w:rFonts w:ascii="宋体" w:hAnsi="宋体"/>
          <w:sz w:val="21"/>
          <w:szCs w:val="21"/>
        </w:rPr>
      </w:pPr>
      <w:r>
        <w:rPr>
          <w:rFonts w:hint="eastAsia" w:ascii="宋体" w:hAnsi="宋体"/>
          <w:sz w:val="21"/>
          <w:szCs w:val="21"/>
        </w:rPr>
        <w:t xml:space="preserve">地 址：武汉市黄陂区天河镇 </w:t>
      </w:r>
    </w:p>
    <w:p w14:paraId="07F1AA9A">
      <w:pPr>
        <w:keepNext w:val="0"/>
        <w:keepLines w:val="0"/>
        <w:pageBreakBefore w:val="0"/>
        <w:kinsoku/>
        <w:wordWrap/>
        <w:overflowPunct/>
        <w:topLinePunct w:val="0"/>
        <w:autoSpaceDE w:val="0"/>
        <w:autoSpaceDN w:val="0"/>
        <w:bidi w:val="0"/>
        <w:adjustRightInd w:val="0"/>
        <w:spacing w:line="500" w:lineRule="exact"/>
        <w:ind w:firstLine="420" w:firstLineChars="200"/>
        <w:textAlignment w:val="auto"/>
        <w:rPr>
          <w:rFonts w:ascii="宋体" w:hAnsi="宋体"/>
          <w:sz w:val="21"/>
          <w:szCs w:val="21"/>
        </w:rPr>
      </w:pPr>
      <w:r>
        <w:rPr>
          <w:rFonts w:hint="eastAsia" w:ascii="宋体" w:hAnsi="宋体"/>
          <w:sz w:val="21"/>
          <w:szCs w:val="21"/>
        </w:rPr>
        <w:t>联 系 人：祝先生</w:t>
      </w:r>
    </w:p>
    <w:p w14:paraId="6E6F83CE">
      <w:pPr>
        <w:keepNext w:val="0"/>
        <w:keepLines w:val="0"/>
        <w:pageBreakBefore w:val="0"/>
        <w:kinsoku/>
        <w:wordWrap/>
        <w:overflowPunct/>
        <w:topLinePunct w:val="0"/>
        <w:autoSpaceDE w:val="0"/>
        <w:autoSpaceDN w:val="0"/>
        <w:bidi w:val="0"/>
        <w:adjustRightInd w:val="0"/>
        <w:spacing w:line="500" w:lineRule="exact"/>
        <w:ind w:firstLine="420" w:firstLineChars="200"/>
        <w:textAlignment w:val="auto"/>
        <w:rPr>
          <w:rFonts w:ascii="宋体" w:hAnsi="宋体"/>
          <w:sz w:val="21"/>
          <w:szCs w:val="21"/>
        </w:rPr>
      </w:pPr>
      <w:r>
        <w:rPr>
          <w:rFonts w:hint="eastAsia" w:ascii="宋体" w:hAnsi="宋体"/>
          <w:sz w:val="21"/>
          <w:szCs w:val="21"/>
        </w:rPr>
        <w:t>电 话：027-85818648</w:t>
      </w:r>
    </w:p>
    <w:p w14:paraId="402D62F5">
      <w:pPr>
        <w:keepNext w:val="0"/>
        <w:keepLines w:val="0"/>
        <w:pageBreakBefore w:val="0"/>
        <w:kinsoku/>
        <w:wordWrap/>
        <w:overflowPunct/>
        <w:topLinePunct w:val="0"/>
        <w:autoSpaceDE w:val="0"/>
        <w:autoSpaceDN w:val="0"/>
        <w:bidi w:val="0"/>
        <w:adjustRightInd w:val="0"/>
        <w:spacing w:line="500" w:lineRule="exact"/>
        <w:ind w:firstLine="420" w:firstLineChars="200"/>
        <w:jc w:val="left"/>
        <w:textAlignment w:val="auto"/>
        <w:rPr>
          <w:rFonts w:ascii="宋体" w:hAnsi="宋体"/>
          <w:sz w:val="21"/>
          <w:szCs w:val="21"/>
        </w:rPr>
      </w:pPr>
      <w:r>
        <w:rPr>
          <w:rFonts w:hint="eastAsia" w:ascii="宋体" w:hAnsi="宋体"/>
          <w:sz w:val="21"/>
          <w:szCs w:val="21"/>
        </w:rPr>
        <w:t>招标代理机构：湖北国华项目管理咨询有限公司</w:t>
      </w:r>
    </w:p>
    <w:p w14:paraId="714BB100">
      <w:pPr>
        <w:keepNext w:val="0"/>
        <w:keepLines w:val="0"/>
        <w:pageBreakBefore w:val="0"/>
        <w:kinsoku/>
        <w:wordWrap/>
        <w:overflowPunct/>
        <w:topLinePunct w:val="0"/>
        <w:autoSpaceDE w:val="0"/>
        <w:autoSpaceDN w:val="0"/>
        <w:bidi w:val="0"/>
        <w:adjustRightInd w:val="0"/>
        <w:spacing w:line="500" w:lineRule="exact"/>
        <w:ind w:firstLine="420" w:firstLineChars="200"/>
        <w:jc w:val="left"/>
        <w:textAlignment w:val="auto"/>
        <w:rPr>
          <w:rFonts w:ascii="宋体" w:hAnsi="宋体"/>
          <w:sz w:val="21"/>
          <w:szCs w:val="21"/>
        </w:rPr>
      </w:pPr>
      <w:r>
        <w:rPr>
          <w:rFonts w:hint="eastAsia" w:ascii="宋体" w:hAnsi="宋体"/>
          <w:sz w:val="21"/>
          <w:szCs w:val="21"/>
        </w:rPr>
        <w:t>地 址：武汉市武昌区中北路109号中铁1818中心10楼</w:t>
      </w:r>
    </w:p>
    <w:p w14:paraId="1C0043B3">
      <w:pPr>
        <w:keepNext w:val="0"/>
        <w:keepLines w:val="0"/>
        <w:pageBreakBefore w:val="0"/>
        <w:kinsoku/>
        <w:wordWrap/>
        <w:overflowPunct/>
        <w:topLinePunct w:val="0"/>
        <w:autoSpaceDE w:val="0"/>
        <w:autoSpaceDN w:val="0"/>
        <w:bidi w:val="0"/>
        <w:adjustRightInd w:val="0"/>
        <w:spacing w:line="500" w:lineRule="exact"/>
        <w:ind w:firstLine="420" w:firstLineChars="200"/>
        <w:jc w:val="left"/>
        <w:textAlignment w:val="auto"/>
        <w:rPr>
          <w:rFonts w:ascii="宋体" w:hAnsi="宋体"/>
          <w:sz w:val="21"/>
          <w:szCs w:val="21"/>
        </w:rPr>
      </w:pPr>
      <w:r>
        <w:rPr>
          <w:rFonts w:hint="eastAsia" w:ascii="宋体" w:hAnsi="宋体"/>
          <w:sz w:val="21"/>
          <w:szCs w:val="21"/>
        </w:rPr>
        <w:t>联 系 人：杨翔、李贝、刘素芳、王刚、万齐威</w:t>
      </w:r>
    </w:p>
    <w:p w14:paraId="2E643AF0">
      <w:pPr>
        <w:keepNext w:val="0"/>
        <w:keepLines w:val="0"/>
        <w:pageBreakBefore w:val="0"/>
        <w:kinsoku/>
        <w:wordWrap/>
        <w:overflowPunct/>
        <w:topLinePunct w:val="0"/>
        <w:autoSpaceDE w:val="0"/>
        <w:autoSpaceDN w:val="0"/>
        <w:bidi w:val="0"/>
        <w:adjustRightInd w:val="0"/>
        <w:spacing w:line="500" w:lineRule="exact"/>
        <w:ind w:firstLine="420" w:firstLineChars="200"/>
        <w:jc w:val="left"/>
        <w:textAlignment w:val="auto"/>
        <w:rPr>
          <w:rFonts w:ascii="宋体" w:hAnsi="宋体"/>
          <w:sz w:val="21"/>
          <w:szCs w:val="21"/>
        </w:rPr>
      </w:pPr>
      <w:r>
        <w:rPr>
          <w:rFonts w:hint="eastAsia" w:ascii="宋体" w:hAnsi="宋体"/>
          <w:sz w:val="21"/>
          <w:szCs w:val="21"/>
        </w:rPr>
        <w:t>电 话：027-87272701</w:t>
      </w:r>
    </w:p>
    <w:p w14:paraId="1CEEBD13">
      <w:pPr>
        <w:keepNext w:val="0"/>
        <w:keepLines w:val="0"/>
        <w:pageBreakBefore w:val="0"/>
        <w:kinsoku/>
        <w:wordWrap/>
        <w:overflowPunct/>
        <w:topLinePunct w:val="0"/>
        <w:autoSpaceDE w:val="0"/>
        <w:autoSpaceDN w:val="0"/>
        <w:bidi w:val="0"/>
        <w:adjustRightInd w:val="0"/>
        <w:spacing w:line="500" w:lineRule="exact"/>
        <w:ind w:firstLine="3780" w:firstLineChars="1800"/>
        <w:textAlignment w:val="auto"/>
        <w:rPr>
          <w:rFonts w:ascii="宋体" w:hAnsi="宋体"/>
          <w:sz w:val="21"/>
          <w:szCs w:val="21"/>
        </w:rPr>
      </w:pPr>
      <w:r>
        <w:rPr>
          <w:rFonts w:hint="eastAsia" w:ascii="宋体" w:hAnsi="宋体"/>
          <w:sz w:val="21"/>
          <w:szCs w:val="21"/>
        </w:rPr>
        <w:t xml:space="preserve"> </w:t>
      </w:r>
    </w:p>
    <w:p w14:paraId="283C9AB8">
      <w:pPr>
        <w:keepNext w:val="0"/>
        <w:keepLines w:val="0"/>
        <w:pageBreakBefore w:val="0"/>
        <w:kinsoku/>
        <w:wordWrap/>
        <w:overflowPunct/>
        <w:topLinePunct w:val="0"/>
        <w:autoSpaceDE w:val="0"/>
        <w:autoSpaceDN w:val="0"/>
        <w:bidi w:val="0"/>
        <w:adjustRightInd w:val="0"/>
        <w:spacing w:line="500" w:lineRule="exact"/>
        <w:ind w:firstLine="4819" w:firstLineChars="2295"/>
        <w:jc w:val="right"/>
        <w:textAlignment w:val="auto"/>
        <w:rPr>
          <w:rFonts w:ascii="宋体" w:hAnsi="宋体"/>
          <w:sz w:val="21"/>
          <w:szCs w:val="21"/>
        </w:rPr>
      </w:pPr>
      <w:r>
        <w:rPr>
          <w:rFonts w:hint="eastAsia" w:ascii="宋体" w:hAnsi="宋体"/>
          <w:sz w:val="21"/>
          <w:szCs w:val="21"/>
          <w:u w:val="single"/>
        </w:rPr>
        <w:t>2024</w:t>
      </w:r>
      <w:r>
        <w:rPr>
          <w:rFonts w:hint="eastAsia" w:ascii="宋体" w:hAnsi="宋体"/>
          <w:sz w:val="21"/>
          <w:szCs w:val="21"/>
          <w:lang w:val="zh-CN"/>
        </w:rPr>
        <w:t>年</w:t>
      </w:r>
      <w:r>
        <w:rPr>
          <w:rFonts w:hint="eastAsia" w:ascii="宋体" w:hAnsi="宋体"/>
          <w:sz w:val="21"/>
          <w:szCs w:val="21"/>
          <w:u w:val="single"/>
          <w:lang w:val="en-US" w:eastAsia="zh-CN"/>
        </w:rPr>
        <w:t>08</w:t>
      </w:r>
      <w:r>
        <w:rPr>
          <w:rFonts w:hint="eastAsia" w:ascii="宋体" w:hAnsi="宋体"/>
          <w:sz w:val="21"/>
          <w:szCs w:val="21"/>
        </w:rPr>
        <w:t>月</w:t>
      </w:r>
      <w:r>
        <w:rPr>
          <w:rFonts w:hint="eastAsia" w:ascii="宋体" w:hAnsi="宋体"/>
          <w:sz w:val="21"/>
          <w:szCs w:val="21"/>
          <w:u w:val="single"/>
          <w:lang w:val="en-US" w:eastAsia="zh-CN"/>
        </w:rPr>
        <w:t>26</w:t>
      </w:r>
      <w:r>
        <w:rPr>
          <w:rFonts w:hint="eastAsia" w:ascii="宋体" w:hAnsi="宋体"/>
          <w:sz w:val="21"/>
          <w:szCs w:val="21"/>
        </w:rPr>
        <w:t>日</w:t>
      </w:r>
    </w:p>
    <w:p w14:paraId="27EBDFE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体">
    <w:altName w:val="仿宋"/>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NDAxNTg4YWMyY2QzYzhkOTAzMDBmMmVkNzIwZTIifQ=="/>
  </w:docVars>
  <w:rsids>
    <w:rsidRoot w:val="00000000"/>
    <w:rsid w:val="0C1C7A68"/>
    <w:rsid w:val="0CB3217A"/>
    <w:rsid w:val="2E1D3A0A"/>
    <w:rsid w:val="2E7F3812"/>
    <w:rsid w:val="37667C65"/>
    <w:rsid w:val="3BE949C1"/>
    <w:rsid w:val="40842F0A"/>
    <w:rsid w:val="41456B3D"/>
    <w:rsid w:val="41856F3A"/>
    <w:rsid w:val="42613503"/>
    <w:rsid w:val="436808C1"/>
    <w:rsid w:val="48DF33D4"/>
    <w:rsid w:val="52D01FDF"/>
    <w:rsid w:val="54931516"/>
    <w:rsid w:val="57864CCF"/>
    <w:rsid w:val="699102C2"/>
    <w:rsid w:val="6BF84629"/>
    <w:rsid w:val="74A85AC0"/>
    <w:rsid w:val="787D038F"/>
    <w:rsid w:val="7CED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60"/>
      <w:jc w:val="left"/>
    </w:pPr>
    <w:rPr>
      <w:rFonts w:ascii="仿宋体" w:eastAsia="仿宋体"/>
      <w:kern w:val="0"/>
      <w:sz w:val="20"/>
      <w:lang w:eastAsia="en-US"/>
    </w:rPr>
  </w:style>
  <w:style w:type="character" w:styleId="5">
    <w:name w:val="FollowedHyperlink"/>
    <w:basedOn w:val="4"/>
    <w:unhideWhenUsed/>
    <w:qFormat/>
    <w:uiPriority w:val="0"/>
    <w:rPr>
      <w:color w:val="954F72"/>
      <w:u w:val="single"/>
    </w:rPr>
  </w:style>
  <w:style w:type="character" w:styleId="6">
    <w:name w:val="Hyperlink"/>
    <w:basedOn w:val="4"/>
    <w:unhideWhenUsed/>
    <w:qFormat/>
    <w:uiPriority w:val="99"/>
    <w:rPr>
      <w:rFonts w:hint="default" w:ascii="Times New Roman" w:hAnsi="Times New Roman" w:eastAsia="宋体" w:cs="Times New Roman"/>
      <w:color w:val="0000FF"/>
      <w:u w:val="single"/>
    </w:rPr>
  </w:style>
  <w:style w:type="paragraph" w:customStyle="1" w:styleId="7">
    <w:name w:val="正文字缩2字"/>
    <w:basedOn w:val="1"/>
    <w:qFormat/>
    <w:uiPriority w:val="99"/>
    <w:pPr>
      <w:spacing w:before="60" w:after="60" w:line="360" w:lineRule="auto"/>
      <w:ind w:left="200" w:leftChars="200"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1646</Words>
  <Characters>1917</Characters>
  <Lines>0</Lines>
  <Paragraphs>0</Paragraphs>
  <TotalTime>3</TotalTime>
  <ScaleCrop>false</ScaleCrop>
  <LinksUpToDate>false</LinksUpToDate>
  <CharactersWithSpaces>1936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2024-08-26T05:01:00Z</dcterms:created>
  <dc:creator>YangXiang</dc:creator>
  <cp:lastModifiedBy>YangXiang</cp:lastModifiedBy>
  <dcterms:modified xsi:type="dcterms:W3CDTF">2024-08-26T05:18:16Z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220A0B1F1C4046FAB12812BF7F86EDFE_12</vt:lpwstr>
  </property>
</Properties>
</file>