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26241"/>
      <w:bookmarkStart w:id="1" w:name="_Toc152042288"/>
      <w:bookmarkStart w:id="2" w:name="_Toc475376604"/>
      <w:bookmarkStart w:id="3" w:name="_Toc454723103"/>
      <w:bookmarkStart w:id="4" w:name="_Toc152045512"/>
      <w:bookmarkStart w:id="5" w:name="_Toc144974480"/>
      <w:bookmarkStart w:id="6" w:name="_Toc247513934"/>
      <w:bookmarkStart w:id="7" w:name="_Toc460761924"/>
      <w:bookmarkStart w:id="8" w:name="_Toc247527535"/>
      <w:bookmarkStart w:id="9" w:name="_Toc300834929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武汉天河国际机场航站楼旅客服务指南采购询价公告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jc w:val="left"/>
        <w:textAlignment w:val="auto"/>
        <w:rPr>
          <w:rFonts w:hint="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武汉天河国际机场航站楼采购一批旅客服务指南，现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公开询价，欢迎国内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符合资格条件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的供应商递交报价文件。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10" w:name="_Toc460761926"/>
      <w:bookmarkStart w:id="11" w:name="_Toc454723105"/>
      <w:bookmarkStart w:id="12" w:name="_Toc475376606"/>
      <w:bookmarkStart w:id="13" w:name="_Toc247527537"/>
      <w:bookmarkStart w:id="14" w:name="_Toc247513936"/>
      <w:bookmarkStart w:id="15" w:name="_Toc152045514"/>
      <w:bookmarkStart w:id="16" w:name="_Toc300834931"/>
      <w:bookmarkStart w:id="17" w:name="_Toc144974482"/>
      <w:bookmarkStart w:id="18" w:name="_Toc15204229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一、采购项目概况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武汉天河国际机场2号、3号航站楼旅客服务指南采购项目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right="-38" w:rightChars="-18"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数量：采购《旅客服务指南（中英文版）》7万册，其中3号航站楼4.5万册，2号航站楼2.5万册，具体数量以实际需求为准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right="-38" w:rightChars="-18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（三）制作要求：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航站楼旅客服务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指南》规格为100*210mm，封面158g铜版纸，内页105g哑粉纸，四色印刷工艺，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（四）采购预算：采购预算单价为0.66元/册，采购总预算为4.62万元，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报价单价及总报价超过采购预算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文件将被否决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（五）交货时间：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合同签订后，在30个工作日之内交货（在合同签订后15个工作日内，乙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印刷样稿。样稿经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签字确认后7个工作日内交货）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）交货地点：武汉天河机场内，采购人指定地点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质保期：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年，时间从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货物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验收合格并正式移交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人之日算起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（八）质量要求：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合格，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符合国家标准和采购人要求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（九）付款条款：</w:t>
      </w:r>
      <w:r>
        <w:rPr>
          <w:rFonts w:hint="eastAsia" w:ascii="仿宋_GB2312" w:eastAsia="仿宋_GB2312"/>
          <w:sz w:val="32"/>
          <w:szCs w:val="32"/>
        </w:rPr>
        <w:t>本项目采用无预付款方式，项目完成，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采购人验收合格后，</w:t>
      </w:r>
      <w:r>
        <w:rPr>
          <w:rFonts w:hint="eastAsia" w:ascii="仿宋_GB2312" w:eastAsia="仿宋_GB2312"/>
          <w:sz w:val="32"/>
          <w:szCs w:val="32"/>
        </w:rPr>
        <w:t>服务商提供结算费用100%的增值税专用发票，采购人向供应商支付至结算费用的9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%，剩余结算金额的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%作为质保金，待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年质保期满，采购人收到质保金收据后，支付剩余5%尾款（不计利息）。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供应商资格要求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本次采购共划分为 1 个标包。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本次采购要求供应商须具备如下条件：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经营许可：供应商须为在中华人民共和</w:t>
      </w:r>
      <w:bookmarkStart w:id="53" w:name="_GoBack"/>
      <w:bookmarkEnd w:id="53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国境内注册的独立法人，具有合法有效的营业执照；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2.业绩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信誉及诚信要求：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不能是被列入“信用中国”网站（www.creditchina.gov.cn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或中国执行信息公开网（http://zxgk.court.gov.cn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中失信被执行人、重大税收违法案件当事人名单、政府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采购不良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行为记录：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提供信用中国网站查询截图）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供应商需对关于《湖北机场集团“供应商不良行为”管理暂行办法（试行）》在“报价文件格式”“承诺书”中做出承诺，格式详见报价文件格式。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本次采购不接受联合体参与采购。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19" w:name="_Toc454723106"/>
      <w:bookmarkStart w:id="20" w:name="_Toc9136"/>
      <w:bookmarkStart w:id="21" w:name="_Toc475376607"/>
      <w:bookmarkStart w:id="22" w:name="_Toc460761927"/>
      <w:bookmarkStart w:id="23" w:name="_Toc144974483"/>
      <w:bookmarkStart w:id="24" w:name="_Toc247527538"/>
      <w:bookmarkStart w:id="25" w:name="_Toc152045515"/>
      <w:bookmarkStart w:id="26" w:name="_Toc247513937"/>
      <w:bookmarkStart w:id="27" w:name="_Toc152042291"/>
      <w:bookmarkStart w:id="28" w:name="_Toc300834932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报名及询价文件的获取</w:t>
      </w:r>
      <w:bookmarkEnd w:id="19"/>
      <w:bookmarkEnd w:id="20"/>
      <w:bookmarkEnd w:id="21"/>
      <w:bookmarkEnd w:id="22"/>
    </w:p>
    <w:bookmarkEnd w:id="23"/>
    <w:bookmarkEnd w:id="24"/>
    <w:bookmarkEnd w:id="25"/>
    <w:bookmarkEnd w:id="26"/>
    <w:bookmarkEnd w:id="27"/>
    <w:bookmarkEnd w:id="28"/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9" w:name="_Toc454723107"/>
      <w:bookmarkStart w:id="30" w:name="_Toc152042292"/>
      <w:bookmarkStart w:id="31" w:name="_Toc247527539"/>
      <w:bookmarkStart w:id="32" w:name="_Toc152045516"/>
      <w:bookmarkStart w:id="33" w:name="_Toc144974484"/>
      <w:bookmarkStart w:id="34" w:name="_Toc300834933"/>
      <w:bookmarkStart w:id="35" w:name="_Toc475376608"/>
      <w:bookmarkStart w:id="36" w:name="_Toc460761928"/>
      <w:bookmarkStart w:id="37" w:name="_Toc247513938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时间：有意向的合格供应商可从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日，每天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节假日除外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上午8:30至12:00，下午14:00至1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0（北京时间，下同）报名领取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文件。</w:t>
      </w:r>
    </w:p>
    <w:p>
      <w:pPr>
        <w:pageBreakBefore w:val="0"/>
        <w:tabs>
          <w:tab w:val="left" w:pos="378"/>
        </w:tabs>
        <w:kinsoku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武汉天河国际机场3号航站楼东庭院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时须携带法定代表人授权委托书原件、本人身份证原件，否则将被拒绝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询价文件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38" w:name="_Toc1542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报价文件的递交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39" w:name="_Toc247513939"/>
      <w:bookmarkStart w:id="40" w:name="_Toc157499355"/>
      <w:bookmarkStart w:id="41" w:name="_Toc247527540"/>
      <w:bookmarkStart w:id="42" w:name="_Toc30083493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报价文件递交的截止时间（询价截止时间，下同）为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递交响应文件地点：</w:t>
      </w:r>
      <w:bookmarkEnd w:id="39"/>
      <w:bookmarkEnd w:id="40"/>
      <w:bookmarkEnd w:id="41"/>
      <w:bookmarkEnd w:id="42"/>
      <w:bookmarkStart w:id="43" w:name="_Toc300834935"/>
      <w:bookmarkStart w:id="44" w:name="_Toc144974485"/>
      <w:bookmarkStart w:id="45" w:name="_Toc247527541"/>
      <w:bookmarkStart w:id="46" w:name="_Toc247513940"/>
      <w:bookmarkStart w:id="47" w:name="_Toc152042293"/>
      <w:bookmarkStart w:id="48" w:name="_Toc152045517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武汉天河国际机场3号航站楼东庭院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本公告发布的期限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本公告的发布期限为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49" w:name="_Toc460761930"/>
      <w:bookmarkStart w:id="50" w:name="_Toc475376610"/>
      <w:bookmarkStart w:id="51" w:name="_Toc13768"/>
      <w:bookmarkStart w:id="52" w:name="_Toc454723109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联系方式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武汉天河机场有限责任公司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陈舒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17762573995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质疑投诉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027-85819315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jc w:val="right"/>
        <w:textAlignment w:val="auto"/>
        <w:rPr>
          <w:rFonts w:hint="eastAsia" w:ascii="Arial" w:hAnsi="Arial" w:cs="Arial"/>
          <w:color w:val="auto"/>
          <w:szCs w:val="21"/>
          <w:u w:val="single"/>
          <w:lang w:eastAsia="zh-CN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jc w:val="right"/>
        <w:textAlignment w:val="auto"/>
        <w:rPr>
          <w:rFonts w:hint="eastAsia" w:ascii="Arial" w:hAnsi="Arial" w:cs="Arial"/>
          <w:color w:val="auto"/>
          <w:szCs w:val="21"/>
          <w:u w:val="single"/>
          <w:lang w:eastAsia="zh-CN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65C398-85FB-4590-BD5C-7804F4D23E3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01D670-D7DA-4507-ACE9-074A6B0A76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967F95-A463-43D8-8AC1-E8CA1D0A3D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F164D3-E177-46CA-A826-1CD33DEC4D6B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D2A97"/>
    <w:multiLevelType w:val="singleLevel"/>
    <w:tmpl w:val="7E0D2A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GJhYTU1NTczMGM0ZjE2Y2EyOTE5NGVlNjlkNWQifQ=="/>
  </w:docVars>
  <w:rsids>
    <w:rsidRoot w:val="7EE47807"/>
    <w:rsid w:val="0775172C"/>
    <w:rsid w:val="09E33DCA"/>
    <w:rsid w:val="0A283B51"/>
    <w:rsid w:val="145247E5"/>
    <w:rsid w:val="229E5673"/>
    <w:rsid w:val="2C3436D7"/>
    <w:rsid w:val="32313012"/>
    <w:rsid w:val="3999300F"/>
    <w:rsid w:val="3E491820"/>
    <w:rsid w:val="40272262"/>
    <w:rsid w:val="4A6046E0"/>
    <w:rsid w:val="4C3A6B73"/>
    <w:rsid w:val="4FE67945"/>
    <w:rsid w:val="52735D8A"/>
    <w:rsid w:val="52795CCB"/>
    <w:rsid w:val="55567E28"/>
    <w:rsid w:val="5957661E"/>
    <w:rsid w:val="65352BE5"/>
    <w:rsid w:val="6B7C2EBC"/>
    <w:rsid w:val="6D535020"/>
    <w:rsid w:val="70D72ED5"/>
    <w:rsid w:val="727C4391"/>
    <w:rsid w:val="7738453E"/>
    <w:rsid w:val="786A3272"/>
    <w:rsid w:val="7ED26741"/>
    <w:rsid w:val="7EE4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beforeLines="0" w:after="120" w:afterLines="0" w:line="360" w:lineRule="auto"/>
      <w:jc w:val="center"/>
      <w:outlineLvl w:val="1"/>
    </w:pPr>
    <w:rPr>
      <w:b/>
      <w:bCs/>
      <w:kern w:val="0"/>
      <w:sz w:val="28"/>
      <w:szCs w:val="2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pacing w:val="4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9">
    <w:name w:val="Hyperlink"/>
    <w:basedOn w:val="8"/>
    <w:autoRedefine/>
    <w:qFormat/>
    <w:uiPriority w:val="99"/>
    <w:rPr>
      <w:color w:val="0000FF"/>
      <w:u w:val="none"/>
    </w:rPr>
  </w:style>
  <w:style w:type="paragraph" w:customStyle="1" w:styleId="10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正文文本 (2)_"/>
    <w:link w:val="12"/>
    <w:autoRedefine/>
    <w:unhideWhenUsed/>
    <w:qFormat/>
    <w:locked/>
    <w:uiPriority w:val="99"/>
    <w:rPr>
      <w:rFonts w:hint="eastAsia" w:ascii="MingLiU" w:eastAsia="MingLiU"/>
      <w:spacing w:val="20"/>
      <w:sz w:val="20"/>
      <w:lang w:val="en-US"/>
    </w:rPr>
  </w:style>
  <w:style w:type="paragraph" w:customStyle="1" w:styleId="12">
    <w:name w:val="正文文本 (2)1"/>
    <w:basedOn w:val="1"/>
    <w:link w:val="11"/>
    <w:autoRedefine/>
    <w:unhideWhenUsed/>
    <w:qFormat/>
    <w:uiPriority w:val="99"/>
    <w:pPr>
      <w:shd w:val="clear" w:color="auto" w:fill="FFFFFF"/>
      <w:spacing w:before="300" w:after="300" w:line="240" w:lineRule="atLeast"/>
      <w:jc w:val="distribute"/>
    </w:pPr>
    <w:rPr>
      <w:rFonts w:hint="eastAsia" w:ascii="MingLiU" w:eastAsia="MingLiU"/>
      <w:spacing w:val="20"/>
      <w:sz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2019-09-04T08:11:00Z</dcterms:created>
  <dc:creator>罗宽</dc:creator>
  <cp:lastModifiedBy>陈舒</cp:lastModifiedBy>
  <dcterms:modified xsi:type="dcterms:W3CDTF">2024-08-19T07:40:06Z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434DA56DAA214165B811A4663162C192_13</vt:lpwstr>
  </property>
</Properties>
</file>