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color w:val="auto"/>
          <w:sz w:val="30"/>
          <w:szCs w:val="30"/>
          <w:lang w:eastAsia="zh-CN"/>
        </w:rPr>
      </w:pPr>
      <w:bookmarkStart w:id="27" w:name="_GoBack"/>
      <w:r>
        <w:rPr>
          <w:rFonts w:hint="eastAsia"/>
          <w:b/>
          <w:bCs/>
          <w:color w:val="auto"/>
          <w:sz w:val="30"/>
          <w:szCs w:val="30"/>
          <w:lang w:eastAsia="zh-CN"/>
        </w:rPr>
        <w:t>武汉天河机场飞行程序和障碍物维护项目（2024年）</w:t>
      </w:r>
    </w:p>
    <w:bookmarkEnd w:id="27"/>
    <w:p>
      <w:pPr>
        <w:spacing w:line="360" w:lineRule="auto"/>
        <w:jc w:val="center"/>
        <w:rPr>
          <w:b/>
          <w:bCs/>
          <w:color w:val="auto"/>
          <w:sz w:val="30"/>
          <w:szCs w:val="30"/>
        </w:rPr>
      </w:pPr>
      <w:r>
        <w:rPr>
          <w:b/>
          <w:bCs/>
          <w:color w:val="auto"/>
          <w:sz w:val="30"/>
          <w:szCs w:val="30"/>
        </w:rPr>
        <w:t>询价</w:t>
      </w:r>
      <w:r>
        <w:rPr>
          <w:rFonts w:hint="eastAsia"/>
          <w:b/>
          <w:bCs/>
          <w:color w:val="auto"/>
          <w:sz w:val="30"/>
          <w:szCs w:val="30"/>
          <w:lang w:val="en-US" w:eastAsia="zh-CN"/>
        </w:rPr>
        <w:t>采购</w:t>
      </w:r>
      <w:r>
        <w:rPr>
          <w:b/>
          <w:bCs/>
          <w:color w:val="auto"/>
          <w:sz w:val="30"/>
          <w:szCs w:val="30"/>
        </w:rPr>
        <w:t>公告</w:t>
      </w:r>
    </w:p>
    <w:p>
      <w:pPr>
        <w:rPr>
          <w:color w:val="auto"/>
        </w:rPr>
      </w:pPr>
    </w:p>
    <w:p>
      <w:pPr>
        <w:pageBreakBefore w:val="0"/>
        <w:widowControl w:val="0"/>
        <w:tabs>
          <w:tab w:val="left" w:pos="2130"/>
          <w:tab w:val="center" w:pos="4156"/>
        </w:tabs>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4"/>
        </w:rPr>
      </w:pPr>
      <w:r>
        <w:rPr>
          <w:rFonts w:hint="eastAsia" w:ascii="宋体" w:hAnsi="宋体" w:eastAsia="宋体" w:cs="宋体"/>
          <w:color w:val="auto"/>
          <w:szCs w:val="24"/>
        </w:rPr>
        <w:t>湖北路港工程咨询有限公司（以下简称“采购代理机构”）受武汉天河机场有限责任公司（以下简称“采购人”）的委托，对本项目组织公开询价采购</w:t>
      </w:r>
      <w:r>
        <w:rPr>
          <w:rFonts w:hint="eastAsia" w:ascii="宋体" w:hAnsi="宋体" w:eastAsia="宋体" w:cs="宋体"/>
          <w:color w:val="auto"/>
          <w:szCs w:val="24"/>
          <w:lang w:val="en-US" w:eastAsia="zh-CN"/>
        </w:rPr>
        <w:t>活动</w:t>
      </w:r>
      <w:r>
        <w:rPr>
          <w:rFonts w:hint="eastAsia" w:ascii="宋体" w:hAnsi="宋体" w:eastAsia="宋体" w:cs="宋体"/>
          <w:color w:val="auto"/>
          <w:szCs w:val="24"/>
        </w:rPr>
        <w:t>。资金来源：企业自筹资金。欢迎符合资格条件的供应商参加询价釆购活动。</w:t>
      </w:r>
    </w:p>
    <w:p>
      <w:pPr>
        <w:pStyle w:val="4"/>
        <w:pageBreakBefore w:val="0"/>
        <w:widowControl w:val="0"/>
        <w:kinsoku/>
        <w:overflowPunct/>
        <w:topLinePunct w:val="0"/>
        <w:autoSpaceDE/>
        <w:autoSpaceDN/>
        <w:bidi w:val="0"/>
        <w:adjustRightInd/>
        <w:snapToGrid/>
        <w:spacing w:line="360" w:lineRule="auto"/>
        <w:ind w:left="0" w:firstLine="482" w:firstLineChars="200"/>
        <w:textAlignment w:val="auto"/>
        <w:rPr>
          <w:rFonts w:hint="eastAsia" w:ascii="宋体" w:hAnsi="宋体" w:eastAsia="宋体" w:cs="宋体"/>
          <w:color w:val="auto"/>
          <w:sz w:val="24"/>
          <w:szCs w:val="24"/>
        </w:rPr>
      </w:pPr>
      <w:bookmarkStart w:id="0" w:name="_Toc22660"/>
      <w:r>
        <w:rPr>
          <w:rFonts w:hint="eastAsia" w:ascii="宋体" w:hAnsi="宋体" w:eastAsia="宋体" w:cs="宋体"/>
          <w:color w:val="auto"/>
          <w:sz w:val="24"/>
          <w:szCs w:val="24"/>
        </w:rPr>
        <w:t>一、项目概况</w:t>
      </w:r>
      <w:bookmarkEnd w:id="0"/>
    </w:p>
    <w:p>
      <w:pPr>
        <w:pageBreakBefore w:val="0"/>
        <w:widowControl w:val="0"/>
        <w:tabs>
          <w:tab w:val="left" w:pos="2130"/>
          <w:tab w:val="center" w:pos="4156"/>
        </w:tabs>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4"/>
          <w:highlight w:val="none"/>
        </w:rPr>
      </w:pPr>
      <w:bookmarkStart w:id="1" w:name="_Toc238461289"/>
      <w:bookmarkStart w:id="2" w:name="_Toc268164856"/>
      <w:r>
        <w:rPr>
          <w:rFonts w:hint="eastAsia" w:ascii="宋体" w:hAnsi="宋体" w:eastAsia="宋体" w:cs="宋体"/>
          <w:color w:val="auto"/>
          <w:szCs w:val="24"/>
          <w:highlight w:val="none"/>
        </w:rPr>
        <w:t>1.项目编号：THFZ20240020</w:t>
      </w:r>
    </w:p>
    <w:p>
      <w:pPr>
        <w:pageBreakBefore w:val="0"/>
        <w:widowControl w:val="0"/>
        <w:tabs>
          <w:tab w:val="left" w:pos="2130"/>
          <w:tab w:val="center" w:pos="4156"/>
        </w:tabs>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4"/>
          <w:lang w:eastAsia="zh-CN"/>
        </w:rPr>
      </w:pPr>
      <w:r>
        <w:rPr>
          <w:rFonts w:hint="eastAsia" w:ascii="宋体" w:hAnsi="宋体" w:eastAsia="宋体" w:cs="宋体"/>
          <w:color w:val="auto"/>
          <w:szCs w:val="24"/>
        </w:rPr>
        <w:t>2.项目名称：</w:t>
      </w:r>
      <w:r>
        <w:rPr>
          <w:rFonts w:hint="eastAsia" w:ascii="宋体" w:hAnsi="宋体" w:eastAsia="宋体" w:cs="宋体"/>
          <w:color w:val="auto"/>
          <w:szCs w:val="24"/>
          <w:lang w:eastAsia="zh-CN"/>
        </w:rPr>
        <w:t>武汉天河机场飞行程序和障碍物维护项目（2024年）</w:t>
      </w:r>
    </w:p>
    <w:bookmarkEnd w:id="1"/>
    <w:bookmarkEnd w:id="2"/>
    <w:p>
      <w:pPr>
        <w:pageBreakBefore w:val="0"/>
        <w:widowControl w:val="0"/>
        <w:tabs>
          <w:tab w:val="left" w:pos="2130"/>
          <w:tab w:val="center" w:pos="4156"/>
        </w:tabs>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4"/>
        </w:rPr>
      </w:pPr>
      <w:r>
        <w:rPr>
          <w:rFonts w:hint="eastAsia" w:ascii="宋体" w:hAnsi="宋体" w:eastAsia="宋体" w:cs="宋体"/>
          <w:color w:val="auto"/>
          <w:szCs w:val="24"/>
        </w:rPr>
        <w:t>3.采购</w:t>
      </w:r>
      <w:r>
        <w:rPr>
          <w:rFonts w:hint="eastAsia" w:ascii="宋体" w:hAnsi="宋体" w:eastAsia="宋体" w:cs="宋体"/>
          <w:color w:val="auto"/>
          <w:szCs w:val="24"/>
          <w:lang w:val="en-US" w:eastAsia="zh-CN"/>
        </w:rPr>
        <w:t>需求</w:t>
      </w:r>
      <w:r>
        <w:rPr>
          <w:rFonts w:hint="eastAsia" w:ascii="宋体" w:hAnsi="宋体" w:eastAsia="宋体" w:cs="宋体"/>
          <w:color w:val="auto"/>
          <w:szCs w:val="24"/>
        </w:rPr>
        <w:t>：采购飞行程序设计单位协助持续开展飞行程序和运行最低标准的维护和评估工作、障碍物评估工作。具体要求详见本项目</w:t>
      </w:r>
      <w:r>
        <w:rPr>
          <w:rFonts w:hint="eastAsia" w:ascii="宋体" w:hAnsi="宋体" w:eastAsia="宋体" w:cs="宋体"/>
          <w:color w:val="auto"/>
          <w:szCs w:val="24"/>
          <w:lang w:val="en-US" w:eastAsia="zh-CN"/>
        </w:rPr>
        <w:t>询价文件“</w:t>
      </w:r>
      <w:r>
        <w:rPr>
          <w:rFonts w:hint="eastAsia" w:ascii="宋体" w:hAnsi="宋体" w:eastAsia="宋体" w:cs="宋体"/>
          <w:color w:val="auto"/>
          <w:szCs w:val="24"/>
        </w:rPr>
        <w:t>第三章采购项目需求</w:t>
      </w:r>
      <w:r>
        <w:rPr>
          <w:rFonts w:hint="eastAsia" w:ascii="宋体" w:hAnsi="宋体" w:eastAsia="宋体" w:cs="宋体"/>
          <w:color w:val="auto"/>
          <w:szCs w:val="24"/>
          <w:lang w:val="en-US" w:eastAsia="zh-CN"/>
        </w:rPr>
        <w:t>”内容</w:t>
      </w:r>
      <w:r>
        <w:rPr>
          <w:rFonts w:hint="eastAsia" w:ascii="宋体" w:hAnsi="宋体" w:eastAsia="宋体" w:cs="宋体"/>
          <w:color w:val="auto"/>
          <w:szCs w:val="24"/>
        </w:rPr>
        <w:t>。</w:t>
      </w:r>
    </w:p>
    <w:p>
      <w:pPr>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4"/>
        </w:rPr>
      </w:pPr>
      <w:r>
        <w:rPr>
          <w:rFonts w:hint="eastAsia" w:ascii="宋体" w:hAnsi="宋体" w:eastAsia="宋体" w:cs="宋体"/>
          <w:color w:val="auto"/>
          <w:szCs w:val="24"/>
        </w:rPr>
        <w:t>4.采购预算：</w:t>
      </w:r>
      <w:r>
        <w:rPr>
          <w:rFonts w:hint="eastAsia" w:ascii="宋体" w:hAnsi="宋体" w:eastAsia="宋体" w:cs="宋体"/>
          <w:color w:val="auto"/>
          <w:szCs w:val="24"/>
          <w:highlight w:val="none"/>
          <w:lang w:val="en-US" w:eastAsia="zh-CN"/>
        </w:rPr>
        <w:t>12</w:t>
      </w:r>
      <w:r>
        <w:rPr>
          <w:rFonts w:hint="eastAsia" w:ascii="宋体" w:hAnsi="宋体" w:eastAsia="宋体" w:cs="宋体"/>
          <w:color w:val="auto"/>
          <w:szCs w:val="24"/>
          <w:highlight w:val="none"/>
        </w:rPr>
        <w:t>万元，</w:t>
      </w:r>
      <w:r>
        <w:rPr>
          <w:rFonts w:hint="eastAsia" w:ascii="宋体" w:hAnsi="宋体" w:eastAsia="宋体" w:cs="宋体"/>
          <w:color w:val="auto"/>
          <w:szCs w:val="24"/>
          <w:highlight w:val="none"/>
          <w:lang w:val="en-US" w:eastAsia="zh-CN"/>
        </w:rPr>
        <w:t>响应</w:t>
      </w:r>
      <w:r>
        <w:rPr>
          <w:rFonts w:hint="eastAsia" w:ascii="宋体" w:hAnsi="宋体" w:eastAsia="宋体" w:cs="宋体"/>
          <w:color w:val="auto"/>
          <w:szCs w:val="24"/>
          <w:highlight w:val="none"/>
        </w:rPr>
        <w:t>报价超过采购预算的，其</w:t>
      </w:r>
      <w:r>
        <w:rPr>
          <w:rFonts w:hint="eastAsia" w:ascii="宋体" w:hAnsi="宋体" w:eastAsia="宋体" w:cs="宋体"/>
          <w:color w:val="auto"/>
          <w:szCs w:val="24"/>
          <w:highlight w:val="none"/>
          <w:lang w:val="en-US" w:eastAsia="zh-CN"/>
        </w:rPr>
        <w:t>询价</w:t>
      </w:r>
      <w:r>
        <w:rPr>
          <w:rFonts w:hint="eastAsia" w:ascii="宋体" w:hAnsi="宋体" w:eastAsia="宋体" w:cs="宋体"/>
          <w:color w:val="auto"/>
          <w:szCs w:val="24"/>
          <w:highlight w:val="none"/>
        </w:rPr>
        <w:t>响应文件将被否决。</w:t>
      </w:r>
    </w:p>
    <w:p>
      <w:pPr>
        <w:pageBreakBefore w:val="0"/>
        <w:widowControl w:val="0"/>
        <w:tabs>
          <w:tab w:val="left" w:pos="2130"/>
          <w:tab w:val="center" w:pos="4156"/>
        </w:tabs>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4"/>
          <w:lang w:eastAsia="zh-CN"/>
        </w:rPr>
      </w:pPr>
      <w:bookmarkStart w:id="3" w:name="_Toc268164859"/>
      <w:r>
        <w:rPr>
          <w:rFonts w:hint="eastAsia" w:ascii="宋体" w:hAnsi="宋体" w:eastAsia="宋体" w:cs="宋体"/>
          <w:color w:val="auto"/>
          <w:szCs w:val="24"/>
          <w:lang w:eastAsia="zh-CN"/>
        </w:rPr>
        <w:t>5.服务时限要求：12个月，自合同签订之日起算。</w:t>
      </w:r>
    </w:p>
    <w:p>
      <w:pPr>
        <w:pageBreakBefore w:val="0"/>
        <w:widowControl w:val="0"/>
        <w:tabs>
          <w:tab w:val="left" w:pos="2130"/>
          <w:tab w:val="center" w:pos="4156"/>
        </w:tabs>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6.服务地点：采购人指定地点。</w:t>
      </w:r>
    </w:p>
    <w:p>
      <w:pPr>
        <w:pageBreakBefore w:val="0"/>
        <w:widowControl w:val="0"/>
        <w:tabs>
          <w:tab w:val="left" w:pos="2130"/>
          <w:tab w:val="center" w:pos="4156"/>
        </w:tabs>
        <w:kinsoku/>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Cs w:val="24"/>
          <w:lang w:val="en-US" w:eastAsia="zh-CN"/>
        </w:rPr>
      </w:pPr>
      <w:r>
        <w:rPr>
          <w:rFonts w:hint="eastAsia" w:ascii="宋体" w:hAnsi="宋体" w:eastAsia="宋体" w:cs="宋体"/>
          <w:color w:val="auto"/>
          <w:szCs w:val="24"/>
          <w:lang w:val="en-US" w:eastAsia="zh-CN"/>
        </w:rPr>
        <w:t>7.技术服务质量要求：符合民航局和国际民航组织规范。</w:t>
      </w:r>
    </w:p>
    <w:bookmarkEnd w:id="3"/>
    <w:p>
      <w:pPr>
        <w:pStyle w:val="4"/>
        <w:pageBreakBefore w:val="0"/>
        <w:widowControl w:val="0"/>
        <w:kinsoku/>
        <w:overflowPunct/>
        <w:topLinePunct w:val="0"/>
        <w:autoSpaceDE/>
        <w:autoSpaceDN/>
        <w:bidi w:val="0"/>
        <w:adjustRightInd/>
        <w:snapToGrid/>
        <w:spacing w:line="360" w:lineRule="auto"/>
        <w:ind w:left="0" w:firstLine="482" w:firstLineChars="200"/>
        <w:textAlignment w:val="auto"/>
        <w:rPr>
          <w:rFonts w:hint="eastAsia" w:ascii="宋体" w:hAnsi="宋体" w:eastAsia="宋体" w:cs="宋体"/>
          <w:color w:val="auto"/>
          <w:sz w:val="24"/>
          <w:szCs w:val="24"/>
        </w:rPr>
      </w:pPr>
      <w:bookmarkStart w:id="4" w:name="_Toc20723"/>
      <w:r>
        <w:rPr>
          <w:rFonts w:hint="eastAsia" w:ascii="宋体" w:hAnsi="宋体" w:eastAsia="宋体" w:cs="宋体"/>
          <w:color w:val="auto"/>
          <w:sz w:val="24"/>
          <w:szCs w:val="24"/>
        </w:rPr>
        <w:t>二、供应商资格要求</w:t>
      </w:r>
      <w:bookmarkEnd w:id="4"/>
    </w:p>
    <w:p>
      <w:pPr>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4"/>
        </w:rPr>
      </w:pPr>
      <w:r>
        <w:rPr>
          <w:rFonts w:hint="eastAsia" w:ascii="宋体" w:hAnsi="宋体" w:eastAsia="宋体" w:cs="宋体"/>
          <w:color w:val="auto"/>
          <w:szCs w:val="24"/>
        </w:rPr>
        <w:t>1.供应商应是在中华人民共和国境内注册，并取得有效营业执照的独立法人；</w:t>
      </w:r>
    </w:p>
    <w:p>
      <w:pPr>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4"/>
        </w:rPr>
      </w:pPr>
      <w:bookmarkStart w:id="5" w:name="_Toc261337133"/>
      <w:bookmarkStart w:id="6" w:name="_Toc261363587"/>
      <w:r>
        <w:rPr>
          <w:rFonts w:hint="eastAsia" w:ascii="宋体" w:hAnsi="宋体" w:eastAsia="宋体" w:cs="宋体"/>
          <w:color w:val="auto"/>
          <w:szCs w:val="24"/>
        </w:rPr>
        <w:t>2.供应商</w:t>
      </w:r>
      <w:r>
        <w:rPr>
          <w:rFonts w:hint="eastAsia" w:ascii="宋体" w:hAnsi="宋体" w:eastAsia="宋体" w:cs="宋体"/>
          <w:color w:val="auto"/>
          <w:szCs w:val="24"/>
          <w:lang w:val="en-US" w:eastAsia="zh-CN"/>
        </w:rPr>
        <w:t>须</w:t>
      </w:r>
      <w:r>
        <w:rPr>
          <w:rFonts w:hint="eastAsia" w:ascii="宋体" w:hAnsi="宋体" w:eastAsia="宋体" w:cs="宋体"/>
          <w:color w:val="auto"/>
          <w:szCs w:val="24"/>
        </w:rPr>
        <w:t>在《中国民用航空局官网》上公布的“飞行程序设计单位备案信息公布表”中；（</w:t>
      </w:r>
      <w:r>
        <w:rPr>
          <w:rFonts w:hint="eastAsia" w:ascii="宋体" w:hAnsi="宋体" w:eastAsia="宋体" w:cs="宋体"/>
          <w:color w:val="auto"/>
          <w:szCs w:val="24"/>
          <w:lang w:val="en-US" w:eastAsia="zh-CN"/>
        </w:rPr>
        <w:t>须</w:t>
      </w:r>
      <w:r>
        <w:rPr>
          <w:rFonts w:hint="eastAsia" w:ascii="宋体" w:hAnsi="宋体" w:eastAsia="宋体" w:cs="宋体"/>
          <w:color w:val="auto"/>
          <w:szCs w:val="24"/>
        </w:rPr>
        <w:t>提供备案证明）；</w:t>
      </w:r>
    </w:p>
    <w:p>
      <w:pPr>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color w:val="auto"/>
          <w:szCs w:val="24"/>
        </w:rPr>
        <w:t>3.类似业绩：</w:t>
      </w:r>
      <w:r>
        <w:rPr>
          <w:rFonts w:hint="eastAsia" w:ascii="宋体" w:hAnsi="宋体" w:eastAsia="宋体" w:cs="宋体"/>
          <w:kern w:val="0"/>
          <w:sz w:val="24"/>
          <w:szCs w:val="24"/>
        </w:rPr>
        <w:t>供应商近三年</w:t>
      </w:r>
      <w:r>
        <w:rPr>
          <w:rFonts w:hint="eastAsia" w:ascii="宋体" w:hAnsi="宋体" w:eastAsia="宋体" w:cs="宋体"/>
          <w:color w:val="auto"/>
          <w:kern w:val="0"/>
          <w:sz w:val="24"/>
          <w:szCs w:val="24"/>
          <w:highlight w:val="none"/>
        </w:rPr>
        <w:t>（20</w:t>
      </w:r>
      <w:r>
        <w:rPr>
          <w:rFonts w:hint="eastAsia" w:ascii="宋体" w:hAnsi="宋体" w:eastAsia="宋体" w:cs="宋体"/>
          <w:color w:val="auto"/>
          <w:kern w:val="0"/>
          <w:sz w:val="24"/>
          <w:szCs w:val="24"/>
          <w:highlight w:val="none"/>
          <w:lang w:val="en-US" w:eastAsia="zh-CN"/>
        </w:rPr>
        <w:t>21</w:t>
      </w:r>
      <w:r>
        <w:rPr>
          <w:rFonts w:hint="eastAsia" w:ascii="宋体" w:hAnsi="宋体" w:eastAsia="宋体" w:cs="宋体"/>
          <w:color w:val="auto"/>
          <w:kern w:val="0"/>
          <w:sz w:val="24"/>
          <w:szCs w:val="24"/>
          <w:highlight w:val="none"/>
        </w:rPr>
        <w:t>年</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月1日至</w:t>
      </w:r>
      <w:r>
        <w:rPr>
          <w:rFonts w:hint="eastAsia" w:ascii="宋体" w:hAnsi="宋体" w:eastAsia="宋体" w:cs="宋体"/>
          <w:color w:val="auto"/>
          <w:kern w:val="0"/>
          <w:sz w:val="24"/>
          <w:szCs w:val="24"/>
          <w:highlight w:val="none"/>
          <w:lang w:val="en-US" w:eastAsia="zh-CN"/>
        </w:rPr>
        <w:t>询价响应</w:t>
      </w:r>
      <w:r>
        <w:rPr>
          <w:rFonts w:hint="eastAsia" w:ascii="宋体" w:hAnsi="宋体" w:eastAsia="宋体" w:cs="宋体"/>
          <w:color w:val="auto"/>
          <w:kern w:val="0"/>
          <w:sz w:val="24"/>
          <w:szCs w:val="24"/>
          <w:highlight w:val="none"/>
        </w:rPr>
        <w:t>截止之日,以合同签订时间为准）至少承担过</w:t>
      </w:r>
      <w:r>
        <w:rPr>
          <w:rFonts w:hint="eastAsia" w:ascii="宋体" w:hAnsi="宋体" w:eastAsia="宋体" w:cs="宋体"/>
          <w:color w:val="auto"/>
          <w:kern w:val="0"/>
          <w:sz w:val="24"/>
          <w:szCs w:val="24"/>
          <w:highlight w:val="none"/>
          <w:lang w:val="en-US" w:eastAsia="zh-CN"/>
        </w:rPr>
        <w:t>一</w:t>
      </w:r>
      <w:r>
        <w:rPr>
          <w:rFonts w:hint="eastAsia" w:ascii="宋体" w:hAnsi="宋体" w:eastAsia="宋体" w:cs="宋体"/>
          <w:color w:val="auto"/>
          <w:kern w:val="0"/>
          <w:sz w:val="24"/>
          <w:szCs w:val="24"/>
          <w:highlight w:val="none"/>
        </w:rPr>
        <w:t>项单项合同金额</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万元</w:t>
      </w:r>
      <w:r>
        <w:rPr>
          <w:rFonts w:hint="eastAsia" w:ascii="宋体" w:hAnsi="宋体" w:eastAsia="宋体" w:cs="宋体"/>
          <w:kern w:val="0"/>
          <w:sz w:val="24"/>
          <w:szCs w:val="24"/>
          <w:highlight w:val="none"/>
        </w:rPr>
        <w:t>及</w:t>
      </w:r>
      <w:r>
        <w:rPr>
          <w:rFonts w:hint="eastAsia" w:ascii="宋体" w:hAnsi="宋体" w:eastAsia="宋体" w:cs="宋体"/>
          <w:kern w:val="0"/>
          <w:sz w:val="24"/>
          <w:szCs w:val="24"/>
        </w:rPr>
        <w:t>以上多跑道机场的飞行程序设计</w:t>
      </w:r>
      <w:r>
        <w:rPr>
          <w:rFonts w:hint="eastAsia" w:ascii="宋体" w:hAnsi="宋体" w:eastAsia="宋体" w:cs="宋体"/>
          <w:kern w:val="0"/>
          <w:sz w:val="24"/>
          <w:szCs w:val="24"/>
          <w:lang w:val="en-US" w:eastAsia="zh-CN"/>
        </w:rPr>
        <w:t>业绩</w:t>
      </w:r>
      <w:r>
        <w:rPr>
          <w:rFonts w:hint="eastAsia" w:ascii="宋体" w:hAnsi="宋体" w:eastAsia="宋体" w:cs="宋体"/>
          <w:kern w:val="0"/>
          <w:sz w:val="24"/>
          <w:szCs w:val="24"/>
        </w:rPr>
        <w:t>或维护业绩，要求提供合同关键页</w:t>
      </w:r>
      <w:r>
        <w:rPr>
          <w:rFonts w:hint="eastAsia" w:ascii="宋体" w:hAnsi="宋体" w:eastAsia="宋体" w:cs="宋体"/>
          <w:color w:val="auto"/>
          <w:kern w:val="0"/>
          <w:sz w:val="24"/>
          <w:szCs w:val="24"/>
          <w:highlight w:val="none"/>
        </w:rPr>
        <w:t>（须提供合同首页、合同服务内容、签章页等关键复印件）</w:t>
      </w:r>
      <w:r>
        <w:rPr>
          <w:rFonts w:hint="eastAsia" w:ascii="宋体" w:hAnsi="宋体" w:eastAsia="宋体" w:cs="宋体"/>
          <w:color w:val="auto"/>
          <w:kern w:val="0"/>
          <w:sz w:val="24"/>
          <w:szCs w:val="24"/>
          <w:highlight w:val="none"/>
          <w:lang w:eastAsia="zh-CN"/>
        </w:rPr>
        <w:t>；</w:t>
      </w:r>
    </w:p>
    <w:p>
      <w:pPr>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4"/>
        </w:rPr>
      </w:pPr>
      <w:r>
        <w:rPr>
          <w:rFonts w:hint="eastAsia" w:ascii="宋体" w:hAnsi="宋体" w:eastAsia="宋体" w:cs="宋体"/>
          <w:color w:val="auto"/>
          <w:szCs w:val="24"/>
          <w:lang w:val="en-US" w:eastAsia="zh-CN"/>
        </w:rPr>
        <w:t>4</w:t>
      </w:r>
      <w:r>
        <w:rPr>
          <w:rFonts w:hint="eastAsia" w:ascii="宋体" w:hAnsi="宋体" w:eastAsia="宋体" w:cs="宋体"/>
          <w:color w:val="auto"/>
          <w:szCs w:val="24"/>
        </w:rPr>
        <w:t>.供应商未被列入“信用中国”网站(www.creditchina.gov.cn)或中国执行信息公开网（http://zxgk.court.gov.cn）失信被执行人名单（提供</w:t>
      </w:r>
      <w:r>
        <w:rPr>
          <w:rFonts w:hint="eastAsia" w:ascii="宋体" w:hAnsi="宋体" w:eastAsia="宋体" w:cs="宋体"/>
          <w:kern w:val="0"/>
          <w:sz w:val="24"/>
          <w:szCs w:val="24"/>
        </w:rPr>
        <w:t>网页</w:t>
      </w:r>
      <w:r>
        <w:rPr>
          <w:rFonts w:hint="eastAsia" w:ascii="宋体" w:hAnsi="宋体" w:eastAsia="宋体" w:cs="宋体"/>
          <w:color w:val="auto"/>
          <w:szCs w:val="24"/>
        </w:rPr>
        <w:t>查询截图）；</w:t>
      </w:r>
    </w:p>
    <w:p>
      <w:pPr>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5.</w:t>
      </w:r>
      <w:r>
        <w:rPr>
          <w:rFonts w:hint="eastAsia" w:ascii="宋体" w:hAnsi="宋体" w:eastAsia="宋体" w:cs="宋体"/>
          <w:kern w:val="0"/>
          <w:sz w:val="24"/>
          <w:szCs w:val="24"/>
          <w:lang w:val="en-US" w:eastAsia="zh-CN"/>
        </w:rPr>
        <w:t>供应商</w:t>
      </w:r>
      <w:r>
        <w:rPr>
          <w:rFonts w:hint="eastAsia" w:ascii="宋体" w:hAnsi="宋体" w:eastAsia="宋体" w:cs="宋体"/>
          <w:kern w:val="0"/>
          <w:sz w:val="24"/>
          <w:szCs w:val="24"/>
        </w:rPr>
        <w:t>应针对《</w:t>
      </w:r>
      <w:r>
        <w:rPr>
          <w:rFonts w:hint="eastAsia" w:ascii="宋体" w:hAnsi="宋体" w:eastAsia="宋体" w:cs="宋体"/>
          <w:kern w:val="0"/>
          <w:sz w:val="24"/>
          <w:szCs w:val="24"/>
          <w:lang w:eastAsia="zh-CN"/>
        </w:rPr>
        <w:t>湖北机场集团有限公司“供应商不良行为”管理办法</w:t>
      </w:r>
      <w:r>
        <w:rPr>
          <w:rFonts w:hint="eastAsia" w:ascii="宋体" w:hAnsi="宋体" w:eastAsia="宋体" w:cs="宋体"/>
          <w:kern w:val="0"/>
          <w:sz w:val="24"/>
          <w:szCs w:val="24"/>
        </w:rPr>
        <w:t>》在</w:t>
      </w:r>
      <w:r>
        <w:rPr>
          <w:rFonts w:hint="eastAsia" w:ascii="宋体" w:hAnsi="宋体" w:eastAsia="宋体" w:cs="宋体"/>
          <w:color w:val="auto"/>
          <w:szCs w:val="24"/>
          <w:highlight w:val="none"/>
          <w:lang w:val="en-US" w:eastAsia="zh-CN"/>
        </w:rPr>
        <w:t>询价</w:t>
      </w:r>
      <w:r>
        <w:rPr>
          <w:rFonts w:hint="eastAsia" w:ascii="宋体" w:hAnsi="宋体" w:eastAsia="宋体" w:cs="宋体"/>
          <w:color w:val="auto"/>
          <w:szCs w:val="24"/>
          <w:highlight w:val="none"/>
        </w:rPr>
        <w:t>响应</w:t>
      </w:r>
      <w:r>
        <w:rPr>
          <w:rFonts w:hint="eastAsia" w:ascii="宋体" w:hAnsi="宋体" w:eastAsia="宋体" w:cs="宋体"/>
          <w:kern w:val="0"/>
          <w:sz w:val="24"/>
          <w:szCs w:val="24"/>
        </w:rPr>
        <w:t>文件中出示承诺书（提供承诺函）。</w:t>
      </w:r>
    </w:p>
    <w:p>
      <w:pPr>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4"/>
        </w:rPr>
      </w:pPr>
      <w:r>
        <w:rPr>
          <w:rFonts w:hint="eastAsia" w:ascii="宋体" w:hAnsi="宋体" w:eastAsia="宋体" w:cs="宋体"/>
          <w:color w:val="auto"/>
          <w:szCs w:val="24"/>
          <w:lang w:val="en-US" w:eastAsia="zh-CN"/>
        </w:rPr>
        <w:t>6</w:t>
      </w:r>
      <w:r>
        <w:rPr>
          <w:rFonts w:hint="eastAsia" w:ascii="宋体" w:hAnsi="宋体" w:eastAsia="宋体" w:cs="宋体"/>
          <w:color w:val="auto"/>
          <w:szCs w:val="24"/>
        </w:rPr>
        <w:t>.本次询价不接受联合体报价。</w:t>
      </w:r>
    </w:p>
    <w:p>
      <w:pPr>
        <w:pStyle w:val="4"/>
        <w:pageBreakBefore w:val="0"/>
        <w:widowControl w:val="0"/>
        <w:kinsoku/>
        <w:overflowPunct/>
        <w:topLinePunct w:val="0"/>
        <w:autoSpaceDE/>
        <w:autoSpaceDN/>
        <w:bidi w:val="0"/>
        <w:adjustRightInd/>
        <w:snapToGrid/>
        <w:spacing w:line="360" w:lineRule="auto"/>
        <w:ind w:left="0" w:firstLine="482" w:firstLineChars="200"/>
        <w:textAlignment w:val="auto"/>
        <w:rPr>
          <w:rFonts w:hint="eastAsia" w:ascii="宋体" w:hAnsi="宋体" w:eastAsia="宋体" w:cs="宋体"/>
          <w:color w:val="auto"/>
          <w:sz w:val="24"/>
          <w:szCs w:val="24"/>
        </w:rPr>
      </w:pPr>
      <w:bookmarkStart w:id="7" w:name="_Toc10563"/>
      <w:r>
        <w:rPr>
          <w:rFonts w:hint="eastAsia" w:ascii="宋体" w:hAnsi="宋体" w:eastAsia="宋体" w:cs="宋体"/>
          <w:color w:val="auto"/>
          <w:sz w:val="24"/>
          <w:szCs w:val="24"/>
        </w:rPr>
        <w:t>三、询价文件获取</w:t>
      </w:r>
      <w:bookmarkEnd w:id="7"/>
    </w:p>
    <w:bookmarkEnd w:id="5"/>
    <w:bookmarkEnd w:id="6"/>
    <w:p>
      <w:pPr>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4"/>
        </w:rPr>
      </w:pPr>
      <w:bookmarkStart w:id="8" w:name="_Toc261337134"/>
      <w:bookmarkStart w:id="9" w:name="_Toc261363588"/>
      <w:r>
        <w:rPr>
          <w:rFonts w:hint="eastAsia" w:ascii="宋体" w:hAnsi="宋体" w:eastAsia="宋体" w:cs="宋体"/>
          <w:color w:val="auto"/>
          <w:szCs w:val="24"/>
        </w:rPr>
        <w:t>1.获取时间：</w:t>
      </w:r>
      <w:r>
        <w:rPr>
          <w:rFonts w:hint="eastAsia" w:ascii="宋体" w:hAnsi="宋体" w:eastAsia="宋体" w:cs="宋体"/>
          <w:color w:val="auto"/>
          <w:szCs w:val="24"/>
          <w:highlight w:val="none"/>
        </w:rPr>
        <w:t>202</w:t>
      </w:r>
      <w:r>
        <w:rPr>
          <w:rFonts w:hint="eastAsia" w:ascii="宋体" w:hAnsi="宋体" w:eastAsia="宋体" w:cs="宋体"/>
          <w:color w:val="auto"/>
          <w:szCs w:val="24"/>
          <w:highlight w:val="none"/>
          <w:lang w:val="en-US" w:eastAsia="zh-CN"/>
        </w:rPr>
        <w:t>4</w:t>
      </w:r>
      <w:r>
        <w:rPr>
          <w:rFonts w:hint="eastAsia" w:ascii="宋体" w:hAnsi="宋体" w:eastAsia="宋体" w:cs="宋体"/>
          <w:color w:val="auto"/>
          <w:szCs w:val="24"/>
          <w:highlight w:val="none"/>
        </w:rPr>
        <w:t>年</w:t>
      </w:r>
      <w:r>
        <w:rPr>
          <w:rFonts w:hint="eastAsia" w:ascii="宋体" w:hAnsi="宋体" w:eastAsia="宋体" w:cs="宋体"/>
          <w:color w:val="auto"/>
          <w:szCs w:val="24"/>
          <w:highlight w:val="none"/>
          <w:lang w:val="en-US" w:eastAsia="zh-CN"/>
        </w:rPr>
        <w:t>04</w:t>
      </w:r>
      <w:r>
        <w:rPr>
          <w:rFonts w:hint="eastAsia" w:ascii="宋体" w:hAnsi="宋体" w:eastAsia="宋体" w:cs="宋体"/>
          <w:color w:val="auto"/>
          <w:szCs w:val="24"/>
          <w:highlight w:val="none"/>
        </w:rPr>
        <w:t>月</w:t>
      </w:r>
      <w:r>
        <w:rPr>
          <w:rFonts w:hint="eastAsia" w:ascii="宋体" w:hAnsi="宋体" w:eastAsia="宋体" w:cs="宋体"/>
          <w:color w:val="auto"/>
          <w:szCs w:val="24"/>
          <w:highlight w:val="none"/>
          <w:lang w:val="en-US" w:eastAsia="zh-CN"/>
        </w:rPr>
        <w:t>24</w:t>
      </w:r>
      <w:r>
        <w:rPr>
          <w:rFonts w:hint="eastAsia" w:ascii="宋体" w:hAnsi="宋体" w:eastAsia="宋体" w:cs="宋体"/>
          <w:color w:val="auto"/>
          <w:szCs w:val="24"/>
          <w:highlight w:val="none"/>
        </w:rPr>
        <w:t>日起至202</w:t>
      </w:r>
      <w:r>
        <w:rPr>
          <w:rFonts w:hint="eastAsia" w:ascii="宋体" w:hAnsi="宋体" w:eastAsia="宋体" w:cs="宋体"/>
          <w:color w:val="auto"/>
          <w:szCs w:val="24"/>
          <w:highlight w:val="none"/>
          <w:lang w:val="en-US" w:eastAsia="zh-CN"/>
        </w:rPr>
        <w:t>4</w:t>
      </w:r>
      <w:r>
        <w:rPr>
          <w:rFonts w:hint="eastAsia" w:ascii="宋体" w:hAnsi="宋体" w:eastAsia="宋体" w:cs="宋体"/>
          <w:color w:val="auto"/>
          <w:szCs w:val="24"/>
          <w:highlight w:val="none"/>
        </w:rPr>
        <w:t>年</w:t>
      </w:r>
      <w:r>
        <w:rPr>
          <w:rFonts w:hint="eastAsia" w:ascii="宋体" w:hAnsi="宋体" w:eastAsia="宋体" w:cs="宋体"/>
          <w:color w:val="auto"/>
          <w:szCs w:val="24"/>
          <w:highlight w:val="none"/>
          <w:lang w:val="en-US" w:eastAsia="zh-CN"/>
        </w:rPr>
        <w:t>04</w:t>
      </w:r>
      <w:r>
        <w:rPr>
          <w:rFonts w:hint="eastAsia" w:ascii="宋体" w:hAnsi="宋体" w:eastAsia="宋体" w:cs="宋体"/>
          <w:color w:val="auto"/>
          <w:szCs w:val="24"/>
          <w:highlight w:val="none"/>
        </w:rPr>
        <w:t>月</w:t>
      </w:r>
      <w:r>
        <w:rPr>
          <w:rFonts w:hint="eastAsia" w:ascii="宋体" w:hAnsi="宋体" w:eastAsia="宋体" w:cs="宋体"/>
          <w:color w:val="auto"/>
          <w:szCs w:val="24"/>
          <w:highlight w:val="none"/>
          <w:lang w:val="en-US" w:eastAsia="zh-CN"/>
        </w:rPr>
        <w:t>26</w:t>
      </w:r>
      <w:r>
        <w:rPr>
          <w:rFonts w:hint="eastAsia" w:ascii="宋体" w:hAnsi="宋体" w:eastAsia="宋体" w:cs="宋体"/>
          <w:color w:val="auto"/>
          <w:szCs w:val="24"/>
          <w:highlight w:val="none"/>
        </w:rPr>
        <w:t>日，每天上午9：00～12：00、下午14：00～17：00（节假日除外）。</w:t>
      </w:r>
    </w:p>
    <w:p>
      <w:pPr>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4"/>
        </w:rPr>
      </w:pPr>
      <w:r>
        <w:rPr>
          <w:rFonts w:hint="eastAsia" w:ascii="宋体" w:hAnsi="宋体" w:eastAsia="宋体" w:cs="宋体"/>
          <w:color w:val="auto"/>
          <w:szCs w:val="24"/>
        </w:rPr>
        <w:t xml:space="preserve">2.获取地点：湖北省武汉市武昌区民主路洪广大酒店A座14楼湖北路港工程咨询有限公司。 </w:t>
      </w:r>
    </w:p>
    <w:p>
      <w:pPr>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4"/>
        </w:rPr>
      </w:pPr>
      <w:r>
        <w:rPr>
          <w:rFonts w:hint="eastAsia" w:ascii="宋体" w:hAnsi="宋体" w:eastAsia="宋体" w:cs="宋体"/>
          <w:color w:val="auto"/>
          <w:szCs w:val="24"/>
        </w:rPr>
        <w:t>3.售价：</w:t>
      </w:r>
      <w:r>
        <w:rPr>
          <w:rFonts w:hint="eastAsia" w:ascii="宋体" w:hAnsi="宋体" w:eastAsia="宋体" w:cs="宋体"/>
          <w:color w:val="auto"/>
          <w:szCs w:val="24"/>
          <w:lang w:val="en-US" w:eastAsia="zh-CN"/>
        </w:rPr>
        <w:t>询价采购文件</w:t>
      </w:r>
      <w:r>
        <w:rPr>
          <w:rFonts w:hint="eastAsia" w:ascii="宋体" w:hAnsi="宋体" w:eastAsia="宋体" w:cs="宋体"/>
          <w:color w:val="auto"/>
          <w:szCs w:val="24"/>
        </w:rPr>
        <w:t>每套售价 500元，售后不退。</w:t>
      </w:r>
    </w:p>
    <w:p>
      <w:pPr>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4"/>
        </w:rPr>
      </w:pPr>
      <w:r>
        <w:rPr>
          <w:rFonts w:hint="eastAsia" w:ascii="宋体" w:hAnsi="宋体" w:eastAsia="宋体" w:cs="宋体"/>
          <w:color w:val="auto"/>
          <w:szCs w:val="24"/>
        </w:rPr>
        <w:t>4.获取方式：（一）现场获取，符合资格的供应商应当在以上获取时间内，携带法定代表人身份证明书及法定代表人身份证或法定代表人授权书及受托人身份证等资料在湖北路港工程咨询有限公司（武汉市民主路782号洪广大酒店A座14楼）领取询价</w:t>
      </w:r>
      <w:r>
        <w:rPr>
          <w:rFonts w:hint="eastAsia" w:ascii="宋体" w:hAnsi="宋体" w:eastAsia="宋体" w:cs="宋体"/>
          <w:color w:val="auto"/>
          <w:szCs w:val="24"/>
          <w:lang w:val="en-US" w:eastAsia="zh-CN"/>
        </w:rPr>
        <w:t>采购</w:t>
      </w:r>
      <w:r>
        <w:rPr>
          <w:rFonts w:hint="eastAsia" w:ascii="宋体" w:hAnsi="宋体" w:eastAsia="宋体" w:cs="宋体"/>
          <w:color w:val="auto"/>
          <w:szCs w:val="24"/>
        </w:rPr>
        <w:t>文件。</w:t>
      </w:r>
    </w:p>
    <w:p>
      <w:pPr>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4"/>
        </w:rPr>
      </w:pPr>
      <w:r>
        <w:rPr>
          <w:rFonts w:hint="eastAsia" w:ascii="宋体" w:hAnsi="宋体" w:eastAsia="宋体" w:cs="宋体"/>
          <w:color w:val="auto"/>
          <w:szCs w:val="24"/>
        </w:rPr>
        <w:t>（二）线上获取 ，符合资格的供应商应当在以上获取时间内，将以下材料扫描件（按顺序扫描为一个PDF文件）发至邮箱</w:t>
      </w:r>
      <w:r>
        <w:rPr>
          <w:rFonts w:hint="eastAsia" w:ascii="宋体" w:hAnsi="宋体" w:eastAsia="宋体" w:cs="宋体"/>
          <w:color w:val="auto"/>
          <w:szCs w:val="24"/>
          <w:lang w:val="en-US" w:eastAsia="zh-CN"/>
        </w:rPr>
        <w:t>921932374</w:t>
      </w:r>
      <w:r>
        <w:rPr>
          <w:rFonts w:hint="eastAsia" w:ascii="宋体" w:hAnsi="宋体" w:eastAsia="宋体" w:cs="宋体"/>
          <w:color w:val="auto"/>
          <w:szCs w:val="24"/>
        </w:rPr>
        <w:t>@qq.com,邮件主题注明项目名称，获取文件时效性以收到邮件时间为准。（1）法定代表人自己领取的，须提供法定代表人身份证明书及法定代表人身份证（扫描件）；（2）法定代表人委托他人领取的，须提供法定代表人授权书及受托人身份证（扫描件）</w:t>
      </w:r>
      <w:r>
        <w:rPr>
          <w:rFonts w:hint="eastAsia" w:ascii="宋体" w:hAnsi="宋体" w:eastAsia="宋体" w:cs="宋体"/>
          <w:color w:val="auto"/>
          <w:szCs w:val="24"/>
          <w:lang w:eastAsia="zh-CN"/>
        </w:rPr>
        <w:t>。（3）</w:t>
      </w:r>
      <w:r>
        <w:rPr>
          <w:rFonts w:hint="eastAsia" w:ascii="宋体" w:hAnsi="宋体" w:eastAsia="宋体" w:cs="宋体"/>
          <w:color w:val="auto"/>
          <w:szCs w:val="24"/>
          <w:lang w:val="en-US" w:eastAsia="zh-CN"/>
        </w:rPr>
        <w:t>询价</w:t>
      </w:r>
      <w:r>
        <w:rPr>
          <w:rFonts w:hint="eastAsia" w:ascii="宋体" w:hAnsi="宋体" w:eastAsia="宋体" w:cs="宋体"/>
          <w:color w:val="auto"/>
          <w:szCs w:val="24"/>
          <w:lang w:eastAsia="zh-CN"/>
        </w:rPr>
        <w:t>文件获取登记表；（4）付款凭证截图或扫描件（必须是公对公账户转账，汇款时请务必备注</w:t>
      </w:r>
      <w:r>
        <w:rPr>
          <w:rFonts w:hint="eastAsia" w:ascii="宋体" w:hAnsi="宋体" w:eastAsia="宋体" w:cs="宋体"/>
          <w:color w:val="auto"/>
          <w:szCs w:val="24"/>
          <w:lang w:val="en-US" w:eastAsia="zh-CN"/>
        </w:rPr>
        <w:t>项目</w:t>
      </w:r>
      <w:r>
        <w:rPr>
          <w:rFonts w:hint="eastAsia" w:ascii="宋体" w:hAnsi="宋体" w:eastAsia="宋体" w:cs="宋体"/>
          <w:color w:val="auto"/>
          <w:szCs w:val="24"/>
          <w:lang w:eastAsia="zh-CN"/>
        </w:rPr>
        <w:t>名称，否则不予受理）。报名费转账信息：账户：湖北路港工程咨询有限公司；账号：17030101040020299；开户行：中国农业银行股份有限公司武汉武昌支行。</w:t>
      </w:r>
    </w:p>
    <w:bookmarkEnd w:id="8"/>
    <w:bookmarkEnd w:id="9"/>
    <w:p>
      <w:pPr>
        <w:pStyle w:val="4"/>
        <w:pageBreakBefore w:val="0"/>
        <w:widowControl w:val="0"/>
        <w:kinsoku/>
        <w:overflowPunct/>
        <w:topLinePunct w:val="0"/>
        <w:autoSpaceDE/>
        <w:autoSpaceDN/>
        <w:bidi w:val="0"/>
        <w:adjustRightInd/>
        <w:snapToGrid/>
        <w:spacing w:line="360" w:lineRule="auto"/>
        <w:ind w:left="0" w:firstLine="482" w:firstLineChars="200"/>
        <w:textAlignment w:val="auto"/>
        <w:rPr>
          <w:rFonts w:hint="eastAsia" w:ascii="宋体" w:hAnsi="宋体" w:eastAsia="宋体" w:cs="宋体"/>
          <w:color w:val="auto"/>
          <w:sz w:val="24"/>
          <w:szCs w:val="24"/>
        </w:rPr>
      </w:pPr>
      <w:bookmarkStart w:id="10" w:name="_Toc21354"/>
      <w:r>
        <w:rPr>
          <w:rFonts w:hint="eastAsia" w:ascii="宋体" w:hAnsi="宋体" w:eastAsia="宋体" w:cs="宋体"/>
          <w:color w:val="auto"/>
          <w:sz w:val="24"/>
          <w:szCs w:val="24"/>
        </w:rPr>
        <w:t>四、递交</w:t>
      </w:r>
      <w:r>
        <w:rPr>
          <w:rFonts w:hint="eastAsia" w:ascii="宋体" w:hAnsi="宋体" w:eastAsia="宋体" w:cs="宋体"/>
          <w:color w:val="auto"/>
          <w:sz w:val="24"/>
          <w:szCs w:val="24"/>
          <w:lang w:val="en-US" w:eastAsia="zh-CN"/>
        </w:rPr>
        <w:t>响应</w:t>
      </w:r>
      <w:r>
        <w:rPr>
          <w:rFonts w:hint="eastAsia" w:ascii="宋体" w:hAnsi="宋体" w:eastAsia="宋体" w:cs="宋体"/>
          <w:color w:val="auto"/>
          <w:sz w:val="24"/>
          <w:szCs w:val="24"/>
        </w:rPr>
        <w:t>文件的截止时间及询价时间</w:t>
      </w:r>
      <w:bookmarkEnd w:id="10"/>
    </w:p>
    <w:p>
      <w:pPr>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202</w:t>
      </w:r>
      <w:r>
        <w:rPr>
          <w:rFonts w:hint="eastAsia" w:ascii="宋体" w:hAnsi="宋体" w:eastAsia="宋体" w:cs="宋体"/>
          <w:color w:val="auto"/>
          <w:szCs w:val="24"/>
          <w:highlight w:val="none"/>
          <w:lang w:val="en-US" w:eastAsia="zh-CN"/>
        </w:rPr>
        <w:t>4</w:t>
      </w:r>
      <w:r>
        <w:rPr>
          <w:rFonts w:hint="eastAsia" w:ascii="宋体" w:hAnsi="宋体" w:eastAsia="宋体" w:cs="宋体"/>
          <w:color w:val="auto"/>
          <w:szCs w:val="24"/>
          <w:highlight w:val="none"/>
        </w:rPr>
        <w:t>年</w:t>
      </w:r>
      <w:r>
        <w:rPr>
          <w:rFonts w:hint="eastAsia" w:ascii="宋体" w:hAnsi="宋体" w:eastAsia="宋体" w:cs="宋体"/>
          <w:color w:val="auto"/>
          <w:szCs w:val="24"/>
          <w:highlight w:val="none"/>
          <w:lang w:val="en-US" w:eastAsia="zh-CN"/>
        </w:rPr>
        <w:t>05</w:t>
      </w:r>
      <w:r>
        <w:rPr>
          <w:rFonts w:hint="eastAsia" w:ascii="宋体" w:hAnsi="宋体" w:eastAsia="宋体" w:cs="宋体"/>
          <w:color w:val="auto"/>
          <w:szCs w:val="24"/>
          <w:highlight w:val="none"/>
        </w:rPr>
        <w:t>月</w:t>
      </w:r>
      <w:r>
        <w:rPr>
          <w:rFonts w:hint="eastAsia" w:ascii="宋体" w:hAnsi="宋体" w:eastAsia="宋体" w:cs="宋体"/>
          <w:color w:val="auto"/>
          <w:szCs w:val="24"/>
          <w:highlight w:val="none"/>
          <w:lang w:val="en-US" w:eastAsia="zh-CN"/>
        </w:rPr>
        <w:t>06</w:t>
      </w:r>
      <w:r>
        <w:rPr>
          <w:rFonts w:hint="eastAsia" w:ascii="宋体" w:hAnsi="宋体" w:eastAsia="宋体" w:cs="宋体"/>
          <w:color w:val="auto"/>
          <w:szCs w:val="24"/>
          <w:highlight w:val="none"/>
        </w:rPr>
        <w:t>日14时30分（北京时间）</w:t>
      </w:r>
    </w:p>
    <w:p>
      <w:pPr>
        <w:pStyle w:val="4"/>
        <w:pageBreakBefore w:val="0"/>
        <w:widowControl w:val="0"/>
        <w:kinsoku/>
        <w:overflowPunct/>
        <w:topLinePunct w:val="0"/>
        <w:autoSpaceDE/>
        <w:autoSpaceDN/>
        <w:bidi w:val="0"/>
        <w:adjustRightInd/>
        <w:snapToGrid/>
        <w:spacing w:line="360" w:lineRule="auto"/>
        <w:ind w:left="0" w:firstLine="482" w:firstLineChars="200"/>
        <w:textAlignment w:val="auto"/>
        <w:rPr>
          <w:rFonts w:hint="eastAsia" w:ascii="宋体" w:hAnsi="宋体" w:eastAsia="宋体" w:cs="宋体"/>
          <w:color w:val="auto"/>
          <w:sz w:val="24"/>
          <w:szCs w:val="24"/>
        </w:rPr>
      </w:pPr>
      <w:bookmarkStart w:id="11" w:name="_Toc279136550"/>
      <w:bookmarkStart w:id="12" w:name="_Toc261363589"/>
      <w:bookmarkStart w:id="13" w:name="_Toc5084"/>
      <w:bookmarkStart w:id="14" w:name="_Toc261337135"/>
      <w:r>
        <w:rPr>
          <w:rFonts w:hint="eastAsia" w:ascii="宋体" w:hAnsi="宋体" w:eastAsia="宋体" w:cs="宋体"/>
          <w:color w:val="auto"/>
          <w:sz w:val="24"/>
          <w:szCs w:val="24"/>
        </w:rPr>
        <w:t>五、询价地点</w:t>
      </w:r>
      <w:bookmarkEnd w:id="11"/>
      <w:bookmarkEnd w:id="12"/>
      <w:bookmarkEnd w:id="13"/>
      <w:bookmarkEnd w:id="14"/>
    </w:p>
    <w:p>
      <w:pPr>
        <w:pageBreakBefore w:val="0"/>
        <w:widowControl w:val="0"/>
        <w:tabs>
          <w:tab w:val="left" w:pos="2130"/>
          <w:tab w:val="center" w:pos="4156"/>
        </w:tabs>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4"/>
        </w:rPr>
      </w:pPr>
      <w:r>
        <w:rPr>
          <w:rFonts w:hint="eastAsia" w:ascii="宋体" w:hAnsi="宋体" w:eastAsia="宋体" w:cs="宋体"/>
          <w:color w:val="auto"/>
          <w:szCs w:val="24"/>
        </w:rPr>
        <w:t>询价地点：湖北路港工程咨询有限公司</w:t>
      </w:r>
    </w:p>
    <w:p>
      <w:pPr>
        <w:pageBreakBefore w:val="0"/>
        <w:widowControl w:val="0"/>
        <w:tabs>
          <w:tab w:val="left" w:pos="2130"/>
          <w:tab w:val="center" w:pos="4156"/>
        </w:tabs>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4"/>
          <w:highlight w:val="yellow"/>
        </w:rPr>
      </w:pPr>
      <w:r>
        <w:rPr>
          <w:rFonts w:hint="eastAsia" w:ascii="宋体" w:hAnsi="宋体" w:eastAsia="宋体" w:cs="宋体"/>
          <w:color w:val="auto"/>
          <w:szCs w:val="24"/>
        </w:rPr>
        <w:t>地    址：</w:t>
      </w:r>
      <w:r>
        <w:rPr>
          <w:rFonts w:hint="eastAsia" w:ascii="宋体" w:hAnsi="宋体" w:eastAsia="宋体" w:cs="宋体"/>
          <w:color w:val="auto"/>
          <w:szCs w:val="24"/>
          <w:highlight w:val="none"/>
        </w:rPr>
        <w:t>湖北省武汉市武昌区民主路洪广大酒店A座14楼会议室</w:t>
      </w:r>
    </w:p>
    <w:p>
      <w:pPr>
        <w:pStyle w:val="4"/>
        <w:pageBreakBefore w:val="0"/>
        <w:widowControl w:val="0"/>
        <w:kinsoku/>
        <w:overflowPunct/>
        <w:topLinePunct w:val="0"/>
        <w:autoSpaceDE/>
        <w:autoSpaceDN/>
        <w:bidi w:val="0"/>
        <w:adjustRightInd/>
        <w:snapToGrid/>
        <w:spacing w:line="360" w:lineRule="auto"/>
        <w:ind w:left="0" w:firstLine="482" w:firstLineChars="200"/>
        <w:textAlignment w:val="auto"/>
        <w:rPr>
          <w:rFonts w:hint="eastAsia" w:ascii="宋体" w:hAnsi="宋体" w:eastAsia="宋体" w:cs="宋体"/>
          <w:color w:val="auto"/>
          <w:sz w:val="24"/>
          <w:szCs w:val="24"/>
        </w:rPr>
      </w:pPr>
      <w:bookmarkStart w:id="15" w:name="_Toc261363593"/>
      <w:bookmarkStart w:id="16" w:name="_Toc261337139"/>
      <w:bookmarkStart w:id="17" w:name="_Toc19776"/>
      <w:r>
        <w:rPr>
          <w:rFonts w:hint="eastAsia" w:ascii="宋体" w:hAnsi="宋体" w:eastAsia="宋体" w:cs="宋体"/>
          <w:color w:val="auto"/>
          <w:sz w:val="24"/>
          <w:szCs w:val="24"/>
        </w:rPr>
        <w:t>六、联系方式</w:t>
      </w:r>
      <w:bookmarkEnd w:id="15"/>
      <w:bookmarkEnd w:id="16"/>
      <w:bookmarkEnd w:id="17"/>
    </w:p>
    <w:p>
      <w:pPr>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4"/>
        </w:rPr>
      </w:pPr>
      <w:bookmarkStart w:id="18" w:name="_Toc261363594"/>
      <w:bookmarkStart w:id="19" w:name="_Toc261337140"/>
      <w:bookmarkStart w:id="20" w:name="_Toc211783311"/>
      <w:r>
        <w:rPr>
          <w:rFonts w:hint="eastAsia" w:ascii="宋体" w:hAnsi="宋体" w:eastAsia="宋体" w:cs="宋体"/>
          <w:color w:val="auto"/>
          <w:szCs w:val="24"/>
        </w:rPr>
        <w:t xml:space="preserve">采 购 人：武汉天河机场有限责任公司 </w:t>
      </w:r>
    </w:p>
    <w:p>
      <w:pPr>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4"/>
        </w:rPr>
      </w:pPr>
      <w:r>
        <w:rPr>
          <w:rFonts w:hint="eastAsia" w:ascii="宋体" w:hAnsi="宋体" w:eastAsia="宋体" w:cs="宋体"/>
          <w:color w:val="auto"/>
          <w:szCs w:val="24"/>
        </w:rPr>
        <w:t>地    址：武汉市黄陂区天河机场</w:t>
      </w:r>
    </w:p>
    <w:p>
      <w:pPr>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4"/>
          <w:lang w:eastAsia="zh-CN"/>
        </w:rPr>
      </w:pPr>
      <w:r>
        <w:rPr>
          <w:rFonts w:hint="eastAsia" w:ascii="宋体" w:hAnsi="宋体" w:eastAsia="宋体" w:cs="宋体"/>
          <w:color w:val="auto"/>
          <w:szCs w:val="24"/>
        </w:rPr>
        <w:t>联 系 人：</w:t>
      </w:r>
      <w:r>
        <w:rPr>
          <w:rFonts w:hint="eastAsia" w:ascii="宋体" w:hAnsi="宋体" w:eastAsia="宋体" w:cs="宋体"/>
          <w:color w:val="auto"/>
          <w:szCs w:val="24"/>
          <w:lang w:val="en-US" w:eastAsia="zh-CN"/>
        </w:rPr>
        <w:t>叶经理</w:t>
      </w:r>
    </w:p>
    <w:p>
      <w:pPr>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4"/>
        </w:rPr>
      </w:pPr>
      <w:r>
        <w:rPr>
          <w:rFonts w:hint="eastAsia" w:ascii="宋体" w:hAnsi="宋体" w:eastAsia="宋体" w:cs="宋体"/>
          <w:color w:val="auto"/>
          <w:szCs w:val="24"/>
        </w:rPr>
        <w:t>联系电话：</w:t>
      </w:r>
      <w:bookmarkEnd w:id="18"/>
      <w:bookmarkEnd w:id="19"/>
      <w:bookmarkEnd w:id="20"/>
      <w:r>
        <w:rPr>
          <w:rFonts w:hint="eastAsia" w:ascii="宋体" w:hAnsi="宋体" w:eastAsia="宋体" w:cs="宋体"/>
          <w:color w:val="auto"/>
          <w:szCs w:val="24"/>
        </w:rPr>
        <w:t>027-85818055</w:t>
      </w:r>
    </w:p>
    <w:p>
      <w:pPr>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4"/>
        </w:rPr>
      </w:pPr>
      <w:r>
        <w:rPr>
          <w:rFonts w:hint="eastAsia" w:ascii="宋体" w:hAnsi="宋体" w:eastAsia="宋体" w:cs="宋体"/>
          <w:color w:val="auto"/>
          <w:szCs w:val="24"/>
        </w:rPr>
        <w:t>代理机构：湖北路港工程咨询有限公司</w:t>
      </w:r>
    </w:p>
    <w:p>
      <w:pPr>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4"/>
        </w:rPr>
      </w:pPr>
      <w:r>
        <w:rPr>
          <w:rFonts w:hint="eastAsia" w:ascii="宋体" w:hAnsi="宋体" w:eastAsia="宋体" w:cs="宋体"/>
          <w:color w:val="auto"/>
          <w:szCs w:val="24"/>
        </w:rPr>
        <w:t>地    址：湖北省武汉市武昌区民主路洪广大酒店A座14楼</w:t>
      </w:r>
    </w:p>
    <w:p>
      <w:pPr>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4"/>
        </w:rPr>
      </w:pPr>
      <w:r>
        <w:rPr>
          <w:rFonts w:hint="eastAsia" w:ascii="宋体" w:hAnsi="宋体" w:eastAsia="宋体" w:cs="宋体"/>
          <w:color w:val="auto"/>
          <w:szCs w:val="24"/>
        </w:rPr>
        <w:t>联 系 人：</w:t>
      </w:r>
      <w:r>
        <w:rPr>
          <w:rFonts w:hint="eastAsia" w:ascii="宋体" w:hAnsi="宋体" w:eastAsia="宋体" w:cs="宋体"/>
          <w:color w:val="auto"/>
          <w:szCs w:val="24"/>
          <w:highlight w:val="none"/>
          <w:lang w:val="en-US" w:eastAsia="zh-CN"/>
        </w:rPr>
        <w:t>朱纯风</w:t>
      </w:r>
      <w:r>
        <w:rPr>
          <w:rFonts w:hint="eastAsia" w:ascii="宋体" w:hAnsi="宋体" w:eastAsia="宋体" w:cs="宋体"/>
          <w:color w:val="auto"/>
          <w:szCs w:val="24"/>
          <w:highlight w:val="none"/>
        </w:rPr>
        <w:t>、谭莉</w:t>
      </w:r>
    </w:p>
    <w:p>
      <w:pPr>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4"/>
          <w:lang w:val="en-US" w:eastAsia="zh-CN"/>
        </w:rPr>
      </w:pPr>
      <w:r>
        <w:rPr>
          <w:rFonts w:hint="eastAsia" w:ascii="宋体" w:hAnsi="宋体" w:eastAsia="宋体" w:cs="宋体"/>
          <w:color w:val="auto"/>
          <w:szCs w:val="24"/>
        </w:rPr>
        <w:t>电    话：</w:t>
      </w:r>
      <w:r>
        <w:rPr>
          <w:rFonts w:hint="eastAsia" w:ascii="宋体" w:hAnsi="宋体" w:eastAsia="宋体" w:cs="宋体"/>
          <w:color w:val="auto"/>
          <w:szCs w:val="24"/>
          <w:lang w:val="en-US" w:eastAsia="zh-CN"/>
        </w:rPr>
        <w:t>19937303332</w:t>
      </w:r>
    </w:p>
    <w:p>
      <w:pPr>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4"/>
        </w:rPr>
      </w:pPr>
      <w:r>
        <w:rPr>
          <w:rFonts w:hint="eastAsia" w:ascii="宋体" w:hAnsi="宋体" w:eastAsia="宋体" w:cs="宋体"/>
          <w:color w:val="auto"/>
          <w:szCs w:val="24"/>
        </w:rPr>
        <w:t>邮    箱：</w:t>
      </w:r>
      <w:r>
        <w:rPr>
          <w:rFonts w:hint="eastAsia" w:ascii="宋体" w:hAnsi="宋体" w:eastAsia="宋体" w:cs="宋体"/>
          <w:color w:val="auto"/>
          <w:szCs w:val="24"/>
        </w:rPr>
        <w:fldChar w:fldCharType="begin"/>
      </w:r>
      <w:r>
        <w:rPr>
          <w:rFonts w:hint="eastAsia" w:ascii="宋体" w:hAnsi="宋体" w:eastAsia="宋体" w:cs="宋体"/>
          <w:color w:val="auto"/>
          <w:szCs w:val="24"/>
        </w:rPr>
        <w:instrText xml:space="preserve"> HYPERLINK "mailto:59743009@qq.com" </w:instrText>
      </w:r>
      <w:r>
        <w:rPr>
          <w:rFonts w:hint="eastAsia" w:ascii="宋体" w:hAnsi="宋体" w:eastAsia="宋体" w:cs="宋体"/>
          <w:color w:val="auto"/>
          <w:szCs w:val="24"/>
        </w:rPr>
        <w:fldChar w:fldCharType="separate"/>
      </w:r>
      <w:r>
        <w:rPr>
          <w:rFonts w:hint="eastAsia" w:ascii="宋体" w:hAnsi="宋体" w:eastAsia="宋体" w:cs="宋体"/>
          <w:color w:val="auto"/>
          <w:szCs w:val="24"/>
          <w:lang w:val="en-US" w:eastAsia="zh-CN"/>
        </w:rPr>
        <w:t>921932374</w:t>
      </w:r>
      <w:r>
        <w:rPr>
          <w:rFonts w:hint="eastAsia" w:ascii="宋体" w:hAnsi="宋体" w:eastAsia="宋体" w:cs="宋体"/>
          <w:color w:val="auto"/>
          <w:szCs w:val="24"/>
        </w:rPr>
        <w:t>@qq.com</w:t>
      </w:r>
      <w:r>
        <w:rPr>
          <w:rFonts w:hint="eastAsia" w:ascii="宋体" w:hAnsi="宋体" w:eastAsia="宋体" w:cs="宋体"/>
          <w:color w:val="auto"/>
          <w:szCs w:val="24"/>
        </w:rPr>
        <w:fldChar w:fldCharType="end"/>
      </w:r>
    </w:p>
    <w:p>
      <w:pPr>
        <w:pStyle w:val="4"/>
        <w:pageBreakBefore w:val="0"/>
        <w:widowControl w:val="0"/>
        <w:kinsoku/>
        <w:overflowPunct/>
        <w:topLinePunct w:val="0"/>
        <w:autoSpaceDE/>
        <w:autoSpaceDN/>
        <w:bidi w:val="0"/>
        <w:adjustRightInd/>
        <w:snapToGrid/>
        <w:spacing w:line="360" w:lineRule="auto"/>
        <w:ind w:left="0" w:firstLine="482" w:firstLineChars="200"/>
        <w:textAlignment w:val="auto"/>
        <w:rPr>
          <w:rFonts w:hint="eastAsia" w:ascii="宋体" w:hAnsi="宋体" w:eastAsia="宋体" w:cs="宋体"/>
          <w:color w:val="auto"/>
          <w:sz w:val="24"/>
          <w:szCs w:val="24"/>
        </w:rPr>
      </w:pPr>
      <w:bookmarkStart w:id="21" w:name="_Toc5052"/>
      <w:bookmarkStart w:id="22" w:name="_Toc19092"/>
      <w:bookmarkStart w:id="23" w:name="_Toc334539190"/>
      <w:bookmarkStart w:id="24" w:name="_Toc14406"/>
      <w:r>
        <w:rPr>
          <w:rFonts w:hint="eastAsia" w:ascii="宋体" w:hAnsi="宋体" w:eastAsia="宋体" w:cs="宋体"/>
          <w:color w:val="auto"/>
          <w:sz w:val="24"/>
          <w:szCs w:val="24"/>
        </w:rPr>
        <w:t>七、保证金汇款账户信息</w:t>
      </w:r>
      <w:bookmarkEnd w:id="21"/>
      <w:bookmarkEnd w:id="22"/>
    </w:p>
    <w:p>
      <w:pPr>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4"/>
        </w:rPr>
      </w:pPr>
      <w:r>
        <w:rPr>
          <w:rFonts w:hint="eastAsia" w:ascii="宋体" w:hAnsi="宋体" w:eastAsia="宋体" w:cs="宋体"/>
          <w:color w:val="auto"/>
          <w:szCs w:val="24"/>
        </w:rPr>
        <w:t>开户行：中国农业银行股份有限公司武汉武昌支行</w:t>
      </w:r>
    </w:p>
    <w:p>
      <w:pPr>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4"/>
        </w:rPr>
      </w:pPr>
      <w:r>
        <w:rPr>
          <w:rFonts w:hint="eastAsia" w:ascii="宋体" w:hAnsi="宋体" w:eastAsia="宋体" w:cs="宋体"/>
          <w:color w:val="auto"/>
          <w:szCs w:val="24"/>
        </w:rPr>
        <w:t>收款人：湖北路港工程咨询有限公司</w:t>
      </w:r>
    </w:p>
    <w:p>
      <w:pPr>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4"/>
        </w:rPr>
      </w:pPr>
      <w:r>
        <w:rPr>
          <w:rFonts w:hint="eastAsia" w:ascii="宋体" w:hAnsi="宋体" w:eastAsia="宋体" w:cs="宋体"/>
          <w:color w:val="auto"/>
          <w:szCs w:val="24"/>
        </w:rPr>
        <w:t xml:space="preserve">帐 号：17030101040020299 </w:t>
      </w:r>
    </w:p>
    <w:p>
      <w:pPr>
        <w:pStyle w:val="4"/>
        <w:pageBreakBefore w:val="0"/>
        <w:widowControl w:val="0"/>
        <w:kinsoku/>
        <w:overflowPunct/>
        <w:topLinePunct w:val="0"/>
        <w:autoSpaceDE/>
        <w:autoSpaceDN/>
        <w:bidi w:val="0"/>
        <w:adjustRightInd/>
        <w:snapToGrid/>
        <w:spacing w:line="360" w:lineRule="auto"/>
        <w:ind w:left="0" w:firstLine="482" w:firstLineChars="200"/>
        <w:textAlignment w:val="auto"/>
        <w:rPr>
          <w:rFonts w:hint="eastAsia" w:ascii="宋体" w:hAnsi="宋体" w:eastAsia="宋体" w:cs="宋体"/>
          <w:color w:val="auto"/>
          <w:sz w:val="24"/>
          <w:szCs w:val="24"/>
        </w:rPr>
      </w:pPr>
      <w:bookmarkStart w:id="25" w:name="_Toc18697"/>
      <w:bookmarkStart w:id="26" w:name="_Toc11612"/>
      <w:r>
        <w:rPr>
          <w:rFonts w:hint="eastAsia" w:ascii="宋体" w:hAnsi="宋体" w:eastAsia="宋体" w:cs="宋体"/>
          <w:color w:val="auto"/>
          <w:sz w:val="24"/>
          <w:szCs w:val="24"/>
        </w:rPr>
        <w:t>八、信息发布媒体</w:t>
      </w:r>
      <w:bookmarkEnd w:id="23"/>
      <w:r>
        <w:rPr>
          <w:rFonts w:hint="eastAsia" w:ascii="宋体" w:hAnsi="宋体" w:eastAsia="宋体" w:cs="宋体"/>
          <w:color w:val="auto"/>
          <w:sz w:val="24"/>
          <w:szCs w:val="24"/>
        </w:rPr>
        <w:t>及发布时间</w:t>
      </w:r>
      <w:bookmarkEnd w:id="24"/>
      <w:bookmarkEnd w:id="25"/>
      <w:bookmarkEnd w:id="26"/>
    </w:p>
    <w:p>
      <w:pPr>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4"/>
        </w:rPr>
      </w:pPr>
      <w:r>
        <w:rPr>
          <w:rFonts w:hint="eastAsia" w:ascii="宋体" w:hAnsi="宋体" w:eastAsia="宋体" w:cs="宋体"/>
          <w:color w:val="auto"/>
          <w:szCs w:val="24"/>
        </w:rPr>
        <w:t>发布媒体：中国招标投标公共服务平台（</w:t>
      </w:r>
      <w:r>
        <w:rPr>
          <w:rFonts w:hint="eastAsia" w:ascii="宋体" w:hAnsi="宋体" w:eastAsia="宋体" w:cs="宋体"/>
          <w:color w:val="auto"/>
          <w:szCs w:val="24"/>
        </w:rPr>
        <w:fldChar w:fldCharType="begin"/>
      </w:r>
      <w:r>
        <w:rPr>
          <w:rFonts w:hint="eastAsia" w:ascii="宋体" w:hAnsi="宋体" w:eastAsia="宋体" w:cs="宋体"/>
          <w:color w:val="auto"/>
          <w:szCs w:val="24"/>
        </w:rPr>
        <w:instrText xml:space="preserve"> HYPERLINK "http://www.cebpubservice.com/site11/index.shtml" </w:instrText>
      </w:r>
      <w:r>
        <w:rPr>
          <w:rFonts w:hint="eastAsia" w:ascii="宋体" w:hAnsi="宋体" w:eastAsia="宋体" w:cs="宋体"/>
          <w:color w:val="auto"/>
          <w:szCs w:val="24"/>
        </w:rPr>
        <w:fldChar w:fldCharType="separate"/>
      </w:r>
      <w:r>
        <w:rPr>
          <w:rFonts w:hint="eastAsia" w:ascii="宋体" w:hAnsi="宋体" w:eastAsia="宋体" w:cs="宋体"/>
          <w:color w:val="auto"/>
          <w:szCs w:val="24"/>
        </w:rPr>
        <w:t>http://www.cebpubservice.com/</w:t>
      </w:r>
      <w:r>
        <w:rPr>
          <w:rFonts w:hint="eastAsia" w:ascii="宋体" w:hAnsi="宋体" w:eastAsia="宋体" w:cs="宋体"/>
          <w:color w:val="auto"/>
          <w:szCs w:val="24"/>
        </w:rPr>
        <w:fldChar w:fldCharType="end"/>
      </w:r>
      <w:r>
        <w:rPr>
          <w:rFonts w:hint="eastAsia" w:ascii="宋体" w:hAnsi="宋体" w:eastAsia="宋体" w:cs="宋体"/>
          <w:color w:val="auto"/>
          <w:szCs w:val="24"/>
        </w:rPr>
        <w:t>）、湖北机场集团有限公司（www.whairport.com）、</w:t>
      </w:r>
      <w:r>
        <w:rPr>
          <w:rFonts w:hint="eastAsia" w:ascii="宋体" w:hAnsi="宋体" w:eastAsia="宋体" w:cs="宋体"/>
          <w:color w:val="auto"/>
          <w:kern w:val="0"/>
          <w:szCs w:val="24"/>
        </w:rPr>
        <w:t>湖北路港工程咨询有限公司（http://www.hblgzx.cn/）</w:t>
      </w:r>
    </w:p>
    <w:p>
      <w:pPr>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发布日期：202</w:t>
      </w:r>
      <w:r>
        <w:rPr>
          <w:rFonts w:hint="eastAsia" w:ascii="宋体" w:hAnsi="宋体" w:eastAsia="宋体" w:cs="宋体"/>
          <w:color w:val="auto"/>
          <w:szCs w:val="24"/>
          <w:highlight w:val="none"/>
          <w:lang w:val="en-US" w:eastAsia="zh-CN"/>
        </w:rPr>
        <w:t>4</w:t>
      </w:r>
      <w:r>
        <w:rPr>
          <w:rFonts w:hint="eastAsia" w:ascii="宋体" w:hAnsi="宋体" w:eastAsia="宋体" w:cs="宋体"/>
          <w:color w:val="auto"/>
          <w:szCs w:val="24"/>
          <w:highlight w:val="none"/>
        </w:rPr>
        <w:t>年</w:t>
      </w:r>
      <w:r>
        <w:rPr>
          <w:rFonts w:hint="eastAsia" w:ascii="宋体" w:hAnsi="宋体" w:eastAsia="宋体" w:cs="宋体"/>
          <w:color w:val="auto"/>
          <w:szCs w:val="24"/>
          <w:highlight w:val="none"/>
          <w:lang w:val="en-US" w:eastAsia="zh-CN"/>
        </w:rPr>
        <w:t>04</w:t>
      </w:r>
      <w:r>
        <w:rPr>
          <w:rFonts w:hint="eastAsia" w:ascii="宋体" w:hAnsi="宋体" w:eastAsia="宋体" w:cs="宋体"/>
          <w:color w:val="auto"/>
          <w:szCs w:val="24"/>
          <w:highlight w:val="none"/>
        </w:rPr>
        <w:t>月</w:t>
      </w:r>
      <w:r>
        <w:rPr>
          <w:rFonts w:hint="eastAsia" w:ascii="宋体" w:hAnsi="宋体" w:eastAsia="宋体" w:cs="宋体"/>
          <w:color w:val="auto"/>
          <w:szCs w:val="24"/>
          <w:highlight w:val="none"/>
          <w:lang w:val="en-US" w:eastAsia="zh-CN"/>
        </w:rPr>
        <w:t>23</w:t>
      </w:r>
      <w:r>
        <w:rPr>
          <w:rFonts w:hint="eastAsia" w:ascii="宋体" w:hAnsi="宋体" w:eastAsia="宋体" w:cs="宋体"/>
          <w:color w:val="auto"/>
          <w:szCs w:val="24"/>
          <w:highlight w:val="none"/>
        </w:rPr>
        <w:t>日</w:t>
      </w:r>
    </w:p>
    <w:p>
      <w:pPr>
        <w:spacing w:line="360" w:lineRule="auto"/>
        <w:rPr>
          <w:color w:val="auto"/>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mMzMzOTJlOTIzMWM4MmQ4YjU5ZTZjYTYxMmIzN2MifQ=="/>
  </w:docVars>
  <w:rsids>
    <w:rsidRoot w:val="525661D2"/>
    <w:rsid w:val="3B737D38"/>
    <w:rsid w:val="52566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lang w:val="en-US" w:eastAsia="zh-CN" w:bidi="ar-SA"/>
    </w:rPr>
  </w:style>
  <w:style w:type="paragraph" w:styleId="4">
    <w:name w:val="heading 2"/>
    <w:basedOn w:val="1"/>
    <w:next w:val="1"/>
    <w:autoRedefine/>
    <w:qFormat/>
    <w:uiPriority w:val="0"/>
    <w:pPr>
      <w:keepNext/>
      <w:keepLines/>
      <w:tabs>
        <w:tab w:val="left" w:pos="576"/>
      </w:tabs>
      <w:spacing w:line="440" w:lineRule="exact"/>
      <w:ind w:left="576" w:hanging="576"/>
      <w:outlineLvl w:val="1"/>
    </w:pPr>
    <w:rPr>
      <w:rFonts w:ascii="Arial" w:hAnsi="Arial"/>
      <w:b/>
      <w:sz w:val="30"/>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2"/>
    <w:basedOn w:val="1"/>
    <w:next w:val="3"/>
    <w:uiPriority w:val="0"/>
    <w:pPr>
      <w:spacing w:after="120" w:line="480" w:lineRule="auto"/>
    </w:pPr>
  </w:style>
  <w:style w:type="paragraph" w:styleId="3">
    <w:name w:val="Body Text"/>
    <w:basedOn w:val="1"/>
    <w:next w:val="2"/>
    <w:qFormat/>
    <w:uiPriority w:val="0"/>
    <w:pPr>
      <w:spacing w:line="540" w:lineRule="exact"/>
    </w:pPr>
    <w:rPr>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2024-04-23T06:13:00Z</dcterms:created>
  <dc:creator>-Bang射手</dc:creator>
  <cp:lastModifiedBy>小向</cp:lastModifiedBy>
  <dcterms:modified xsi:type="dcterms:W3CDTF">2024-04-23T08:17:56Z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E2BAEB8D0FF343A688A33B682381C3DA_13</vt:lpwstr>
  </property>
</Properties>
</file>