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color w:val="auto"/>
          <w:sz w:val="30"/>
          <w:szCs w:val="30"/>
          <w:highlight w:val="none"/>
          <w:lang w:val="en-US" w:eastAsia="zh-CN"/>
        </w:rPr>
      </w:pPr>
      <w:bookmarkStart w:id="27" w:name="_GoBack"/>
      <w:r>
        <w:rPr>
          <w:rFonts w:hint="eastAsia" w:ascii="Times New Roman" w:hAnsi="Times New Roman" w:cs="Times New Roman"/>
          <w:b/>
          <w:bCs/>
          <w:color w:val="auto"/>
          <w:sz w:val="30"/>
          <w:szCs w:val="30"/>
          <w:highlight w:val="none"/>
          <w:lang w:eastAsia="zh-CN"/>
        </w:rPr>
        <w:t>武汉天河机场2024年机场生态环境调研项目</w:t>
      </w:r>
      <w:r>
        <w:rPr>
          <w:rFonts w:hint="default" w:ascii="Times New Roman" w:hAnsi="Times New Roman" w:cs="Times New Roman"/>
          <w:b/>
          <w:bCs/>
          <w:color w:val="auto"/>
          <w:sz w:val="30"/>
          <w:szCs w:val="30"/>
          <w:highlight w:val="none"/>
          <w:lang w:val="en-US" w:eastAsia="zh-CN"/>
        </w:rPr>
        <w:t>询价公告</w:t>
      </w:r>
    </w:p>
    <w:bookmarkEnd w:id="27"/>
    <w:p>
      <w:pPr>
        <w:numPr>
          <w:ilvl w:val="0"/>
          <w:numId w:val="0"/>
        </w:numPr>
        <w:rPr>
          <w:rFonts w:hint="default" w:ascii="Times New Roman" w:hAnsi="Times New Roman" w:eastAsia="宋体" w:cs="Times New Roman"/>
          <w:color w:val="auto"/>
          <w:highlight w:val="none"/>
        </w:rPr>
      </w:pP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湖北路港工程咨询有限公司（以下简称“采购代理机构”）受武汉天河机场有限责任公司（以下简称“采购人”）的委托，对本项目组织</w:t>
      </w:r>
      <w:r>
        <w:rPr>
          <w:rFonts w:hint="default" w:ascii="Times New Roman" w:hAnsi="Times New Roman" w:eastAsia="宋体" w:cs="Times New Roman"/>
          <w:color w:val="auto"/>
          <w:sz w:val="24"/>
          <w:szCs w:val="24"/>
          <w:highlight w:val="none"/>
          <w:lang w:val="en-US" w:eastAsia="zh-CN"/>
        </w:rPr>
        <w:t>公开</w:t>
      </w:r>
      <w:r>
        <w:rPr>
          <w:rFonts w:hint="default" w:ascii="Times New Roman" w:hAnsi="Times New Roman" w:eastAsia="宋体" w:cs="Times New Roman"/>
          <w:color w:val="auto"/>
          <w:sz w:val="24"/>
          <w:szCs w:val="24"/>
          <w:highlight w:val="none"/>
        </w:rPr>
        <w:t>询价采购。资金来源：企业自筹资金。欢迎符合资格条件的供应商报价。</w:t>
      </w:r>
    </w:p>
    <w:p>
      <w:pPr>
        <w:pStyle w:val="4"/>
        <w:pageBreakBefore w:val="0"/>
        <w:widowControl w:val="0"/>
        <w:numPr>
          <w:ilvl w:val="0"/>
          <w:numId w:val="0"/>
        </w:numPr>
        <w:tabs>
          <w:tab w:val="left" w:pos="576"/>
        </w:tabs>
        <w:kinsoku/>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color w:val="auto"/>
          <w:sz w:val="24"/>
          <w:szCs w:val="24"/>
          <w:highlight w:val="none"/>
        </w:rPr>
      </w:pPr>
      <w:bookmarkStart w:id="0" w:name="_Toc24605"/>
      <w:r>
        <w:rPr>
          <w:rFonts w:hint="default" w:ascii="Times New Roman" w:hAnsi="Times New Roman" w:eastAsia="宋体" w:cs="Times New Roman"/>
          <w:color w:val="auto"/>
          <w:sz w:val="24"/>
          <w:szCs w:val="24"/>
          <w:highlight w:val="none"/>
          <w:lang w:val="en-US" w:eastAsia="zh-CN"/>
        </w:rPr>
        <w:t>一、</w:t>
      </w:r>
      <w:r>
        <w:rPr>
          <w:rFonts w:hint="default" w:ascii="Times New Roman" w:hAnsi="Times New Roman" w:eastAsia="宋体" w:cs="Times New Roman"/>
          <w:color w:val="auto"/>
          <w:sz w:val="24"/>
          <w:szCs w:val="24"/>
          <w:highlight w:val="none"/>
        </w:rPr>
        <w:t>项目概况</w:t>
      </w:r>
      <w:bookmarkEnd w:id="0"/>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bookmarkStart w:id="1" w:name="_Toc268164856"/>
      <w:bookmarkStart w:id="2" w:name="_Toc238461289"/>
      <w:r>
        <w:rPr>
          <w:rFonts w:hint="default" w:ascii="Times New Roman" w:hAnsi="Times New Roman" w:eastAsia="宋体" w:cs="Times New Roman"/>
          <w:color w:val="auto"/>
          <w:sz w:val="24"/>
          <w:szCs w:val="24"/>
          <w:highlight w:val="none"/>
        </w:rPr>
        <w:t>1</w:t>
      </w: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项目编号：</w:t>
      </w:r>
      <w:r>
        <w:rPr>
          <w:rFonts w:hint="eastAsia" w:ascii="Times New Roman" w:hAnsi="Times New Roman" w:cs="Times New Roman"/>
          <w:color w:val="auto"/>
          <w:sz w:val="24"/>
          <w:szCs w:val="24"/>
          <w:highlight w:val="none"/>
          <w:lang w:eastAsia="zh-CN"/>
        </w:rPr>
        <w:t>THFZ20240016</w:t>
      </w:r>
      <w:r>
        <w:rPr>
          <w:rFonts w:hint="default" w:ascii="Times New Roman" w:hAnsi="Times New Roman" w:eastAsia="宋体" w:cs="Times New Roman"/>
          <w:color w:val="auto"/>
          <w:sz w:val="24"/>
          <w:szCs w:val="24"/>
          <w:highlight w:val="none"/>
        </w:rPr>
        <w:t>（LGZB-2024-</w:t>
      </w:r>
      <w:r>
        <w:rPr>
          <w:rFonts w:hint="eastAsia" w:ascii="Times New Roman" w:hAnsi="Times New Roman" w:cs="Times New Roman"/>
          <w:color w:val="auto"/>
          <w:sz w:val="24"/>
          <w:szCs w:val="24"/>
          <w:highlight w:val="none"/>
          <w:lang w:val="en-US" w:eastAsia="zh-CN"/>
        </w:rPr>
        <w:t>063</w:t>
      </w:r>
      <w:r>
        <w:rPr>
          <w:rFonts w:hint="default" w:ascii="Times New Roman" w:hAnsi="Times New Roman" w:eastAsia="宋体" w:cs="Times New Roman"/>
          <w:color w:val="auto"/>
          <w:sz w:val="24"/>
          <w:szCs w:val="24"/>
          <w:highlight w:val="none"/>
        </w:rPr>
        <w:t xml:space="preserve"> ）</w:t>
      </w: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2</w:t>
      </w: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项目名称：</w:t>
      </w:r>
      <w:bookmarkEnd w:id="1"/>
      <w:bookmarkEnd w:id="2"/>
      <w:r>
        <w:rPr>
          <w:rFonts w:hint="default" w:ascii="Times New Roman" w:hAnsi="Times New Roman" w:cs="Times New Roman"/>
          <w:color w:val="auto"/>
          <w:sz w:val="24"/>
          <w:szCs w:val="24"/>
          <w:highlight w:val="none"/>
          <w:lang w:eastAsia="zh-CN"/>
        </w:rPr>
        <w:t>武汉天河机场2024年机场生态环境调研项目</w:t>
      </w: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3</w:t>
      </w: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采购内容：武汉天河机场2024年机场生态环境调研项目</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机场内生态环境调研</w:t>
      </w: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机场一跑道和二跑道周边6公里范围内（以跑道边向外延伸 6公里范围）生态环境调研。 </w:t>
      </w:r>
      <w:r>
        <w:rPr>
          <w:rFonts w:hint="default" w:ascii="Times New Roman" w:hAnsi="Times New Roman" w:eastAsia="宋体" w:cs="Times New Roman"/>
          <w:color w:val="auto"/>
          <w:sz w:val="24"/>
          <w:szCs w:val="24"/>
          <w:highlight w:val="none"/>
          <w:lang w:val="en-US" w:eastAsia="zh-CN"/>
        </w:rPr>
        <w:t>具体要求详见本项目采购文件第三章内容。本次采购不允许分包。</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采购预算：</w:t>
      </w:r>
      <w:r>
        <w:rPr>
          <w:rFonts w:hint="default" w:ascii="Times New Roman" w:hAnsi="Times New Roman"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lang w:val="en-US" w:eastAsia="zh-CN"/>
        </w:rPr>
        <w:t>万元，</w:t>
      </w:r>
      <w:r>
        <w:rPr>
          <w:rFonts w:hint="default" w:ascii="Times New Roman" w:hAnsi="Times New Roman" w:eastAsia="宋体" w:cs="Times New Roman"/>
          <w:color w:val="auto"/>
          <w:sz w:val="24"/>
          <w:szCs w:val="24"/>
          <w:highlight w:val="none"/>
        </w:rPr>
        <w:t>供应商响应报价超过该包预算金额的</w:t>
      </w:r>
      <w:r>
        <w:rPr>
          <w:rFonts w:hint="eastAsia"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该包竞标为无效竞标。</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bookmarkStart w:id="3" w:name="_Toc268164859"/>
      <w:r>
        <w:rPr>
          <w:rFonts w:hint="default" w:ascii="Times New Roman" w:hAnsi="Times New Roman" w:cs="Times New Roman"/>
          <w:color w:val="auto"/>
          <w:sz w:val="24"/>
          <w:szCs w:val="24"/>
          <w:highlight w:val="none"/>
          <w:lang w:val="en-US" w:eastAsia="zh-CN"/>
        </w:rPr>
        <w:t>5.服务期：一年</w:t>
      </w:r>
      <w:r>
        <w:rPr>
          <w:rFonts w:hint="default" w:ascii="Times New Roman" w:hAnsi="Times New Roman" w:eastAsia="宋体" w:cs="Times New Roman"/>
          <w:color w:val="auto"/>
          <w:sz w:val="24"/>
          <w:szCs w:val="24"/>
          <w:highlight w:val="none"/>
          <w:lang w:val="en-US" w:eastAsia="zh-CN"/>
        </w:rPr>
        <w:t>。</w:t>
      </w:r>
    </w:p>
    <w:bookmarkEnd w:id="3"/>
    <w:p>
      <w:pPr>
        <w:pStyle w:val="4"/>
        <w:pageBreakBefore w:val="0"/>
        <w:widowControl w:val="0"/>
        <w:numPr>
          <w:ilvl w:val="0"/>
          <w:numId w:val="0"/>
        </w:numPr>
        <w:tabs>
          <w:tab w:val="left" w:pos="576"/>
        </w:tabs>
        <w:kinsoku/>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color w:val="auto"/>
          <w:sz w:val="24"/>
          <w:szCs w:val="24"/>
          <w:highlight w:val="none"/>
        </w:rPr>
      </w:pPr>
      <w:bookmarkStart w:id="4" w:name="_Toc18278"/>
      <w:r>
        <w:rPr>
          <w:rFonts w:hint="default" w:ascii="Times New Roman" w:hAnsi="Times New Roman" w:eastAsia="宋体" w:cs="Times New Roman"/>
          <w:color w:val="auto"/>
          <w:sz w:val="24"/>
          <w:szCs w:val="24"/>
          <w:highlight w:val="none"/>
          <w:lang w:val="en-US" w:eastAsia="zh-CN"/>
        </w:rPr>
        <w:t>二、</w:t>
      </w:r>
      <w:r>
        <w:rPr>
          <w:rFonts w:hint="default" w:ascii="Times New Roman" w:hAnsi="Times New Roman" w:eastAsia="宋体" w:cs="Times New Roman"/>
          <w:color w:val="auto"/>
          <w:sz w:val="24"/>
          <w:szCs w:val="24"/>
          <w:highlight w:val="none"/>
        </w:rPr>
        <w:t>供应商资格要求</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供应商应是在中华人民共和国境内注册，并取得有效营业执照的独立法人</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bookmarkStart w:id="5" w:name="_Toc261337133"/>
      <w:bookmarkStart w:id="6" w:name="_Toc261363587"/>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类似业绩：供应商近三年（202</w:t>
      </w:r>
      <w:r>
        <w:rPr>
          <w:rFonts w:hint="default" w:ascii="Times New Roman" w:hAnsi="Times New Roman"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年</w:t>
      </w:r>
      <w:r>
        <w:rPr>
          <w:rFonts w:hint="default"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月1日至</w:t>
      </w:r>
      <w:r>
        <w:rPr>
          <w:rFonts w:hint="default" w:ascii="Times New Roman" w:hAnsi="Times New Roman" w:cs="Times New Roman"/>
          <w:color w:val="auto"/>
          <w:sz w:val="24"/>
          <w:szCs w:val="24"/>
          <w:highlight w:val="none"/>
          <w:lang w:val="en-US" w:eastAsia="zh-CN"/>
        </w:rPr>
        <w:t>响应</w:t>
      </w:r>
      <w:r>
        <w:rPr>
          <w:rFonts w:hint="default" w:ascii="Times New Roman" w:hAnsi="Times New Roman" w:eastAsia="宋体" w:cs="Times New Roman"/>
          <w:color w:val="auto"/>
          <w:sz w:val="24"/>
          <w:szCs w:val="24"/>
          <w:highlight w:val="none"/>
          <w:lang w:val="en-US" w:eastAsia="zh-CN"/>
        </w:rPr>
        <w:t>截止之日</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以合同签订时间为准）至少承担过一项单项合同金额为</w:t>
      </w:r>
      <w:r>
        <w:rPr>
          <w:rFonts w:hint="default" w:ascii="Times New Roman" w:hAnsi="Times New Roman"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lang w:val="en-US" w:eastAsia="zh-CN"/>
        </w:rPr>
        <w:t>万元及以上类似</w:t>
      </w:r>
      <w:r>
        <w:rPr>
          <w:rFonts w:hint="default" w:ascii="Times New Roman" w:hAnsi="Times New Roman" w:cs="Times New Roman"/>
          <w:color w:val="auto"/>
          <w:sz w:val="24"/>
          <w:szCs w:val="24"/>
          <w:highlight w:val="none"/>
          <w:lang w:eastAsia="zh-CN"/>
        </w:rPr>
        <w:t>生态环境调研</w:t>
      </w:r>
      <w:r>
        <w:rPr>
          <w:rFonts w:hint="default" w:ascii="Times New Roman" w:hAnsi="Times New Roman" w:eastAsia="宋体" w:cs="Times New Roman"/>
          <w:color w:val="auto"/>
          <w:sz w:val="24"/>
          <w:szCs w:val="24"/>
          <w:highlight w:val="none"/>
          <w:lang w:val="en-US" w:eastAsia="zh-CN"/>
        </w:rPr>
        <w:t>业绩。（须提供合同首页、合同服务内容、签章页等关键复印件）；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供应商</w:t>
      </w:r>
      <w:r>
        <w:rPr>
          <w:rFonts w:hint="default" w:ascii="Times New Roman" w:hAnsi="Times New Roman" w:eastAsia="宋体" w:cs="Times New Roman"/>
          <w:color w:val="auto"/>
          <w:sz w:val="24"/>
          <w:szCs w:val="24"/>
          <w:highlight w:val="none"/>
        </w:rPr>
        <w:t>未被列入“信用中国”网站</w:t>
      </w:r>
      <w:r>
        <w:rPr>
          <w:rFonts w:hint="eastAsia"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www.creditchina.gov.cn</w:t>
      </w:r>
      <w:r>
        <w:rPr>
          <w:rFonts w:hint="eastAsia"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或中国执行信息公开网（http://zxgk.court.gov.cn）失信被执行人名单（提供查询截图）；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供应商</w:t>
      </w:r>
      <w:r>
        <w:rPr>
          <w:rFonts w:hint="default" w:ascii="Times New Roman" w:hAnsi="Times New Roman" w:eastAsia="宋体" w:cs="Times New Roman"/>
          <w:color w:val="auto"/>
          <w:sz w:val="24"/>
          <w:szCs w:val="24"/>
          <w:highlight w:val="none"/>
        </w:rPr>
        <w:t>应针对《</w:t>
      </w:r>
      <w:r>
        <w:rPr>
          <w:rFonts w:hint="default" w:ascii="Times New Roman" w:hAnsi="Times New Roman" w:cs="Times New Roman"/>
          <w:color w:val="auto"/>
          <w:sz w:val="24"/>
          <w:szCs w:val="24"/>
          <w:highlight w:val="none"/>
          <w:lang w:eastAsia="zh-CN"/>
        </w:rPr>
        <w:t>湖北机场集团有限公司“供应商不良行为”管理办法</w:t>
      </w:r>
      <w:r>
        <w:rPr>
          <w:rFonts w:hint="default" w:ascii="Times New Roman" w:hAnsi="Times New Roman" w:eastAsia="宋体" w:cs="Times New Roman"/>
          <w:color w:val="auto"/>
          <w:sz w:val="24"/>
          <w:szCs w:val="24"/>
          <w:highlight w:val="none"/>
        </w:rPr>
        <w:t>》在</w:t>
      </w:r>
      <w:r>
        <w:rPr>
          <w:rFonts w:hint="default" w:ascii="Times New Roman" w:hAnsi="Times New Roman" w:eastAsia="宋体" w:cs="Times New Roman"/>
          <w:color w:val="auto"/>
          <w:sz w:val="24"/>
          <w:szCs w:val="24"/>
          <w:highlight w:val="none"/>
          <w:lang w:val="en-US" w:eastAsia="zh-CN"/>
        </w:rPr>
        <w:t>报价</w:t>
      </w:r>
      <w:r>
        <w:rPr>
          <w:rFonts w:hint="default" w:ascii="Times New Roman" w:hAnsi="Times New Roman" w:eastAsia="宋体" w:cs="Times New Roman"/>
          <w:color w:val="auto"/>
          <w:sz w:val="24"/>
          <w:szCs w:val="24"/>
          <w:highlight w:val="none"/>
        </w:rPr>
        <w:t>文件中出示承诺书（提供承诺函）；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本次询价不接受联合体报价。</w:t>
      </w:r>
    </w:p>
    <w:p>
      <w:pPr>
        <w:pStyle w:val="4"/>
        <w:pageBreakBefore w:val="0"/>
        <w:widowControl w:val="0"/>
        <w:numPr>
          <w:ilvl w:val="0"/>
          <w:numId w:val="0"/>
        </w:numPr>
        <w:tabs>
          <w:tab w:val="left" w:pos="576"/>
        </w:tabs>
        <w:kinsoku/>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color w:val="auto"/>
          <w:sz w:val="24"/>
          <w:szCs w:val="24"/>
          <w:highlight w:val="none"/>
        </w:rPr>
      </w:pPr>
      <w:bookmarkStart w:id="7" w:name="_Toc7709"/>
      <w:r>
        <w:rPr>
          <w:rFonts w:hint="default" w:ascii="Times New Roman" w:hAnsi="Times New Roman" w:eastAsia="宋体" w:cs="Times New Roman"/>
          <w:color w:val="auto"/>
          <w:sz w:val="24"/>
          <w:szCs w:val="24"/>
          <w:highlight w:val="none"/>
          <w:lang w:val="en-US" w:eastAsia="zh-CN"/>
        </w:rPr>
        <w:t>三、</w:t>
      </w:r>
      <w:r>
        <w:rPr>
          <w:rFonts w:hint="default" w:ascii="Times New Roman" w:hAnsi="Times New Roman" w:eastAsia="宋体" w:cs="Times New Roman"/>
          <w:color w:val="auto"/>
          <w:sz w:val="24"/>
          <w:szCs w:val="24"/>
          <w:highlight w:val="none"/>
        </w:rPr>
        <w:t>询价文件获取</w:t>
      </w:r>
      <w:bookmarkEnd w:id="7"/>
    </w:p>
    <w:bookmarkEnd w:id="5"/>
    <w:bookmarkEnd w:id="6"/>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bookmarkStart w:id="8" w:name="_Toc261337134"/>
      <w:bookmarkStart w:id="9" w:name="_Toc261363588"/>
      <w:r>
        <w:rPr>
          <w:rFonts w:hint="default" w:ascii="Times New Roman" w:hAnsi="Times New Roman" w:eastAsia="宋体" w:cs="Times New Roman"/>
          <w:color w:val="auto"/>
          <w:sz w:val="24"/>
          <w:szCs w:val="24"/>
          <w:highlight w:val="none"/>
        </w:rPr>
        <w:t>1</w:t>
      </w: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获取时间：202</w:t>
      </w:r>
      <w:r>
        <w:rPr>
          <w:rFonts w:hint="default"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年</w:t>
      </w:r>
      <w:r>
        <w:rPr>
          <w:rFonts w:hint="eastAsia"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月</w:t>
      </w:r>
      <w:r>
        <w:rPr>
          <w:rFonts w:hint="eastAsia" w:ascii="Times New Roman" w:hAnsi="Times New Roman" w:cs="Times New Roman"/>
          <w:color w:val="auto"/>
          <w:sz w:val="24"/>
          <w:szCs w:val="24"/>
          <w:highlight w:val="none"/>
          <w:lang w:val="en-US" w:eastAsia="zh-CN"/>
        </w:rPr>
        <w:t>16</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日起至202</w:t>
      </w:r>
      <w:r>
        <w:rPr>
          <w:rFonts w:hint="default"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年</w:t>
      </w:r>
      <w:r>
        <w:rPr>
          <w:rFonts w:hint="eastAsia"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月</w:t>
      </w:r>
      <w:r>
        <w:rPr>
          <w:rFonts w:hint="eastAsia" w:ascii="Times New Roman" w:hAnsi="Times New Roman" w:cs="Times New Roman"/>
          <w:color w:val="auto"/>
          <w:sz w:val="24"/>
          <w:szCs w:val="24"/>
          <w:highlight w:val="none"/>
          <w:lang w:val="en-US" w:eastAsia="zh-CN"/>
        </w:rPr>
        <w:t>18</w:t>
      </w:r>
      <w:r>
        <w:rPr>
          <w:rFonts w:hint="default" w:ascii="Times New Roman" w:hAnsi="Times New Roman" w:eastAsia="宋体" w:cs="Times New Roman"/>
          <w:color w:val="auto"/>
          <w:sz w:val="24"/>
          <w:szCs w:val="24"/>
          <w:highlight w:val="none"/>
        </w:rPr>
        <w:t>日，每天上午</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0～12：00、下午14：00～1</w:t>
      </w:r>
      <w:r>
        <w:rPr>
          <w:rFonts w:hint="default" w:ascii="Times New Roman" w:hAnsi="Times New Roman" w:eastAsia="宋体"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0（节假日除外）。</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获取地点：湖北省武汉市武昌区民主路洪广大酒店A座</w:t>
      </w:r>
      <w:r>
        <w:rPr>
          <w:rFonts w:hint="default" w:ascii="Times New Roman" w:hAnsi="Times New Roman" w:eastAsia="宋体" w:cs="Times New Roman"/>
          <w:color w:val="auto"/>
          <w:sz w:val="24"/>
          <w:szCs w:val="24"/>
          <w:highlight w:val="none"/>
          <w:lang w:val="en-US" w:eastAsia="zh-CN"/>
        </w:rPr>
        <w:t>14</w:t>
      </w:r>
      <w:r>
        <w:rPr>
          <w:rFonts w:hint="default" w:ascii="Times New Roman" w:hAnsi="Times New Roman" w:eastAsia="宋体" w:cs="Times New Roman"/>
          <w:color w:val="auto"/>
          <w:sz w:val="24"/>
          <w:szCs w:val="24"/>
          <w:highlight w:val="none"/>
        </w:rPr>
        <w:t xml:space="preserve">楼湖北路港工程咨询有限公司。 </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售价：人民币</w:t>
      </w: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00元/本，售后不退。</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获取方式：</w:t>
      </w:r>
      <w:r>
        <w:rPr>
          <w:rFonts w:hint="default" w:ascii="Times New Roman" w:hAnsi="Times New Roman" w:eastAsia="宋体" w:cs="Times New Roman"/>
          <w:color w:val="auto"/>
          <w:sz w:val="24"/>
          <w:szCs w:val="24"/>
          <w:highlight w:val="none"/>
          <w:lang w:eastAsia="zh-CN"/>
        </w:rPr>
        <w:t>（一）现场获取，</w:t>
      </w:r>
      <w:r>
        <w:rPr>
          <w:rFonts w:hint="default" w:ascii="Times New Roman" w:hAnsi="Times New Roman" w:eastAsia="宋体" w:cs="Times New Roman"/>
          <w:color w:val="auto"/>
          <w:sz w:val="24"/>
          <w:szCs w:val="24"/>
          <w:highlight w:val="none"/>
        </w:rPr>
        <w:t>符合资格的</w:t>
      </w:r>
      <w:r>
        <w:rPr>
          <w:rFonts w:hint="default" w:ascii="Times New Roman" w:hAnsi="Times New Roman" w:eastAsia="宋体" w:cs="Times New Roman"/>
          <w:color w:val="auto"/>
          <w:sz w:val="24"/>
          <w:szCs w:val="24"/>
          <w:highlight w:val="none"/>
          <w:lang w:val="en-US" w:eastAsia="zh-CN"/>
        </w:rPr>
        <w:t>供应商</w:t>
      </w:r>
      <w:r>
        <w:rPr>
          <w:rFonts w:hint="default" w:ascii="Times New Roman" w:hAnsi="Times New Roman" w:eastAsia="宋体" w:cs="Times New Roman"/>
          <w:color w:val="auto"/>
          <w:sz w:val="24"/>
          <w:szCs w:val="24"/>
          <w:highlight w:val="none"/>
        </w:rPr>
        <w:t>应当在以上获取时间内，携带法定代表人身份证明书及法定代表人身份证或法定代表人授权书及受托人身份证</w:t>
      </w:r>
      <w:r>
        <w:rPr>
          <w:rFonts w:hint="default" w:ascii="Times New Roman" w:hAnsi="Times New Roman" w:eastAsia="宋体" w:cs="Times New Roman"/>
          <w:color w:val="auto"/>
          <w:sz w:val="24"/>
          <w:szCs w:val="24"/>
          <w:highlight w:val="none"/>
          <w:lang w:eastAsia="zh-CN"/>
        </w:rPr>
        <w:t>等资料</w:t>
      </w:r>
      <w:r>
        <w:rPr>
          <w:rFonts w:hint="default" w:ascii="Times New Roman" w:hAnsi="Times New Roman" w:eastAsia="宋体" w:cs="Times New Roman"/>
          <w:color w:val="auto"/>
          <w:sz w:val="24"/>
          <w:szCs w:val="24"/>
          <w:highlight w:val="none"/>
        </w:rPr>
        <w:t>在湖北路港工程咨询有限公司（武汉市民主路782号洪广大酒店A座1</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楼）领取</w:t>
      </w:r>
      <w:r>
        <w:rPr>
          <w:rFonts w:hint="default" w:ascii="Times New Roman" w:hAnsi="Times New Roman" w:eastAsia="宋体" w:cs="Times New Roman"/>
          <w:color w:val="auto"/>
          <w:sz w:val="24"/>
          <w:szCs w:val="24"/>
          <w:highlight w:val="none"/>
          <w:lang w:val="en-US" w:eastAsia="zh-CN"/>
        </w:rPr>
        <w:t>询价</w:t>
      </w:r>
      <w:r>
        <w:rPr>
          <w:rFonts w:hint="default" w:ascii="Times New Roman" w:hAnsi="Times New Roman" w:eastAsia="宋体" w:cs="Times New Roman"/>
          <w:color w:val="auto"/>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（二）线上</w:t>
      </w:r>
      <w:r>
        <w:rPr>
          <w:rFonts w:hint="default" w:ascii="Times New Roman" w:hAnsi="Times New Roman" w:eastAsia="宋体" w:cs="Times New Roman"/>
          <w:color w:val="auto"/>
          <w:sz w:val="24"/>
          <w:szCs w:val="24"/>
          <w:highlight w:val="none"/>
        </w:rPr>
        <w:t>获取</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符合资格的</w:t>
      </w:r>
      <w:r>
        <w:rPr>
          <w:rFonts w:hint="default" w:ascii="Times New Roman" w:hAnsi="Times New Roman" w:eastAsia="宋体" w:cs="Times New Roman"/>
          <w:color w:val="auto"/>
          <w:sz w:val="24"/>
          <w:szCs w:val="24"/>
          <w:highlight w:val="none"/>
          <w:lang w:val="en-US" w:eastAsia="zh-CN"/>
        </w:rPr>
        <w:t>供应商</w:t>
      </w:r>
      <w:r>
        <w:rPr>
          <w:rFonts w:hint="default" w:ascii="Times New Roman" w:hAnsi="Times New Roman" w:eastAsia="宋体" w:cs="Times New Roman"/>
          <w:color w:val="auto"/>
          <w:sz w:val="24"/>
          <w:szCs w:val="24"/>
          <w:highlight w:val="none"/>
        </w:rPr>
        <w:t>应当在以上获取时间内，将以下材料扫描件（按顺序扫描为一个PDF文件）发至邮箱</w:t>
      </w:r>
      <w:r>
        <w:rPr>
          <w:rFonts w:hint="default" w:ascii="Times New Roman" w:hAnsi="Times New Roman" w:eastAsia="宋体" w:cs="Times New Roman"/>
          <w:color w:val="auto"/>
          <w:sz w:val="24"/>
          <w:szCs w:val="24"/>
          <w:highlight w:val="none"/>
          <w:lang w:val="en-US" w:eastAsia="zh-CN"/>
        </w:rPr>
        <w:t>2697358739@qq.com</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eastAsia="zh-CN"/>
        </w:rPr>
        <w:t>邮件主题注明项目名称，</w:t>
      </w:r>
      <w:r>
        <w:rPr>
          <w:rFonts w:hint="default" w:ascii="Times New Roman" w:hAnsi="Times New Roman" w:eastAsia="宋体" w:cs="Times New Roman"/>
          <w:color w:val="auto"/>
          <w:sz w:val="24"/>
          <w:szCs w:val="24"/>
          <w:highlight w:val="none"/>
        </w:rPr>
        <w:t>获取文件时效性以收到邮件时间为准。</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法定代表人自己领取的，须提供法定代表人身份证明书及法定代表人身份证（扫描件）；</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法定代表人委托他人领取的，须提供法定代表人授权书及受托人身份证（扫描件）</w:t>
      </w:r>
      <w:r>
        <w:rPr>
          <w:rFonts w:hint="default" w:ascii="Times New Roman" w:hAnsi="Times New Roman" w:eastAsia="宋体" w:cs="Times New Roman"/>
          <w:color w:val="auto"/>
          <w:sz w:val="24"/>
          <w:szCs w:val="24"/>
          <w:highlight w:val="none"/>
          <w:lang w:eastAsia="zh-CN"/>
        </w:rPr>
        <w:t>。</w:t>
      </w:r>
    </w:p>
    <w:bookmarkEnd w:id="8"/>
    <w:bookmarkEnd w:id="9"/>
    <w:p>
      <w:pPr>
        <w:pStyle w:val="4"/>
        <w:pageBreakBefore w:val="0"/>
        <w:widowControl w:val="0"/>
        <w:numPr>
          <w:ilvl w:val="0"/>
          <w:numId w:val="0"/>
        </w:numPr>
        <w:tabs>
          <w:tab w:val="left" w:pos="576"/>
        </w:tabs>
        <w:kinsoku/>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b/>
          <w:color w:val="auto"/>
          <w:sz w:val="24"/>
          <w:szCs w:val="24"/>
          <w:highlight w:val="none"/>
        </w:rPr>
      </w:pPr>
      <w:bookmarkStart w:id="10" w:name="_Toc11383"/>
      <w:r>
        <w:rPr>
          <w:rFonts w:hint="default" w:ascii="Times New Roman" w:hAnsi="Times New Roman" w:eastAsia="宋体" w:cs="Times New Roman"/>
          <w:b/>
          <w:color w:val="auto"/>
          <w:sz w:val="24"/>
          <w:szCs w:val="24"/>
          <w:highlight w:val="none"/>
          <w:lang w:val="en-US" w:eastAsia="zh-CN"/>
        </w:rPr>
        <w:t>四、</w:t>
      </w:r>
      <w:r>
        <w:rPr>
          <w:rFonts w:hint="default" w:ascii="Times New Roman" w:hAnsi="Times New Roman" w:eastAsia="宋体" w:cs="Times New Roman"/>
          <w:b/>
          <w:color w:val="auto"/>
          <w:sz w:val="24"/>
          <w:szCs w:val="24"/>
          <w:highlight w:val="none"/>
        </w:rPr>
        <w:t>递交报价文件的截止时间及询价时间</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202</w:t>
      </w:r>
      <w:r>
        <w:rPr>
          <w:rFonts w:hint="default"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月</w:t>
      </w:r>
      <w:r>
        <w:rPr>
          <w:rFonts w:hint="eastAsia" w:ascii="Times New Roman" w:hAnsi="Times New Roman"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lang w:val="en-US" w:eastAsia="zh-CN"/>
        </w:rPr>
        <w:t>日14时30分（北京时间）</w:t>
      </w:r>
    </w:p>
    <w:p>
      <w:pPr>
        <w:pStyle w:val="4"/>
        <w:pageBreakBefore w:val="0"/>
        <w:widowControl w:val="0"/>
        <w:numPr>
          <w:ilvl w:val="0"/>
          <w:numId w:val="0"/>
        </w:numPr>
        <w:tabs>
          <w:tab w:val="left" w:pos="576"/>
        </w:tabs>
        <w:kinsoku/>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color w:val="auto"/>
          <w:sz w:val="24"/>
          <w:szCs w:val="24"/>
          <w:highlight w:val="none"/>
        </w:rPr>
      </w:pPr>
      <w:bookmarkStart w:id="11" w:name="_Toc279136550"/>
      <w:bookmarkStart w:id="12" w:name="_Toc261363589"/>
      <w:bookmarkStart w:id="13" w:name="_Toc261337135"/>
      <w:bookmarkStart w:id="14" w:name="_Toc24923"/>
      <w:r>
        <w:rPr>
          <w:rFonts w:hint="default" w:ascii="Times New Roman" w:hAnsi="Times New Roman" w:eastAsia="宋体" w:cs="Times New Roman"/>
          <w:color w:val="auto"/>
          <w:sz w:val="24"/>
          <w:szCs w:val="24"/>
          <w:highlight w:val="none"/>
          <w:lang w:val="en-US" w:eastAsia="zh-CN"/>
        </w:rPr>
        <w:t>五、</w:t>
      </w:r>
      <w:r>
        <w:rPr>
          <w:rFonts w:hint="default" w:ascii="Times New Roman" w:hAnsi="Times New Roman" w:eastAsia="宋体" w:cs="Times New Roman"/>
          <w:color w:val="auto"/>
          <w:sz w:val="24"/>
          <w:szCs w:val="24"/>
          <w:highlight w:val="none"/>
        </w:rPr>
        <w:t>询价地点</w:t>
      </w:r>
      <w:bookmarkEnd w:id="11"/>
      <w:bookmarkEnd w:id="12"/>
      <w:bookmarkEnd w:id="13"/>
      <w:bookmarkEnd w:id="14"/>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询价地点：湖北路港工程咨询有限公司</w:t>
      </w: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地    址：湖北省武汉市武昌区民主路洪广大酒店A座1</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楼</w:t>
      </w:r>
      <w:r>
        <w:rPr>
          <w:rFonts w:hint="default" w:ascii="Times New Roman" w:hAnsi="Times New Roman"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号会议室</w:t>
      </w:r>
    </w:p>
    <w:p>
      <w:pPr>
        <w:pStyle w:val="4"/>
        <w:pageBreakBefore w:val="0"/>
        <w:widowControl w:val="0"/>
        <w:numPr>
          <w:ilvl w:val="0"/>
          <w:numId w:val="0"/>
        </w:numPr>
        <w:tabs>
          <w:tab w:val="left" w:pos="576"/>
        </w:tabs>
        <w:kinsoku/>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color w:val="auto"/>
          <w:sz w:val="24"/>
          <w:szCs w:val="24"/>
          <w:highlight w:val="none"/>
        </w:rPr>
      </w:pPr>
      <w:bookmarkStart w:id="15" w:name="_Toc261363593"/>
      <w:bookmarkStart w:id="16" w:name="_Toc7302"/>
      <w:bookmarkStart w:id="17" w:name="_Toc261337139"/>
      <w:r>
        <w:rPr>
          <w:rFonts w:hint="default" w:ascii="Times New Roman" w:hAnsi="Times New Roman" w:eastAsia="宋体" w:cs="Times New Roman"/>
          <w:color w:val="auto"/>
          <w:sz w:val="24"/>
          <w:szCs w:val="24"/>
          <w:highlight w:val="none"/>
          <w:lang w:val="en-US" w:eastAsia="zh-CN"/>
        </w:rPr>
        <w:t>六、</w:t>
      </w:r>
      <w:r>
        <w:rPr>
          <w:rFonts w:hint="default" w:ascii="Times New Roman" w:hAnsi="Times New Roman" w:eastAsia="宋体" w:cs="Times New Roman"/>
          <w:color w:val="auto"/>
          <w:sz w:val="24"/>
          <w:szCs w:val="24"/>
          <w:highlight w:val="none"/>
        </w:rPr>
        <w:t>联系方式</w:t>
      </w:r>
      <w:bookmarkEnd w:id="15"/>
      <w:bookmarkEnd w:id="16"/>
      <w:bookmarkEnd w:id="17"/>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bookmarkStart w:id="18" w:name="_Toc211783311"/>
      <w:bookmarkStart w:id="19" w:name="_Toc261337140"/>
      <w:bookmarkStart w:id="20" w:name="_Toc261363594"/>
      <w:r>
        <w:rPr>
          <w:rFonts w:hint="default" w:ascii="Times New Roman" w:hAnsi="Times New Roman" w:eastAsia="宋体" w:cs="Times New Roman"/>
          <w:color w:val="auto"/>
          <w:sz w:val="24"/>
          <w:szCs w:val="24"/>
          <w:highlight w:val="none"/>
        </w:rPr>
        <w:t>采 购 人：武汉天河机场有限责任公司</w:t>
      </w:r>
      <w:r>
        <w:rPr>
          <w:rFonts w:hint="default" w:ascii="Times New Roman" w:hAnsi="Times New Roman" w:eastAsia="宋体" w:cs="Times New Roman"/>
          <w:color w:val="auto"/>
          <w:sz w:val="24"/>
          <w:szCs w:val="24"/>
          <w:highlight w:val="none"/>
          <w:lang w:val="en-US" w:eastAsia="zh-CN"/>
        </w:rPr>
        <w:t xml:space="preserve"> </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地    址：武汉市黄陂区天河机场</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联 系 人：</w:t>
      </w:r>
      <w:r>
        <w:rPr>
          <w:rFonts w:hint="default" w:ascii="Times New Roman" w:hAnsi="Times New Roman" w:cs="Times New Roman"/>
          <w:color w:val="auto"/>
          <w:sz w:val="24"/>
          <w:szCs w:val="24"/>
          <w:highlight w:val="none"/>
          <w:lang w:val="en-US" w:eastAsia="zh-CN"/>
        </w:rPr>
        <w:t xml:space="preserve">杨工 </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联系电话：</w:t>
      </w:r>
      <w:bookmarkEnd w:id="18"/>
      <w:bookmarkEnd w:id="19"/>
      <w:bookmarkEnd w:id="20"/>
      <w:r>
        <w:rPr>
          <w:rFonts w:hint="default" w:ascii="Times New Roman" w:hAnsi="Times New Roman" w:cs="Times New Roman"/>
          <w:color w:val="auto"/>
          <w:sz w:val="24"/>
          <w:szCs w:val="24"/>
          <w:highlight w:val="none"/>
          <w:lang w:val="en-US" w:eastAsia="zh-CN"/>
        </w:rPr>
        <w:t>13886184303</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代理机构：湖北路港工程咨询有限公司</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地    址：湖北省武汉市武昌区民主路洪广大酒店A座14楼</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联 系 人：</w:t>
      </w:r>
      <w:r>
        <w:rPr>
          <w:rFonts w:hint="default" w:ascii="Times New Roman" w:hAnsi="Times New Roman" w:eastAsia="宋体" w:cs="Times New Roman"/>
          <w:color w:val="auto"/>
          <w:sz w:val="24"/>
          <w:szCs w:val="24"/>
          <w:highlight w:val="none"/>
          <w:lang w:val="en-US" w:eastAsia="zh-CN"/>
        </w:rPr>
        <w:t>向彩红、谭莉</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highlight w:val="none"/>
        </w:rPr>
        <w:t>电    话：</w:t>
      </w:r>
      <w:r>
        <w:rPr>
          <w:rFonts w:hint="default" w:ascii="Times New Roman" w:hAnsi="Times New Roman" w:eastAsia="宋体" w:cs="Times New Roman"/>
          <w:color w:val="auto"/>
          <w:sz w:val="24"/>
          <w:szCs w:val="24"/>
          <w:highlight w:val="none"/>
          <w:lang w:val="en-US" w:eastAsia="zh-CN"/>
        </w:rPr>
        <w:t>13026165768</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邮    箱：</w:t>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"mailto:59743009@qq.com"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lang w:val="en-US" w:eastAsia="zh-CN"/>
        </w:rPr>
        <w:t>2697358739</w:t>
      </w:r>
      <w:r>
        <w:rPr>
          <w:rFonts w:hint="default" w:ascii="Times New Roman" w:hAnsi="Times New Roman" w:eastAsia="宋体" w:cs="Times New Roman"/>
          <w:color w:val="auto"/>
          <w:sz w:val="24"/>
          <w:szCs w:val="24"/>
          <w:highlight w:val="none"/>
        </w:rPr>
        <w:t>@qq.com</w:t>
      </w:r>
      <w:r>
        <w:rPr>
          <w:rFonts w:hint="default" w:ascii="Times New Roman" w:hAnsi="Times New Roman" w:eastAsia="宋体" w:cs="Times New Roman"/>
          <w:color w:val="auto"/>
          <w:sz w:val="24"/>
          <w:szCs w:val="24"/>
          <w:highlight w:val="none"/>
        </w:rPr>
        <w:fldChar w:fldCharType="end"/>
      </w:r>
    </w:p>
    <w:p>
      <w:pPr>
        <w:pStyle w:val="4"/>
        <w:pageBreakBefore w:val="0"/>
        <w:widowControl w:val="0"/>
        <w:numPr>
          <w:ilvl w:val="0"/>
          <w:numId w:val="0"/>
        </w:numPr>
        <w:tabs>
          <w:tab w:val="left" w:pos="576"/>
        </w:tabs>
        <w:kinsoku/>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color w:val="auto"/>
          <w:sz w:val="24"/>
          <w:szCs w:val="24"/>
          <w:highlight w:val="none"/>
        </w:rPr>
      </w:pPr>
      <w:bookmarkStart w:id="21" w:name="_Toc12397"/>
      <w:bookmarkStart w:id="22" w:name="_Toc5052"/>
      <w:bookmarkStart w:id="23" w:name="_Toc334539190"/>
      <w:bookmarkStart w:id="24" w:name="_Toc14406"/>
      <w:r>
        <w:rPr>
          <w:rFonts w:hint="default" w:ascii="Times New Roman" w:hAnsi="Times New Roman" w:eastAsia="宋体" w:cs="Times New Roman"/>
          <w:color w:val="auto"/>
          <w:sz w:val="24"/>
          <w:szCs w:val="24"/>
          <w:highlight w:val="none"/>
          <w:lang w:val="en-US" w:eastAsia="zh-CN"/>
        </w:rPr>
        <w:t>七、</w:t>
      </w:r>
      <w:r>
        <w:rPr>
          <w:rFonts w:hint="default" w:ascii="Times New Roman" w:hAnsi="Times New Roman" w:eastAsia="宋体" w:cs="Times New Roman"/>
          <w:color w:val="auto"/>
          <w:sz w:val="24"/>
          <w:szCs w:val="24"/>
          <w:highlight w:val="none"/>
        </w:rPr>
        <w:t>保证金汇款账户信息</w:t>
      </w:r>
      <w:bookmarkEnd w:id="21"/>
      <w:bookmarkEnd w:id="22"/>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开户行：中国农业银行股份有限公司武汉武昌支行</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收款人：湖北路港工程咨询有限公司</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帐 号：17030101040020299 </w:t>
      </w:r>
    </w:p>
    <w:p>
      <w:pPr>
        <w:pStyle w:val="4"/>
        <w:pageBreakBefore w:val="0"/>
        <w:widowControl w:val="0"/>
        <w:numPr>
          <w:ilvl w:val="0"/>
          <w:numId w:val="0"/>
        </w:numPr>
        <w:tabs>
          <w:tab w:val="left" w:pos="576"/>
        </w:tabs>
        <w:kinsoku/>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color w:val="auto"/>
          <w:sz w:val="24"/>
          <w:szCs w:val="24"/>
          <w:highlight w:val="none"/>
        </w:rPr>
      </w:pPr>
      <w:bookmarkStart w:id="25" w:name="_Toc11612"/>
      <w:bookmarkStart w:id="26" w:name="_Toc27570"/>
      <w:r>
        <w:rPr>
          <w:rFonts w:hint="default" w:ascii="Times New Roman" w:hAnsi="Times New Roman" w:eastAsia="宋体" w:cs="Times New Roman"/>
          <w:color w:val="auto"/>
          <w:sz w:val="24"/>
          <w:szCs w:val="24"/>
          <w:highlight w:val="none"/>
          <w:lang w:val="en-US" w:eastAsia="zh-CN"/>
        </w:rPr>
        <w:t>八、</w:t>
      </w:r>
      <w:r>
        <w:rPr>
          <w:rFonts w:hint="default" w:ascii="Times New Roman" w:hAnsi="Times New Roman" w:eastAsia="宋体" w:cs="Times New Roman"/>
          <w:color w:val="auto"/>
          <w:sz w:val="24"/>
          <w:szCs w:val="24"/>
          <w:highlight w:val="none"/>
        </w:rPr>
        <w:t>信息发布媒体</w:t>
      </w:r>
      <w:bookmarkEnd w:id="23"/>
      <w:r>
        <w:rPr>
          <w:rFonts w:hint="default" w:ascii="Times New Roman" w:hAnsi="Times New Roman" w:eastAsia="宋体" w:cs="Times New Roman"/>
          <w:color w:val="auto"/>
          <w:sz w:val="24"/>
          <w:szCs w:val="24"/>
          <w:highlight w:val="none"/>
        </w:rPr>
        <w:t>及发布时间</w:t>
      </w:r>
      <w:bookmarkEnd w:id="24"/>
      <w:bookmarkEnd w:id="25"/>
      <w:bookmarkEnd w:id="26"/>
    </w:p>
    <w:p>
      <w:pPr>
        <w:pageBreakBefore w:val="0"/>
        <w:widowControl w:val="0"/>
        <w:kinsoku/>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发布媒体：中国招标投标公共服务平台、湖北机场集团有限公司（www.whairport.com）</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cs="Times New Roman"/>
          <w:color w:val="auto"/>
          <w:kern w:val="0"/>
          <w:sz w:val="24"/>
          <w:szCs w:val="24"/>
          <w:highlight w:val="none"/>
          <w:u w:val="none"/>
          <w:lang w:eastAsia="zh-CN"/>
        </w:rPr>
        <w:t>湖北路港工程咨询有限公司（http://www.hblgzx.cn/）</w:t>
      </w:r>
    </w:p>
    <w:p>
      <w:pPr>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发布日期：202</w:t>
      </w:r>
      <w:r>
        <w:rPr>
          <w:rFonts w:hint="default"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年</w:t>
      </w:r>
      <w:r>
        <w:rPr>
          <w:rFonts w:hint="eastAsia"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月</w:t>
      </w:r>
      <w:r>
        <w:rPr>
          <w:rFonts w:hint="eastAsia" w:ascii="Times New Roman" w:hAnsi="Times New Roman" w:cs="Times New Roman"/>
          <w:color w:val="auto"/>
          <w:sz w:val="24"/>
          <w:szCs w:val="24"/>
          <w:highlight w:val="none"/>
          <w:lang w:val="en-US" w:eastAsia="zh-CN"/>
        </w:rPr>
        <w:t>15</w:t>
      </w:r>
      <w:r>
        <w:rPr>
          <w:rFonts w:hint="default" w:ascii="Times New Roman" w:hAnsi="Times New Roman" w:eastAsia="宋体" w:cs="Times New Roman"/>
          <w:color w:val="auto"/>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CF4DA"/>
    <w:multiLevelType w:val="multilevel"/>
    <w:tmpl w:val="585CF4DA"/>
    <w:lvl w:ilvl="0" w:tentative="0">
      <w:start w:val="1"/>
      <w:numFmt w:val="decimal"/>
      <w:pStyle w:val="5"/>
      <w:isLgl/>
      <w:lvlText w:val="%1."/>
      <w:lvlJc w:val="left"/>
      <w:pPr>
        <w:tabs>
          <w:tab w:val="left" w:pos="1134"/>
        </w:tabs>
        <w:ind w:left="1134" w:hanging="1134"/>
      </w:pPr>
      <w:rPr>
        <w:rFonts w:hint="default" w:ascii="宋体" w:hAnsi="宋体" w:eastAsia="宋体" w:cs="宋体"/>
        <w:b/>
        <w:i w:val="0"/>
        <w:sz w:val="21"/>
        <w:szCs w:val="21"/>
      </w:rPr>
    </w:lvl>
    <w:lvl w:ilvl="1" w:tentative="0">
      <w:start w:val="1"/>
      <w:numFmt w:val="decimal"/>
      <w:lvlText w:val="%1.%2"/>
      <w:lvlJc w:val="left"/>
      <w:pPr>
        <w:tabs>
          <w:tab w:val="left" w:pos="1134"/>
        </w:tabs>
        <w:ind w:left="1134" w:hanging="850"/>
      </w:pPr>
      <w:rPr>
        <w:rFonts w:hint="default" w:ascii="Arial" w:hAnsi="Arial" w:eastAsia="宋体"/>
        <w:b w:val="0"/>
        <w:i w:val="0"/>
        <w:sz w:val="21"/>
        <w:szCs w:val="21"/>
      </w:rPr>
    </w:lvl>
    <w:lvl w:ilvl="2" w:tentative="0">
      <w:start w:val="1"/>
      <w:numFmt w:val="decimal"/>
      <w:lvlText w:val="%1.%2.%3"/>
      <w:lvlJc w:val="left"/>
      <w:pPr>
        <w:tabs>
          <w:tab w:val="left" w:pos="1134"/>
        </w:tabs>
        <w:ind w:left="1134" w:hanging="1134"/>
      </w:pPr>
      <w:rPr>
        <w:rFonts w:hint="default" w:ascii="Arial" w:hAnsi="Arial" w:eastAsia="宋体" w:cs="Times New Roman"/>
        <w:b w:val="0"/>
        <w:i w:val="0"/>
        <w:sz w:val="21"/>
        <w:szCs w:val="21"/>
      </w:rPr>
    </w:lvl>
    <w:lvl w:ilvl="3" w:tentative="0">
      <w:start w:val="1"/>
      <w:numFmt w:val="decimal"/>
      <w:lvlText w:val="%1.%2.%3.%4"/>
      <w:lvlJc w:val="left"/>
      <w:pPr>
        <w:tabs>
          <w:tab w:val="left" w:pos="1134"/>
        </w:tabs>
        <w:ind w:left="1134" w:hanging="1134"/>
      </w:pPr>
      <w:rPr>
        <w:rFonts w:hint="default" w:ascii="Arial" w:hAnsi="Arial" w:eastAsia="宋体"/>
        <w:b w:val="0"/>
        <w:i w:val="0"/>
        <w:sz w:val="24"/>
        <w:szCs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OGM2ZjM5NGQ2OGVkMTJkMWE0NjFhN2NkNjA5MDIifQ=="/>
  </w:docVars>
  <w:rsids>
    <w:rsidRoot w:val="0AA35FF2"/>
    <w:rsid w:val="04311621"/>
    <w:rsid w:val="0AA35FF2"/>
    <w:rsid w:val="150177FB"/>
    <w:rsid w:val="46317690"/>
    <w:rsid w:val="46B50AA1"/>
    <w:rsid w:val="487171B8"/>
    <w:rsid w:val="4BD12B3A"/>
    <w:rsid w:val="55AB10D0"/>
    <w:rsid w:val="5E167238"/>
    <w:rsid w:val="5E6D09FC"/>
    <w:rsid w:val="672B29D6"/>
    <w:rsid w:val="6BC27CCC"/>
    <w:rsid w:val="6DCF19AE"/>
    <w:rsid w:val="762A4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link w:val="10"/>
    <w:autoRedefine/>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6"/>
    </w:rPr>
  </w:style>
  <w:style w:type="paragraph" w:styleId="4">
    <w:name w:val="heading 2"/>
    <w:basedOn w:val="1"/>
    <w:next w:val="1"/>
    <w:link w:val="9"/>
    <w:autoRedefine/>
    <w:semiHidden/>
    <w:unhideWhenUsed/>
    <w:qFormat/>
    <w:uiPriority w:val="0"/>
    <w:pPr>
      <w:keepNext/>
      <w:keepLines/>
      <w:spacing w:beforeLines="0" w:beforeAutospacing="0" w:afterLines="0" w:afterAutospacing="0" w:line="360" w:lineRule="auto"/>
      <w:outlineLvl w:val="1"/>
    </w:pPr>
    <w:rPr>
      <w:rFonts w:ascii="Arial" w:hAnsi="Arial" w:eastAsia="宋体"/>
      <w:b/>
      <w:sz w:val="30"/>
    </w:rPr>
  </w:style>
  <w:style w:type="paragraph" w:styleId="5">
    <w:name w:val="heading 3"/>
    <w:basedOn w:val="1"/>
    <w:next w:val="1"/>
    <w:link w:val="8"/>
    <w:autoRedefine/>
    <w:semiHidden/>
    <w:unhideWhenUsed/>
    <w:qFormat/>
    <w:uiPriority w:val="0"/>
    <w:pPr>
      <w:keepNext/>
      <w:keepLines/>
      <w:numPr>
        <w:ilvl w:val="0"/>
        <w:numId w:val="1"/>
      </w:numPr>
      <w:adjustRightInd/>
      <w:spacing w:line="360" w:lineRule="auto"/>
      <w:ind w:left="0" w:firstLine="1134"/>
      <w:jc w:val="both"/>
      <w:textAlignment w:val="auto"/>
      <w:outlineLvl w:val="2"/>
    </w:pPr>
    <w:rPr>
      <w:rFonts w:ascii="Calibri" w:hAnsi="Calibri" w:eastAsia="宋体" w:cs="Times New Roman"/>
      <w:b/>
      <w:bCs/>
      <w:kern w:val="2"/>
      <w:sz w:val="28"/>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line="540" w:lineRule="exact"/>
    </w:pPr>
    <w:rPr>
      <w:sz w:val="32"/>
    </w:rPr>
  </w:style>
  <w:style w:type="character" w:customStyle="1" w:styleId="8">
    <w:name w:val="标题 3 Char2"/>
    <w:link w:val="5"/>
    <w:autoRedefine/>
    <w:qFormat/>
    <w:uiPriority w:val="0"/>
    <w:rPr>
      <w:rFonts w:ascii="Calibri" w:hAnsi="Calibri" w:eastAsia="宋体" w:cs="Times New Roman"/>
      <w:b/>
      <w:bCs/>
      <w:kern w:val="2"/>
      <w:sz w:val="28"/>
      <w:szCs w:val="32"/>
    </w:rPr>
  </w:style>
  <w:style w:type="character" w:customStyle="1" w:styleId="9">
    <w:name w:val="标题 2 字符"/>
    <w:link w:val="4"/>
    <w:autoRedefine/>
    <w:qFormat/>
    <w:locked/>
    <w:uiPriority w:val="0"/>
    <w:rPr>
      <w:rFonts w:ascii="Arial" w:hAnsi="Arial" w:eastAsia="宋体"/>
      <w:b/>
      <w:kern w:val="2"/>
      <w:sz w:val="30"/>
    </w:rPr>
  </w:style>
  <w:style w:type="character" w:customStyle="1" w:styleId="10">
    <w:name w:val="标题 1 字符"/>
    <w:link w:val="3"/>
    <w:uiPriority w:val="0"/>
    <w:rPr>
      <w:rFonts w:ascii="Times New Roman" w:hAnsi="Times New Roman" w:eastAsia="宋体"/>
      <w:b/>
      <w:kern w:val="44"/>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2024-04-15T01:04:00Z</dcterms:created>
  <dc:creator>小向</dc:creator>
  <cp:lastModifiedBy>小向</cp:lastModifiedBy>
  <dcterms:modified xsi:type="dcterms:W3CDTF">2024-04-15T01:04:58Z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D8DA9D2925334EB6B80C944912631E06_11</vt:lpwstr>
  </property>
</Properties>
</file>